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922" w:rsidRDefault="00AC1F82">
      <w:pPr>
        <w:ind w:left="0" w:hanging="2"/>
        <w:rPr>
          <w:sz w:val="24"/>
        </w:rPr>
      </w:pPr>
      <w:r>
        <w:br/>
      </w:r>
    </w:p>
    <w:p w:rsidR="00576922" w:rsidRDefault="00FA0B10">
      <w:pPr>
        <w:ind w:left="0" w:hanging="2"/>
        <w:jc w:val="left"/>
        <w:rPr>
          <w:sz w:val="24"/>
        </w:rPr>
      </w:pPr>
      <w:r>
        <w:rPr>
          <w:noProof/>
          <w:lang w:val="el-GR" w:eastAsia="el-GR"/>
        </w:rPr>
        <mc:AlternateContent>
          <mc:Choice Requires="wps">
            <w:drawing>
              <wp:anchor distT="0" distB="0" distL="114300" distR="114300" simplePos="0" relativeHeight="251658240" behindDoc="0" locked="0" layoutInCell="1" hidden="0" allowOverlap="1">
                <wp:simplePos x="0" y="0"/>
                <wp:positionH relativeFrom="column">
                  <wp:posOffset>3727450</wp:posOffset>
                </wp:positionH>
                <wp:positionV relativeFrom="paragraph">
                  <wp:posOffset>58420</wp:posOffset>
                </wp:positionV>
                <wp:extent cx="2462530" cy="603885"/>
                <wp:effectExtent l="0" t="0" r="0" b="0"/>
                <wp:wrapNone/>
                <wp:docPr id="1042" name="Ορθογώνιο 1042"/>
                <wp:cNvGraphicFramePr/>
                <a:graphic xmlns:a="http://schemas.openxmlformats.org/drawingml/2006/main">
                  <a:graphicData uri="http://schemas.microsoft.com/office/word/2010/wordprocessingShape">
                    <wps:wsp>
                      <wps:cNvSpPr/>
                      <wps:spPr>
                        <a:xfrm>
                          <a:off x="0" y="0"/>
                          <a:ext cx="2462530" cy="603885"/>
                        </a:xfrm>
                        <a:prstGeom prst="rect">
                          <a:avLst/>
                        </a:prstGeom>
                        <a:solidFill>
                          <a:srgbClr val="FFFFFF"/>
                        </a:solidFill>
                        <a:ln>
                          <a:noFill/>
                        </a:ln>
                      </wps:spPr>
                      <wps:txbx>
                        <w:txbxContent>
                          <w:p w:rsidR="00683A49" w:rsidRDefault="00683A49" w:rsidP="00FA0B10">
                            <w:pPr>
                              <w:spacing w:line="240" w:lineRule="auto"/>
                              <w:ind w:left="0" w:hanging="2"/>
                              <w:jc w:val="right"/>
                            </w:pPr>
                            <w:r>
                              <w:rPr>
                                <w:color w:val="000000"/>
                              </w:rPr>
                              <w:t>Ιωάννινα, 16-06-2022</w:t>
                            </w:r>
                          </w:p>
                          <w:p w:rsidR="00683A49" w:rsidRPr="00683A49" w:rsidRDefault="00683A49" w:rsidP="00FA0B10">
                            <w:pPr>
                              <w:spacing w:line="240" w:lineRule="auto"/>
                              <w:ind w:left="0" w:hanging="2"/>
                              <w:jc w:val="right"/>
                              <w:rPr>
                                <w:lang w:val="el-GR"/>
                              </w:rPr>
                            </w:pPr>
                            <w:r>
                              <w:rPr>
                                <w:color w:val="000000"/>
                              </w:rPr>
                              <w:t xml:space="preserve">Αρ. </w:t>
                            </w:r>
                            <w:proofErr w:type="gramStart"/>
                            <w:r>
                              <w:rPr>
                                <w:color w:val="000000"/>
                              </w:rPr>
                              <w:t>Πρ.:</w:t>
                            </w:r>
                            <w:proofErr w:type="gramEnd"/>
                            <w:r>
                              <w:rPr>
                                <w:color w:val="000000"/>
                              </w:rPr>
                              <w:t xml:space="preserve"> YCE/22/PR/040/ PRO</w:t>
                            </w:r>
                            <w:r>
                              <w:rPr>
                                <w:color w:val="000000"/>
                                <w:lang w:val="en-US"/>
                              </w:rPr>
                              <w:t>C</w:t>
                            </w:r>
                            <w:r>
                              <w:rPr>
                                <w:color w:val="000000"/>
                                <w:lang w:val="el-GR"/>
                              </w:rPr>
                              <w:t>3</w:t>
                            </w:r>
                          </w:p>
                          <w:p w:rsidR="00683A49" w:rsidRDefault="00683A49">
                            <w:pPr>
                              <w:spacing w:line="240" w:lineRule="auto"/>
                              <w:ind w:left="0" w:hanging="2"/>
                            </w:pPr>
                          </w:p>
                        </w:txbxContent>
                      </wps:txbx>
                      <wps:bodyPr spcFirstLastPara="1" wrap="square" lIns="88900" tIns="38100" rIns="88900" bIns="38100" anchor="t" anchorCtr="0">
                        <a:noAutofit/>
                      </wps:bodyPr>
                    </wps:wsp>
                  </a:graphicData>
                </a:graphic>
              </wp:anchor>
            </w:drawing>
          </mc:Choice>
          <mc:Fallback>
            <w:pict>
              <v:rect id="Ορθογώνιο 1042" o:spid="_x0000_s1026" style="position:absolute;margin-left:293.5pt;margin-top:4.6pt;width:193.9pt;height:47.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" stroked="f">
                <v:textbox inset="7pt,3pt,7pt,3pt">
                  <w:txbxContent>
                    <w:p w:rsidR="00683A49" w:rsidRDefault="00683A49" w:rsidP="00FA0B10">
                      <w:pPr>
                        <w:spacing w:line="240" w:lineRule="auto"/>
                        <w:ind w:left="0" w:hanging="2"/>
                        <w:jc w:val="right"/>
                      </w:pPr>
                      <w:r>
                        <w:rPr>
                          <w:color w:val="000000"/>
                        </w:rPr>
                        <w:t>Ιωάννινα, 16-06-2022</w:t>
                      </w:r>
                    </w:p>
                    <w:p w:rsidR="00683A49" w:rsidRPr="00683A49" w:rsidRDefault="00683A49" w:rsidP="00FA0B10">
                      <w:pPr>
                        <w:spacing w:line="240" w:lineRule="auto"/>
                        <w:ind w:left="0" w:hanging="2"/>
                        <w:jc w:val="right"/>
                        <w:rPr>
                          <w:lang w:val="el-GR"/>
                        </w:rPr>
                      </w:pPr>
                      <w:r>
                        <w:rPr>
                          <w:color w:val="000000"/>
                        </w:rPr>
                        <w:t xml:space="preserve">Αρ. </w:t>
                      </w:r>
                      <w:proofErr w:type="gramStart"/>
                      <w:r>
                        <w:rPr>
                          <w:color w:val="000000"/>
                        </w:rPr>
                        <w:t>Πρ.:</w:t>
                      </w:r>
                      <w:proofErr w:type="gramEnd"/>
                      <w:r>
                        <w:rPr>
                          <w:color w:val="000000"/>
                        </w:rPr>
                        <w:t xml:space="preserve"> YCE/22/PR/040/ PRO</w:t>
                      </w:r>
                      <w:r>
                        <w:rPr>
                          <w:color w:val="000000"/>
                          <w:lang w:val="en-US"/>
                        </w:rPr>
                        <w:t>C</w:t>
                      </w:r>
                      <w:r>
                        <w:rPr>
                          <w:color w:val="000000"/>
                          <w:lang w:val="el-GR"/>
                        </w:rPr>
                        <w:t>3</w:t>
                      </w:r>
                    </w:p>
                    <w:p w:rsidR="00683A49" w:rsidRDefault="00683A49">
                      <w:pPr>
                        <w:spacing w:line="240" w:lineRule="auto"/>
                        <w:ind w:left="0" w:hanging="2"/>
                      </w:pPr>
                    </w:p>
                  </w:txbxContent>
                </v:textbox>
              </v:rect>
            </w:pict>
          </mc:Fallback>
        </mc:AlternateContent>
      </w:r>
      <w:r w:rsidR="00AC1F82">
        <w:rPr>
          <w:b/>
          <w:noProof/>
          <w:sz w:val="24"/>
          <w:lang w:val="el-GR" w:eastAsia="el-GR"/>
        </w:rPr>
        <w:drawing>
          <wp:inline distT="0" distB="0" distL="114300" distR="114300">
            <wp:extent cx="1467485" cy="666750"/>
            <wp:effectExtent l="0" t="0" r="0" b="0"/>
            <wp:docPr id="104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467485" cy="666750"/>
                    </a:xfrm>
                    <a:prstGeom prst="rect">
                      <a:avLst/>
                    </a:prstGeom>
                    <a:ln/>
                  </pic:spPr>
                </pic:pic>
              </a:graphicData>
            </a:graphic>
          </wp:inline>
        </w:drawing>
      </w:r>
    </w:p>
    <w:p w:rsidR="00576922" w:rsidRPr="00AC1F82" w:rsidRDefault="00AC1F82">
      <w:pPr>
        <w:ind w:left="0" w:hanging="2"/>
        <w:jc w:val="left"/>
        <w:rPr>
          <w:color w:val="31849B"/>
          <w:sz w:val="24"/>
          <w:lang w:val="el-GR"/>
        </w:rPr>
      </w:pPr>
      <w:bookmarkStart w:id="0" w:name="_heading=h.gjdgxs" w:colFirst="0" w:colLast="0"/>
      <w:bookmarkEnd w:id="0"/>
      <w:r w:rsidRPr="00AC1F82">
        <w:rPr>
          <w:b/>
          <w:color w:val="31849B"/>
          <w:sz w:val="24"/>
          <w:lang w:val="el-GR"/>
        </w:rPr>
        <w:t>ΑΜΚΕ ΚΕΝΤΡΟ ΝΕΩΝ ΗΠΕΙΡΟΥ</w:t>
      </w:r>
    </w:p>
    <w:p w:rsidR="00576922" w:rsidRPr="00AC1F82" w:rsidRDefault="00683A49">
      <w:pPr>
        <w:keepNext/>
        <w:pBdr>
          <w:top w:val="single" w:sz="18" w:space="1" w:color="000080"/>
          <w:left w:val="single" w:sz="18" w:space="4" w:color="000080"/>
          <w:bottom w:val="single" w:sz="18" w:space="1" w:color="000080"/>
          <w:right w:val="single" w:sz="18" w:space="4" w:color="000080"/>
          <w:between w:val="nil"/>
        </w:pBdr>
        <w:spacing w:before="320" w:after="160" w:line="240" w:lineRule="auto"/>
        <w:ind w:left="2" w:hanging="4"/>
        <w:jc w:val="center"/>
        <w:rPr>
          <w:b/>
          <w:color w:val="333399"/>
          <w:sz w:val="40"/>
          <w:szCs w:val="40"/>
          <w:lang w:val="el-GR"/>
        </w:rPr>
      </w:pPr>
      <w:bookmarkStart w:id="1" w:name="_heading=h.30j0zll" w:colFirst="0" w:colLast="0"/>
      <w:bookmarkEnd w:id="1"/>
      <w:r>
        <w:rPr>
          <w:b/>
          <w:color w:val="333399"/>
          <w:sz w:val="40"/>
          <w:szCs w:val="40"/>
          <w:lang w:val="el-GR"/>
        </w:rPr>
        <w:t>ΔΙΑΚΗΡΥΞΗ 5</w:t>
      </w:r>
      <w:r w:rsidR="00AC1F82" w:rsidRPr="00AC1F82">
        <w:rPr>
          <w:b/>
          <w:color w:val="333399"/>
          <w:sz w:val="40"/>
          <w:szCs w:val="40"/>
          <w:lang w:val="el-GR"/>
        </w:rPr>
        <w:t>/2022</w:t>
      </w:r>
    </w:p>
    <w:p w:rsidR="00576922" w:rsidRPr="00AC1F82" w:rsidRDefault="00AC1F82">
      <w:pPr>
        <w:keepNext/>
        <w:pBdr>
          <w:top w:val="single" w:sz="18" w:space="1" w:color="000080"/>
          <w:left w:val="single" w:sz="18" w:space="4" w:color="000080"/>
          <w:bottom w:val="single" w:sz="18" w:space="1" w:color="000080"/>
          <w:right w:val="single" w:sz="18" w:space="4" w:color="000080"/>
          <w:between w:val="nil"/>
        </w:pBdr>
        <w:spacing w:before="320" w:after="160" w:line="240" w:lineRule="auto"/>
        <w:ind w:left="2" w:hanging="4"/>
        <w:jc w:val="center"/>
        <w:rPr>
          <w:b/>
          <w:color w:val="333399"/>
          <w:sz w:val="40"/>
          <w:szCs w:val="40"/>
          <w:lang w:val="el-GR"/>
        </w:rPr>
      </w:pPr>
      <w:r w:rsidRPr="00AC1F82">
        <w:rPr>
          <w:b/>
          <w:color w:val="333399"/>
          <w:sz w:val="40"/>
          <w:szCs w:val="40"/>
          <w:lang w:val="el-GR"/>
        </w:rPr>
        <w:t>ΑΝΑΛΥΤΙΚΟ ΤΕΥΧΟΣ ΔΙΑΚΗΡΥΞΗΣ</w:t>
      </w:r>
    </w:p>
    <w:p w:rsidR="00576922" w:rsidRPr="00AC1F82" w:rsidRDefault="00AC1F82">
      <w:pPr>
        <w:keepNext/>
        <w:pBdr>
          <w:top w:val="single" w:sz="18" w:space="1" w:color="000080"/>
          <w:left w:val="single" w:sz="18" w:space="4" w:color="000080"/>
          <w:bottom w:val="single" w:sz="18" w:space="1" w:color="000080"/>
          <w:right w:val="single" w:sz="18" w:space="4" w:color="000080"/>
          <w:between w:val="nil"/>
        </w:pBdr>
        <w:spacing w:before="320" w:after="160" w:line="240" w:lineRule="auto"/>
        <w:ind w:left="2" w:hanging="4"/>
        <w:jc w:val="center"/>
        <w:rPr>
          <w:b/>
          <w:color w:val="333399"/>
          <w:sz w:val="40"/>
          <w:szCs w:val="40"/>
          <w:lang w:val="el-GR"/>
        </w:rPr>
      </w:pPr>
      <w:bookmarkStart w:id="2" w:name="_heading=h.1fob9te" w:colFirst="0" w:colLast="0"/>
      <w:bookmarkEnd w:id="2"/>
      <w:r w:rsidRPr="00AC1F82">
        <w:rPr>
          <w:b/>
          <w:color w:val="333399"/>
          <w:sz w:val="36"/>
          <w:szCs w:val="36"/>
          <w:lang w:val="el-GR"/>
        </w:rPr>
        <w:t>Ανοικτός Ηλεκτρονικός κάτω των ορίων Δημόσιος Μειοδοτικός διαγωνισμός, για την ανάδειξη προμηθευτή Υγρών Καυσίμων, ήτοι για την προμήθεια αμόλυβδης βενζίνης (</w:t>
      </w:r>
      <w:r>
        <w:rPr>
          <w:b/>
          <w:color w:val="333399"/>
          <w:sz w:val="36"/>
          <w:szCs w:val="36"/>
        </w:rPr>
        <w:t>CPV</w:t>
      </w:r>
      <w:r w:rsidRPr="00AC1F82">
        <w:rPr>
          <w:b/>
          <w:color w:val="333399"/>
          <w:sz w:val="36"/>
          <w:szCs w:val="36"/>
          <w:lang w:val="el-GR"/>
        </w:rPr>
        <w:t>: 09132100-4), πετρελαίου ντίζελ κίνησης (</w:t>
      </w:r>
      <w:r>
        <w:rPr>
          <w:b/>
          <w:color w:val="333399"/>
          <w:sz w:val="36"/>
          <w:szCs w:val="36"/>
        </w:rPr>
        <w:t>CPV</w:t>
      </w:r>
      <w:r w:rsidRPr="00AC1F82">
        <w:rPr>
          <w:b/>
          <w:color w:val="333399"/>
          <w:sz w:val="36"/>
          <w:szCs w:val="36"/>
          <w:lang w:val="el-GR"/>
        </w:rPr>
        <w:t>: 09134100-8), πετρελαίου θέρμανσης (</w:t>
      </w:r>
      <w:r>
        <w:rPr>
          <w:b/>
          <w:color w:val="333399"/>
          <w:sz w:val="36"/>
          <w:szCs w:val="36"/>
        </w:rPr>
        <w:t>CPV</w:t>
      </w:r>
      <w:r w:rsidRPr="00AC1F82">
        <w:rPr>
          <w:b/>
          <w:color w:val="333399"/>
          <w:sz w:val="36"/>
          <w:szCs w:val="36"/>
          <w:lang w:val="el-GR"/>
        </w:rPr>
        <w:t>: 09135100-5),για τις ανάγκες της ΔΡΑΣΗΣ: Επιχορήγηση του Ν.Π. ΑΜΚΕ Κέντρο Νέων Ηπείρου για την υλοποίηση του έργου «</w:t>
      </w:r>
      <w:r>
        <w:rPr>
          <w:b/>
          <w:color w:val="333399"/>
          <w:sz w:val="36"/>
          <w:szCs w:val="36"/>
        </w:rPr>
        <w:t>ESTIA</w:t>
      </w:r>
      <w:r w:rsidRPr="00AC1F82">
        <w:rPr>
          <w:b/>
          <w:color w:val="333399"/>
          <w:sz w:val="36"/>
          <w:szCs w:val="36"/>
          <w:lang w:val="el-GR"/>
        </w:rPr>
        <w:t xml:space="preserve"> 2021: Στεγαστικό πρόγραμμα για αιτούντες διεθνή προστασία» με Κωδικό </w:t>
      </w:r>
      <w:r>
        <w:rPr>
          <w:b/>
          <w:color w:val="333399"/>
          <w:sz w:val="36"/>
          <w:szCs w:val="36"/>
        </w:rPr>
        <w:t>MIS</w:t>
      </w:r>
      <w:r w:rsidRPr="00AC1F82">
        <w:rPr>
          <w:b/>
          <w:color w:val="333399"/>
          <w:sz w:val="36"/>
          <w:szCs w:val="36"/>
          <w:lang w:val="el-GR"/>
        </w:rPr>
        <w:t xml:space="preserve"> 5087323 από την 1</w:t>
      </w:r>
      <w:r w:rsidRPr="00AC1F82">
        <w:rPr>
          <w:b/>
          <w:color w:val="333399"/>
          <w:sz w:val="36"/>
          <w:szCs w:val="36"/>
          <w:vertAlign w:val="superscript"/>
          <w:lang w:val="el-GR"/>
        </w:rPr>
        <w:t>η</w:t>
      </w:r>
      <w:r w:rsidRPr="00AC1F82">
        <w:rPr>
          <w:b/>
          <w:color w:val="333399"/>
          <w:sz w:val="36"/>
          <w:szCs w:val="36"/>
          <w:lang w:val="el-GR"/>
        </w:rPr>
        <w:t xml:space="preserve"> Αυγούστου 2022 έως και την 31</w:t>
      </w:r>
      <w:r w:rsidRPr="00AC1F82">
        <w:rPr>
          <w:b/>
          <w:color w:val="333399"/>
          <w:sz w:val="36"/>
          <w:szCs w:val="36"/>
          <w:vertAlign w:val="superscript"/>
          <w:lang w:val="el-GR"/>
        </w:rPr>
        <w:t>η</w:t>
      </w:r>
      <w:r w:rsidRPr="00AC1F82">
        <w:rPr>
          <w:b/>
          <w:color w:val="333399"/>
          <w:sz w:val="36"/>
          <w:szCs w:val="36"/>
          <w:lang w:val="el-GR"/>
        </w:rPr>
        <w:t xml:space="preserve"> Δεκεμβρίου 2022</w:t>
      </w:r>
      <w:r w:rsidRPr="00AC1F82">
        <w:rPr>
          <w:b/>
          <w:color w:val="333399"/>
          <w:sz w:val="36"/>
          <w:szCs w:val="36"/>
          <w:lang w:val="el-GR"/>
        </w:rPr>
        <w:br/>
        <w:t>και τις ανάγκες της Δράσης  Επιχορήγηση Ν.Π. ΑΜΚΕ Κέντρο Νέων Ηπείρου για την υλοποίηση του έργου με θέμα: Λειτουργία Δομής Φιλοξενίας Ασυνόδευτων Ανηλίκων “Άγιος Αθανάσιος”» με Κωδικό ΟΠΣ 5163936 από την 1</w:t>
      </w:r>
      <w:r w:rsidRPr="00AC1F82">
        <w:rPr>
          <w:b/>
          <w:color w:val="333399"/>
          <w:sz w:val="36"/>
          <w:szCs w:val="36"/>
          <w:vertAlign w:val="superscript"/>
          <w:lang w:val="el-GR"/>
        </w:rPr>
        <w:t>η</w:t>
      </w:r>
      <w:r w:rsidRPr="00AC1F82">
        <w:rPr>
          <w:b/>
          <w:color w:val="333399"/>
          <w:sz w:val="36"/>
          <w:szCs w:val="36"/>
          <w:lang w:val="el-GR"/>
        </w:rPr>
        <w:t xml:space="preserve"> Αυγούστου 2022 έως και την 31</w:t>
      </w:r>
      <w:r w:rsidRPr="00AC1F82">
        <w:rPr>
          <w:b/>
          <w:color w:val="333399"/>
          <w:sz w:val="36"/>
          <w:szCs w:val="36"/>
          <w:vertAlign w:val="superscript"/>
          <w:lang w:val="el-GR"/>
        </w:rPr>
        <w:t>η</w:t>
      </w:r>
      <w:r w:rsidRPr="00AC1F82">
        <w:rPr>
          <w:b/>
          <w:color w:val="333399"/>
          <w:sz w:val="36"/>
          <w:szCs w:val="36"/>
          <w:lang w:val="el-GR"/>
        </w:rPr>
        <w:t>Ιανουαρίου 2023</w:t>
      </w:r>
      <w:r w:rsidRPr="00AC1F82">
        <w:rPr>
          <w:b/>
          <w:color w:val="333399"/>
          <w:sz w:val="36"/>
          <w:szCs w:val="36"/>
          <w:lang w:val="el-GR"/>
        </w:rPr>
        <w:br/>
      </w:r>
      <w:r w:rsidRPr="00AC1F82">
        <w:rPr>
          <w:b/>
          <w:color w:val="333399"/>
          <w:lang w:val="el-GR"/>
        </w:rPr>
        <w:br/>
      </w:r>
      <w:r w:rsidRPr="00AC1F82">
        <w:rPr>
          <w:color w:val="000000"/>
          <w:lang w:val="el-GR"/>
        </w:rPr>
        <w:br/>
      </w:r>
    </w:p>
    <w:p w:rsidR="00576922" w:rsidRPr="00AC1F82" w:rsidRDefault="00576922">
      <w:pPr>
        <w:pBdr>
          <w:top w:val="nil"/>
          <w:left w:val="nil"/>
          <w:bottom w:val="nil"/>
          <w:right w:val="nil"/>
          <w:between w:val="nil"/>
        </w:pBdr>
        <w:spacing w:after="60" w:line="240" w:lineRule="auto"/>
        <w:ind w:left="2" w:hanging="4"/>
        <w:rPr>
          <w:color w:val="FF0000"/>
          <w:sz w:val="36"/>
          <w:szCs w:val="36"/>
          <w:lang w:val="el-GR"/>
        </w:rPr>
      </w:pPr>
    </w:p>
    <w:p w:rsidR="00576922" w:rsidRPr="00057547" w:rsidRDefault="00AC1F82">
      <w:pPr>
        <w:keepNext/>
        <w:pageBreakBefore/>
        <w:pBdr>
          <w:top w:val="none" w:sz="0" w:space="0" w:color="000000"/>
          <w:left w:val="none" w:sz="0" w:space="0" w:color="000000"/>
          <w:bottom w:val="single" w:sz="18" w:space="1" w:color="000080"/>
          <w:right w:val="none" w:sz="0" w:space="0" w:color="000000"/>
          <w:between w:val="nil"/>
        </w:pBdr>
        <w:spacing w:before="320" w:after="160" w:line="240" w:lineRule="auto"/>
        <w:ind w:left="1" w:hanging="3"/>
        <w:rPr>
          <w:b/>
          <w:color w:val="333399"/>
          <w:sz w:val="28"/>
          <w:szCs w:val="28"/>
          <w:lang w:val="el-GR"/>
        </w:rPr>
      </w:pPr>
      <w:r w:rsidRPr="00057547">
        <w:rPr>
          <w:b/>
          <w:color w:val="333399"/>
          <w:sz w:val="28"/>
          <w:szCs w:val="28"/>
          <w:lang w:val="el-GR"/>
        </w:rPr>
        <w:lastRenderedPageBreak/>
        <w:t>Περιεχόμενα</w:t>
      </w:r>
    </w:p>
    <w:sdt>
      <w:sdtPr>
        <w:rPr>
          <w:rFonts w:ascii="Calibri" w:eastAsia="Calibri" w:hAnsi="Calibri" w:cs="Calibri"/>
          <w:b/>
          <w:bCs/>
          <w:caps/>
          <w:color w:val="auto"/>
          <w:position w:val="-1"/>
          <w:sz w:val="20"/>
          <w:szCs w:val="20"/>
          <w:lang w:val="en-GB" w:eastAsia="zh-CN"/>
        </w:rPr>
        <w:id w:val="1556197033"/>
        <w:docPartObj>
          <w:docPartGallery w:val="Table of Contents"/>
          <w:docPartUnique/>
        </w:docPartObj>
      </w:sdtPr>
      <w:sdtEndPr>
        <w:rPr>
          <w:i/>
          <w:iCs/>
          <w:sz w:val="22"/>
          <w:szCs w:val="24"/>
        </w:rPr>
      </w:sdtEndPr>
      <w:sdtContent>
        <w:p w:rsidR="00057547" w:rsidRDefault="00057547">
          <w:pPr>
            <w:pStyle w:val="affff7"/>
            <w:ind w:hanging="2"/>
          </w:pPr>
          <w:r>
            <w:t>Πίνακας περιεχομένων</w:t>
          </w:r>
        </w:p>
        <w:p w:rsidR="00057547" w:rsidRPr="00CC5892" w:rsidRDefault="00057547" w:rsidP="00057547">
          <w:pPr>
            <w:pStyle w:val="15"/>
            <w:ind w:left="0" w:hanging="2"/>
            <w:rPr>
              <w:bCs w:val="0"/>
              <w:lang w:val="el-GR"/>
            </w:rPr>
          </w:pPr>
          <w:r w:rsidRPr="00CC5892">
            <w:rPr>
              <w:bCs w:val="0"/>
              <w:lang w:val="el-GR"/>
            </w:rPr>
            <w:t>1.αναθετουσα αρχη και αντικειμενο συμβασησ</w:t>
          </w:r>
          <w:r w:rsidRPr="00CC5892">
            <w:ptab w:relativeTo="margin" w:alignment="right" w:leader="dot"/>
          </w:r>
          <w:r w:rsidR="006F063F" w:rsidRPr="00CC5892">
            <w:rPr>
              <w:lang w:val="el-GR"/>
            </w:rPr>
            <w:t>4</w:t>
          </w:r>
        </w:p>
        <w:p w:rsidR="00057547" w:rsidRDefault="00057547">
          <w:pPr>
            <w:pStyle w:val="25"/>
            <w:ind w:left="0" w:hanging="2"/>
            <w:rPr>
              <w:lang w:val="el-GR"/>
            </w:rPr>
          </w:pPr>
          <w:r>
            <w:rPr>
              <w:lang w:val="el-GR"/>
            </w:rPr>
            <w:t>1.1 ΣΤΟΙΧΕΙ ΑΝΑΘΕΤΟΥΣΑΣ ΑΡΧΗΣ</w:t>
          </w:r>
        </w:p>
        <w:p w:rsidR="00057547" w:rsidRDefault="00057547">
          <w:pPr>
            <w:pStyle w:val="25"/>
            <w:ind w:left="0" w:hanging="2"/>
            <w:rPr>
              <w:lang w:val="el-GR"/>
            </w:rPr>
          </w:pPr>
          <w:r>
            <w:rPr>
              <w:lang w:val="el-GR"/>
            </w:rPr>
            <w:t>1.2 ΣΤΟΙΧΕΙΑ ΔΙΑΔΙΚΑΣΙΑΣ ΧΡΗΜΑΤΟΔΟΤΗΣΗΣ</w:t>
          </w:r>
        </w:p>
        <w:p w:rsidR="00057547" w:rsidRDefault="00057547">
          <w:pPr>
            <w:pStyle w:val="25"/>
            <w:ind w:left="0" w:hanging="2"/>
            <w:rPr>
              <w:lang w:val="el-GR"/>
            </w:rPr>
          </w:pPr>
          <w:r>
            <w:rPr>
              <w:lang w:val="el-GR"/>
            </w:rPr>
            <w:t>1.3 ΣΥΝΟΠΤΙΚΗ ΠΕΡΙΓΡΑΦΗ ΦΥΣΙΚΟΥ ΚΑΙ ΟΙΚΟΝΟΜΙΚΟΥ ΑΝΤΙΚΕΙΜΕΝΟΥ ΤΗΣ ΣΥΜΒΑΣΗΣ</w:t>
          </w:r>
        </w:p>
        <w:p w:rsidR="00057547" w:rsidRDefault="00057547">
          <w:pPr>
            <w:pStyle w:val="25"/>
            <w:ind w:left="0" w:hanging="2"/>
            <w:rPr>
              <w:lang w:val="el-GR"/>
            </w:rPr>
          </w:pPr>
          <w:r>
            <w:rPr>
              <w:lang w:val="el-GR"/>
            </w:rPr>
            <w:t>1.4 ΘΕΣΜΙΚΟ ΠΛΑΙΣΙΟ</w:t>
          </w:r>
        </w:p>
        <w:p w:rsidR="00057547" w:rsidRDefault="00057547">
          <w:pPr>
            <w:pStyle w:val="25"/>
            <w:ind w:left="0" w:hanging="2"/>
            <w:rPr>
              <w:lang w:val="el-GR"/>
            </w:rPr>
          </w:pPr>
          <w:r>
            <w:rPr>
              <w:lang w:val="el-GR"/>
            </w:rPr>
            <w:t>1.5 ΠΡΟΘΕΣΜΙΑ ΠΑΡΑΛΑΒΗΣ ΠΡΟΣΦΟΡΩΝ ΚΑΙ ΔΙΕΝΕΡΓΕΙΑ ΔΙΑΓΩΝΙΣΜΟΥ</w:t>
          </w:r>
        </w:p>
        <w:p w:rsidR="00057547" w:rsidRDefault="00057547">
          <w:pPr>
            <w:pStyle w:val="25"/>
            <w:ind w:left="0" w:hanging="2"/>
            <w:rPr>
              <w:lang w:val="el-GR"/>
            </w:rPr>
          </w:pPr>
          <w:r>
            <w:rPr>
              <w:lang w:val="el-GR"/>
            </w:rPr>
            <w:t>1.6 ΔΗΜΟΣΙΟΤΗΤΑ</w:t>
          </w:r>
        </w:p>
        <w:p w:rsidR="00057547" w:rsidRPr="00057547" w:rsidRDefault="00057547">
          <w:pPr>
            <w:pStyle w:val="25"/>
            <w:ind w:left="0" w:hanging="2"/>
            <w:rPr>
              <w:lang w:val="el-GR"/>
            </w:rPr>
          </w:pPr>
          <w:r>
            <w:rPr>
              <w:lang w:val="el-GR"/>
            </w:rPr>
            <w:t>1.7 ΑΡΧΕΣ ΕΦΑΡΜΟΖΟΜΕΝΕΣ ΣΤΗ ΔΙΑΔΙΚΑΣΙΑ ΣΥΝΑΨΗΣ</w:t>
          </w:r>
        </w:p>
        <w:p w:rsidR="00057547" w:rsidRPr="00CC5892" w:rsidRDefault="00057547">
          <w:pPr>
            <w:pStyle w:val="15"/>
            <w:ind w:left="0" w:hanging="2"/>
            <w:rPr>
              <w:lang w:val="el-GR"/>
            </w:rPr>
          </w:pPr>
          <w:r w:rsidRPr="00CC5892">
            <w:rPr>
              <w:bCs w:val="0"/>
              <w:lang w:val="el-GR"/>
            </w:rPr>
            <w:t>2. ΓΕΝΙΚΟΙ ΚΑΙ ΕΙΔΙΚΟΙ ΟΡΟΙ ΣΥΜΜΕΤΟΧΗΣ</w:t>
          </w:r>
          <w:r w:rsidRPr="00CC5892">
            <w:ptab w:relativeTo="margin" w:alignment="right" w:leader="dot"/>
          </w:r>
          <w:r w:rsidR="0025644F">
            <w:rPr>
              <w:lang w:val="el-GR"/>
            </w:rPr>
            <w:t>13</w:t>
          </w:r>
        </w:p>
        <w:p w:rsidR="00057547" w:rsidRDefault="00057547">
          <w:pPr>
            <w:pStyle w:val="25"/>
            <w:ind w:left="0" w:hanging="2"/>
            <w:rPr>
              <w:lang w:val="el-GR"/>
            </w:rPr>
          </w:pPr>
          <w:r>
            <w:rPr>
              <w:lang w:val="el-GR"/>
            </w:rPr>
            <w:t>2.1 ΓΕΝΙΚΕΣ ΠΛΗΡΟΦΟΡΙΕΣ</w:t>
          </w:r>
        </w:p>
        <w:p w:rsidR="00057547" w:rsidRDefault="00057547">
          <w:pPr>
            <w:pStyle w:val="25"/>
            <w:ind w:left="0" w:hanging="2"/>
            <w:rPr>
              <w:lang w:val="el-GR"/>
            </w:rPr>
          </w:pPr>
          <w:r>
            <w:rPr>
              <w:lang w:val="el-GR"/>
            </w:rPr>
            <w:t>2.2 ΔΙΚΑΙΩΜΑ ΣΥΜΜΕΤΟΧΗΣ</w:t>
          </w:r>
        </w:p>
        <w:p w:rsidR="00057547" w:rsidRDefault="00057547">
          <w:pPr>
            <w:pStyle w:val="25"/>
            <w:ind w:left="0" w:hanging="2"/>
            <w:rPr>
              <w:lang w:val="el-GR"/>
            </w:rPr>
          </w:pPr>
          <w:r>
            <w:rPr>
              <w:lang w:val="el-GR"/>
            </w:rPr>
            <w:t>2.3 ΚΡΙΤΗΡΙΑ ΑΝΑΘΕΣΗΣ</w:t>
          </w:r>
        </w:p>
        <w:p w:rsidR="00057547" w:rsidRDefault="00057547">
          <w:pPr>
            <w:pStyle w:val="25"/>
            <w:ind w:left="0" w:hanging="2"/>
            <w:rPr>
              <w:lang w:val="el-GR"/>
            </w:rPr>
          </w:pPr>
          <w:r>
            <w:rPr>
              <w:lang w:val="el-GR"/>
            </w:rPr>
            <w:t>2.4 ΚΑΤΑΡΤΙΣΗ – ΠΕΡΙΕΧΟΜΕΝΟ ΠΡΟΣΦΟΡΩΝ</w:t>
          </w:r>
        </w:p>
        <w:p w:rsidR="006F063F" w:rsidRPr="00CC5892" w:rsidRDefault="006F063F" w:rsidP="006F063F">
          <w:pPr>
            <w:pStyle w:val="15"/>
            <w:ind w:left="0" w:hanging="2"/>
            <w:rPr>
              <w:lang w:val="el-GR"/>
            </w:rPr>
          </w:pPr>
          <w:r w:rsidRPr="00CC5892">
            <w:rPr>
              <w:bCs w:val="0"/>
              <w:lang w:val="el-GR"/>
            </w:rPr>
            <w:t xml:space="preserve">3. ΔΙΕΝΕΡΓΕΙΑ ΔΙΑΔΙΚΑΣΙΑΣ - ΑΞΙΟΛΟΓΗΣΗ ΠΡΟΣΦΟΡΩΝ </w:t>
          </w:r>
          <w:r w:rsidRPr="00CC5892">
            <w:ptab w:relativeTo="margin" w:alignment="right" w:leader="dot"/>
          </w:r>
          <w:r w:rsidR="0025644F">
            <w:rPr>
              <w:lang w:val="el-GR"/>
            </w:rPr>
            <w:t>40</w:t>
          </w:r>
        </w:p>
        <w:p w:rsidR="006F063F" w:rsidRDefault="006F063F" w:rsidP="006F063F">
          <w:pPr>
            <w:pStyle w:val="25"/>
            <w:ind w:left="0" w:hanging="2"/>
            <w:rPr>
              <w:lang w:val="el-GR"/>
            </w:rPr>
          </w:pPr>
          <w:r>
            <w:rPr>
              <w:lang w:val="el-GR"/>
            </w:rPr>
            <w:t>3.1 Α</w:t>
          </w:r>
          <w:r w:rsidRPr="006F063F">
            <w:rPr>
              <w:lang w:val="el-GR"/>
            </w:rPr>
            <w:t>ΠΟΣΦΡΑΓΙΣΗ ΚΑΙ ΑΞΙΟΛΟΓΗΣΗ ΠΡΟΣΦΟΡΩΝ</w:t>
          </w:r>
        </w:p>
        <w:p w:rsidR="006F063F" w:rsidRDefault="006F063F" w:rsidP="006F063F">
          <w:pPr>
            <w:pStyle w:val="25"/>
            <w:ind w:left="0" w:hanging="2"/>
            <w:rPr>
              <w:lang w:val="el-GR"/>
            </w:rPr>
          </w:pPr>
          <w:r>
            <w:rPr>
              <w:lang w:val="el-GR"/>
            </w:rPr>
            <w:t xml:space="preserve">3.2 </w:t>
          </w:r>
          <w:r w:rsidRPr="006F063F">
            <w:rPr>
              <w:lang w:val="el-GR"/>
            </w:rPr>
            <w:t>ΠΡΟΣΚΛΗΣΗ ΥΠΟΒΟΛΗΣ ΔΙΚΑΙΟΛΟΓΗΤΙΚΩΝ ΠΡΟΣΩΡΙΝΟΥ ΑΝΑΔΟΧΟΥ - ΔΙΚΑΙΟΛΟΓΗΤΙΚΑ ΠΡΟΣΩΡΙΝΟΥ ΑΝΑΔΟΧΟΥ</w:t>
          </w:r>
        </w:p>
        <w:p w:rsidR="006F063F" w:rsidRDefault="006F063F" w:rsidP="006F063F">
          <w:pPr>
            <w:pStyle w:val="25"/>
            <w:ind w:left="0" w:hanging="2"/>
            <w:rPr>
              <w:lang w:val="el-GR"/>
            </w:rPr>
          </w:pPr>
          <w:r>
            <w:rPr>
              <w:lang w:val="el-GR"/>
            </w:rPr>
            <w:t xml:space="preserve">3.3 </w:t>
          </w:r>
          <w:r w:rsidR="00CC5892" w:rsidRPr="006F063F">
            <w:rPr>
              <w:lang w:val="el-GR"/>
            </w:rPr>
            <w:t>ΚΑΤΑΚΥΡΩΣΗ - ΣΥΝΑΨΗ ΣΥΜΒΑΣΗΣ</w:t>
          </w:r>
        </w:p>
        <w:p w:rsidR="006F063F" w:rsidRDefault="006F063F" w:rsidP="006F063F">
          <w:pPr>
            <w:pStyle w:val="25"/>
            <w:ind w:left="0" w:hanging="2"/>
            <w:rPr>
              <w:lang w:val="el-GR"/>
            </w:rPr>
          </w:pPr>
          <w:r>
            <w:rPr>
              <w:lang w:val="el-GR"/>
            </w:rPr>
            <w:t xml:space="preserve">3.4 </w:t>
          </w:r>
          <w:r w:rsidR="00CC5892" w:rsidRPr="006F063F">
            <w:rPr>
              <w:lang w:val="el-GR"/>
            </w:rPr>
            <w:t>ΠΡΟΔΙΚΑΣΤΙΚΕΣ ΠΡΟΣΦΥΓΕΣ - ΠΡΟΣΩΡΙΝΗ ΚΑΙ ΟΡΙΣΤΙΚΗ ΔΙΚΑΣΤΙΚΗ ΠΡΟΣΤΑΣΙΑ</w:t>
          </w:r>
        </w:p>
        <w:p w:rsidR="006F063F" w:rsidRPr="006F063F" w:rsidRDefault="006F063F" w:rsidP="00CC5892">
          <w:pPr>
            <w:pStyle w:val="25"/>
            <w:ind w:left="0" w:hanging="2"/>
            <w:rPr>
              <w:lang w:val="el-GR"/>
            </w:rPr>
          </w:pPr>
          <w:r>
            <w:rPr>
              <w:lang w:val="el-GR"/>
            </w:rPr>
            <w:t xml:space="preserve">3.5 </w:t>
          </w:r>
          <w:r w:rsidR="00CC5892" w:rsidRPr="006F063F">
            <w:rPr>
              <w:lang w:val="el-GR"/>
            </w:rPr>
            <w:t>ΜΑΤΑΙΩΣΗ ΔΙΑΔΙΚΑΣΙΑΣ</w:t>
          </w:r>
        </w:p>
        <w:p w:rsidR="006F063F" w:rsidRPr="00CC5892" w:rsidRDefault="006F063F" w:rsidP="006F063F">
          <w:pPr>
            <w:pStyle w:val="15"/>
            <w:ind w:leftChars="0" w:left="0" w:firstLineChars="0" w:firstLine="0"/>
            <w:rPr>
              <w:lang w:val="el-GR"/>
            </w:rPr>
          </w:pPr>
          <w:r w:rsidRPr="00CC5892">
            <w:rPr>
              <w:bCs w:val="0"/>
              <w:lang w:val="el-GR"/>
            </w:rPr>
            <w:t xml:space="preserve">4. ΟΡΟΙ ΕΚΤΕΛΕΣΗΣ της ΣΥΜΒΑΣΗΣ </w:t>
          </w:r>
          <w:r w:rsidRPr="00CC5892">
            <w:ptab w:relativeTo="margin" w:alignment="right" w:leader="dot"/>
          </w:r>
          <w:r w:rsidR="0025644F">
            <w:rPr>
              <w:lang w:val="el-GR"/>
            </w:rPr>
            <w:t>48</w:t>
          </w:r>
        </w:p>
        <w:p w:rsidR="00CC5892" w:rsidRPr="00CC5892" w:rsidRDefault="00CC5892" w:rsidP="00CC5892">
          <w:pPr>
            <w:pStyle w:val="25"/>
            <w:ind w:left="0" w:hanging="2"/>
            <w:rPr>
              <w:lang w:val="el-GR"/>
            </w:rPr>
          </w:pPr>
          <w:r w:rsidRPr="00CC5892">
            <w:rPr>
              <w:lang w:val="el-GR"/>
            </w:rPr>
            <w:t>4</w:t>
          </w:r>
          <w:r>
            <w:rPr>
              <w:lang w:val="el-GR"/>
            </w:rPr>
            <w:t>.1 ΕΓΓΥΗΣΗ  (ΚΑΛΗΣ ΕΚΤΕΛΕΣΗΣ)</w:t>
          </w:r>
        </w:p>
        <w:p w:rsidR="00CC5892" w:rsidRPr="00CC5892" w:rsidRDefault="00CC5892" w:rsidP="00CC5892">
          <w:pPr>
            <w:pStyle w:val="25"/>
            <w:ind w:left="0" w:hanging="2"/>
            <w:rPr>
              <w:lang w:val="el-GR"/>
            </w:rPr>
          </w:pPr>
          <w:r w:rsidRPr="00CC5892">
            <w:rPr>
              <w:lang w:val="el-GR"/>
            </w:rPr>
            <w:t>4.2 ΣΥΜΒΑΤΙΚΟ Π</w:t>
          </w:r>
          <w:r>
            <w:rPr>
              <w:lang w:val="el-GR"/>
            </w:rPr>
            <w:t>ΛΑΙΣΙΟ - ΕΦΑΡΜΟΣΤΕΑ ΝΟΜΟΘΕΣΙΑ</w:t>
          </w:r>
        </w:p>
        <w:p w:rsidR="00CC5892" w:rsidRPr="00CC5892" w:rsidRDefault="00CC5892" w:rsidP="00CC5892">
          <w:pPr>
            <w:pStyle w:val="25"/>
            <w:ind w:left="0" w:hanging="2"/>
            <w:rPr>
              <w:lang w:val="el-GR"/>
            </w:rPr>
          </w:pPr>
          <w:r w:rsidRPr="00CC5892">
            <w:rPr>
              <w:lang w:val="el-GR"/>
            </w:rPr>
            <w:t>4.</w:t>
          </w:r>
          <w:r>
            <w:rPr>
              <w:lang w:val="el-GR"/>
            </w:rPr>
            <w:t>3 ΌΡΟΙ ΕΚΤΕΛΕΣΗΣ ΤΗΣ ΣΥΜΒΑΣΗΣ</w:t>
          </w:r>
        </w:p>
        <w:p w:rsidR="00CC5892" w:rsidRPr="00CC5892" w:rsidRDefault="00CC5892" w:rsidP="00CC5892">
          <w:pPr>
            <w:pStyle w:val="25"/>
            <w:ind w:left="0" w:hanging="2"/>
            <w:rPr>
              <w:lang w:val="el-GR"/>
            </w:rPr>
          </w:pPr>
          <w:r>
            <w:rPr>
              <w:lang w:val="el-GR"/>
            </w:rPr>
            <w:t>4.4 ΥΠΕΡΓΟΛΑΒΙΑ</w:t>
          </w:r>
        </w:p>
        <w:p w:rsidR="00CC5892" w:rsidRPr="00CC5892" w:rsidRDefault="00CC5892" w:rsidP="00CC5892">
          <w:pPr>
            <w:pStyle w:val="25"/>
            <w:ind w:left="0" w:hanging="2"/>
            <w:rPr>
              <w:lang w:val="el-GR"/>
            </w:rPr>
          </w:pPr>
          <w:r w:rsidRPr="00CC5892">
            <w:rPr>
              <w:lang w:val="el-GR"/>
            </w:rPr>
            <w:t>4.5</w:t>
          </w:r>
          <w:r>
            <w:rPr>
              <w:lang w:val="el-GR"/>
            </w:rPr>
            <w:t xml:space="preserve"> </w:t>
          </w:r>
          <w:r w:rsidRPr="00CC5892">
            <w:rPr>
              <w:lang w:val="el-GR"/>
            </w:rPr>
            <w:t xml:space="preserve">ΤΡΟΠΟΠΟΙΗΣΗ </w:t>
          </w:r>
          <w:r>
            <w:rPr>
              <w:lang w:val="el-GR"/>
            </w:rPr>
            <w:t>ΣΥΜΒΑΣΗΣ ΚΑΤΑ ΤΗ ΔΙΑΡΚΕΙΑ ΤΗΣ</w:t>
          </w:r>
        </w:p>
        <w:p w:rsidR="006F063F" w:rsidRPr="006F063F" w:rsidRDefault="00CC5892" w:rsidP="00CC5892">
          <w:pPr>
            <w:pStyle w:val="25"/>
            <w:ind w:left="0" w:hanging="2"/>
            <w:rPr>
              <w:lang w:val="el-GR"/>
            </w:rPr>
          </w:pPr>
          <w:r w:rsidRPr="00CC5892">
            <w:rPr>
              <w:lang w:val="el-GR"/>
            </w:rPr>
            <w:t>4.6</w:t>
          </w:r>
          <w:r>
            <w:rPr>
              <w:lang w:val="el-GR"/>
            </w:rPr>
            <w:t xml:space="preserve"> </w:t>
          </w:r>
          <w:r w:rsidRPr="00CC5892">
            <w:rPr>
              <w:lang w:val="el-GR"/>
            </w:rPr>
            <w:t xml:space="preserve">ΔΙΚΑΙΩΜΑ </w:t>
          </w:r>
          <w:r>
            <w:rPr>
              <w:lang w:val="el-GR"/>
            </w:rPr>
            <w:t>ΜΟΝΟΜΕΡΟΥΣ ΛΥΣΗΣ ΤΗΣ ΣΥΜΒΑΣΗΣ</w:t>
          </w:r>
        </w:p>
        <w:p w:rsidR="006F063F" w:rsidRPr="00CC5892" w:rsidRDefault="006F063F" w:rsidP="006F063F">
          <w:pPr>
            <w:pStyle w:val="15"/>
            <w:ind w:left="0" w:hanging="2"/>
            <w:rPr>
              <w:lang w:val="el-GR"/>
            </w:rPr>
          </w:pPr>
          <w:r w:rsidRPr="00CC5892">
            <w:rPr>
              <w:bCs w:val="0"/>
              <w:lang w:val="el-GR"/>
            </w:rPr>
            <w:t xml:space="preserve">5. ΕΙΔΙΚΟΙ ΟΡΟΙ ΕΚΤΕΛΕΣΗΣ της ΣΥΜΒΑΣΗΣ </w:t>
          </w:r>
          <w:r w:rsidRPr="00CC5892">
            <w:ptab w:relativeTo="margin" w:alignment="right" w:leader="dot"/>
          </w:r>
          <w:r w:rsidR="0025644F">
            <w:rPr>
              <w:lang w:val="el-GR"/>
            </w:rPr>
            <w:t>52</w:t>
          </w:r>
        </w:p>
        <w:p w:rsidR="00CC5892" w:rsidRPr="00CC5892" w:rsidRDefault="00CC5892" w:rsidP="00CC5892">
          <w:pPr>
            <w:pStyle w:val="25"/>
            <w:ind w:left="0" w:hanging="2"/>
            <w:rPr>
              <w:lang w:val="el-GR"/>
            </w:rPr>
          </w:pPr>
          <w:r>
            <w:rPr>
              <w:lang w:val="el-GR"/>
            </w:rPr>
            <w:t>5.1 ΤΡΟΠΟΣ ΠΛΗΡΩΜΗΣ</w:t>
          </w:r>
        </w:p>
        <w:p w:rsidR="00CC5892" w:rsidRPr="00CC5892" w:rsidRDefault="00CC5892" w:rsidP="00CC5892">
          <w:pPr>
            <w:pStyle w:val="25"/>
            <w:ind w:left="0" w:hanging="2"/>
            <w:rPr>
              <w:lang w:val="el-GR"/>
            </w:rPr>
          </w:pPr>
          <w:r w:rsidRPr="00CC5892">
            <w:rPr>
              <w:lang w:val="el-GR"/>
            </w:rPr>
            <w:t>5.2</w:t>
          </w:r>
          <w:r>
            <w:rPr>
              <w:lang w:val="el-GR"/>
            </w:rPr>
            <w:t xml:space="preserve"> </w:t>
          </w:r>
          <w:r w:rsidRPr="00CC5892">
            <w:rPr>
              <w:lang w:val="el-GR"/>
            </w:rPr>
            <w:t>ΚΗΡΥΞΗ ΟΙΚΟΝΟΜΙΚΟΥ ΦΟΡΕΑ ΕΚΠΤΩΤΟΥ - ΚΥΡΩΣΕΙΣ</w:t>
          </w:r>
        </w:p>
        <w:p w:rsidR="00CC5892" w:rsidRPr="00CC5892" w:rsidRDefault="00CC5892" w:rsidP="00CC5892">
          <w:pPr>
            <w:pStyle w:val="25"/>
            <w:ind w:left="0" w:hanging="2"/>
            <w:rPr>
              <w:lang w:val="el-GR"/>
            </w:rPr>
          </w:pPr>
          <w:r w:rsidRPr="00CC5892">
            <w:rPr>
              <w:lang w:val="el-GR"/>
            </w:rPr>
            <w:t>5.3</w:t>
          </w:r>
          <w:r>
            <w:rPr>
              <w:lang w:val="el-GR"/>
            </w:rPr>
            <w:t xml:space="preserve"> </w:t>
          </w:r>
          <w:r w:rsidRPr="00CC5892">
            <w:rPr>
              <w:lang w:val="el-GR"/>
            </w:rPr>
            <w:t>ΔΙΟΙΚΗΤΙΚΕΣ ΠΡΟΣΦΥΓΕΣ ΚΑΤΑ ΤΗ ΔΙΑΔΙΚΑΣΙΑ ΕΚΤΕΛΕΣΗΣ ΤΩΝ ΣΥΜΒΑΣΕΩΝ</w:t>
          </w:r>
        </w:p>
        <w:p w:rsidR="006F063F" w:rsidRPr="006F063F" w:rsidRDefault="00CC5892" w:rsidP="00CC5892">
          <w:pPr>
            <w:pStyle w:val="25"/>
            <w:ind w:left="0" w:hanging="2"/>
            <w:rPr>
              <w:lang w:val="el-GR"/>
            </w:rPr>
          </w:pPr>
          <w:r w:rsidRPr="00CC5892">
            <w:rPr>
              <w:lang w:val="el-GR"/>
            </w:rPr>
            <w:t>5.4</w:t>
          </w:r>
          <w:r>
            <w:rPr>
              <w:lang w:val="el-GR"/>
            </w:rPr>
            <w:t xml:space="preserve"> </w:t>
          </w:r>
          <w:r w:rsidRPr="00CC5892">
            <w:rPr>
              <w:lang w:val="el-GR"/>
            </w:rPr>
            <w:t>ΔΙΚΑΣΤΙΚΗ ΕΠΙΛΥΣΗ ΔΙΑΦΟΡΩΝ</w:t>
          </w:r>
        </w:p>
        <w:p w:rsidR="006F063F" w:rsidRPr="00CC5892" w:rsidRDefault="006F063F" w:rsidP="006F063F">
          <w:pPr>
            <w:pStyle w:val="15"/>
            <w:ind w:left="0" w:hanging="2"/>
            <w:rPr>
              <w:lang w:val="el-GR"/>
            </w:rPr>
          </w:pPr>
          <w:r w:rsidRPr="00CC5892">
            <w:rPr>
              <w:bCs w:val="0"/>
              <w:lang w:val="el-GR"/>
            </w:rPr>
            <w:t xml:space="preserve">6. ΕΙΔΙΚΟΙ ΟΡΟΙ ΕΚΤΕΛΕΣΗΣ </w:t>
          </w:r>
          <w:r w:rsidRPr="00CC5892">
            <w:ptab w:relativeTo="margin" w:alignment="right" w:leader="dot"/>
          </w:r>
          <w:r w:rsidR="0025644F">
            <w:rPr>
              <w:lang w:val="el-GR"/>
            </w:rPr>
            <w:t>54</w:t>
          </w:r>
        </w:p>
        <w:p w:rsidR="00CC5892" w:rsidRPr="00CC5892" w:rsidRDefault="00CC5892" w:rsidP="00CC5892">
          <w:pPr>
            <w:pStyle w:val="25"/>
            <w:ind w:left="0" w:hanging="2"/>
            <w:rPr>
              <w:lang w:val="el-GR"/>
            </w:rPr>
          </w:pPr>
          <w:r w:rsidRPr="00CC5892">
            <w:rPr>
              <w:lang w:val="el-GR"/>
            </w:rPr>
            <w:t>6.1 ΧΡΟΝΟΣ ΠΑΡΑΔΟΣΗΣ ΥΛΙΚΩΝ</w:t>
          </w:r>
        </w:p>
        <w:p w:rsidR="00CC5892" w:rsidRDefault="00CC5892" w:rsidP="00CC5892">
          <w:pPr>
            <w:pStyle w:val="25"/>
            <w:ind w:left="0" w:hanging="2"/>
            <w:rPr>
              <w:lang w:val="el-GR"/>
            </w:rPr>
          </w:pPr>
          <w:r w:rsidRPr="00CC5892">
            <w:rPr>
              <w:lang w:val="el-GR"/>
            </w:rPr>
            <w:t>6.2 ΠΑΡΑΛΑΒΗ ΥΛΙΚΩΝ - ΧΡΟΝΟΣ ΚΑΙ ΤΡΟΠΟΣ ΠΑΡΑΛΑΒΗΣ ΥΛΙΚΩΝ</w:t>
          </w:r>
        </w:p>
        <w:p w:rsidR="006F063F" w:rsidRPr="006F063F" w:rsidRDefault="00CC5892" w:rsidP="00CC5892">
          <w:pPr>
            <w:pStyle w:val="25"/>
            <w:ind w:left="0" w:hanging="2"/>
            <w:rPr>
              <w:lang w:val="el-GR"/>
            </w:rPr>
          </w:pPr>
          <w:r w:rsidRPr="00CC5892">
            <w:rPr>
              <w:lang w:val="el-GR"/>
            </w:rPr>
            <w:t>6.3</w:t>
          </w:r>
          <w:r>
            <w:rPr>
              <w:lang w:val="el-GR"/>
            </w:rPr>
            <w:t xml:space="preserve"> </w:t>
          </w:r>
          <w:r w:rsidRPr="00CC5892">
            <w:rPr>
              <w:lang w:val="el-GR"/>
            </w:rPr>
            <w:t>ΔΕΙΓΜΑΤΑ – ΔΕΙΓΜΑΤΟΛΗΨΙΑ – ΕΡΓΑΣΤΗΡΙΑΚΕΣ ΕΞΕΤΑΣΕΙΣ</w:t>
          </w:r>
        </w:p>
        <w:p w:rsidR="006F063F" w:rsidRPr="00CC5892" w:rsidRDefault="006F063F" w:rsidP="006F063F">
          <w:pPr>
            <w:pStyle w:val="15"/>
            <w:ind w:left="0" w:hanging="2"/>
            <w:rPr>
              <w:lang w:val="el-GR"/>
            </w:rPr>
          </w:pPr>
          <w:r w:rsidRPr="00CC5892">
            <w:rPr>
              <w:bCs w:val="0"/>
              <w:lang w:val="el-GR"/>
            </w:rPr>
            <w:t>ΠΑΡΑΡΤΗΜΑ Ι – Αναλυτική Περιγραφή Φυσικού και Οικονομικού Αντικειμένου της Σύμβασ</w:t>
          </w:r>
          <w:r w:rsidRPr="00CC5892">
            <w:ptab w:relativeTo="margin" w:alignment="right" w:leader="dot"/>
          </w:r>
          <w:r w:rsidR="00CC5892">
            <w:rPr>
              <w:lang w:val="el-GR"/>
            </w:rPr>
            <w:t>5</w:t>
          </w:r>
          <w:r w:rsidR="0025644F">
            <w:rPr>
              <w:lang w:val="el-GR"/>
            </w:rPr>
            <w:t>7</w:t>
          </w:r>
        </w:p>
        <w:p w:rsidR="006F063F" w:rsidRPr="00CC5892" w:rsidRDefault="006F063F" w:rsidP="006F063F">
          <w:pPr>
            <w:pStyle w:val="15"/>
            <w:ind w:left="0" w:hanging="2"/>
            <w:rPr>
              <w:lang w:val="el-GR"/>
            </w:rPr>
          </w:pPr>
          <w:r w:rsidRPr="00CC5892">
            <w:rPr>
              <w:bCs w:val="0"/>
              <w:lang w:val="el-GR"/>
            </w:rPr>
            <w:t xml:space="preserve">ΠΑΡΑΡΤΗΜΑ ΙΙ – ΤΕΧΝΙΚΕΣ ΠΡΟ∆ΙΑΓΡΑΦΕΣ </w:t>
          </w:r>
          <w:r w:rsidRPr="00CC5892">
            <w:ptab w:relativeTo="margin" w:alignment="right" w:leader="dot"/>
          </w:r>
          <w:r w:rsidR="0025644F">
            <w:rPr>
              <w:lang w:val="el-GR"/>
            </w:rPr>
            <w:t>62</w:t>
          </w:r>
        </w:p>
        <w:p w:rsidR="006F063F" w:rsidRPr="00CC5892" w:rsidRDefault="006F063F" w:rsidP="006F063F">
          <w:pPr>
            <w:pStyle w:val="15"/>
            <w:ind w:left="0" w:hanging="2"/>
            <w:rPr>
              <w:lang w:val="el-GR"/>
            </w:rPr>
          </w:pPr>
          <w:r w:rsidRPr="00CC5892">
            <w:rPr>
              <w:bCs w:val="0"/>
              <w:lang w:val="el-GR"/>
            </w:rPr>
            <w:t>ΠΑΡΑΡΤΗΜΑ ΙΙI – ΕΕΕΣ (Προσαρμοσμένο από την Αναθέτουσα Αρχή)-</w:t>
          </w:r>
          <w:r w:rsidRPr="00CC5892">
            <w:ptab w:relativeTo="margin" w:alignment="right" w:leader="dot"/>
          </w:r>
          <w:r w:rsidR="0025644F">
            <w:rPr>
              <w:lang w:val="el-GR"/>
            </w:rPr>
            <w:t>64</w:t>
          </w:r>
        </w:p>
        <w:p w:rsidR="006F063F" w:rsidRPr="00CC5892" w:rsidRDefault="006F063F" w:rsidP="006F063F">
          <w:pPr>
            <w:pStyle w:val="15"/>
            <w:ind w:left="0" w:hanging="2"/>
            <w:rPr>
              <w:lang w:val="el-GR"/>
            </w:rPr>
          </w:pPr>
          <w:r w:rsidRPr="00CC5892">
            <w:rPr>
              <w:bCs w:val="0"/>
              <w:lang w:val="el-GR"/>
            </w:rPr>
            <w:lastRenderedPageBreak/>
            <w:t xml:space="preserve">ΠΑΡΑΡΤΗΜΑ ΙV – </w:t>
          </w:r>
          <w:r w:rsidR="00D85E62" w:rsidRPr="00CC5892">
            <w:rPr>
              <w:bCs w:val="0"/>
              <w:lang w:val="el-GR"/>
            </w:rPr>
            <w:t xml:space="preserve">ΥΠΟΔΕΙΓΜΑ ΟΙΚΟΝΟΜΙΚΗΣ ΠΡΟΣΦΟΡΑΣ </w:t>
          </w:r>
          <w:r w:rsidRPr="00CC5892">
            <w:ptab w:relativeTo="margin" w:alignment="right" w:leader="dot"/>
          </w:r>
          <w:r w:rsidR="0025644F">
            <w:rPr>
              <w:lang w:val="el-GR"/>
            </w:rPr>
            <w:t>65</w:t>
          </w:r>
        </w:p>
        <w:p w:rsidR="006F063F" w:rsidRPr="00D85E62" w:rsidRDefault="006F063F" w:rsidP="006F063F">
          <w:pPr>
            <w:pStyle w:val="15"/>
            <w:ind w:left="0" w:hanging="2"/>
            <w:rPr>
              <w:lang w:val="el-GR"/>
            </w:rPr>
          </w:pPr>
          <w:r w:rsidRPr="00CC5892">
            <w:rPr>
              <w:bCs w:val="0"/>
              <w:lang w:val="el-GR"/>
            </w:rPr>
            <w:t>ΠΑΡΑΡΤΗΜΑ V –</w:t>
          </w:r>
          <w:r w:rsidR="00D85E62" w:rsidRPr="00D85E62">
            <w:rPr>
              <w:bCs w:val="0"/>
              <w:lang w:val="el-GR"/>
            </w:rPr>
            <w:t xml:space="preserve"> </w:t>
          </w:r>
          <w:r w:rsidR="00D85E62" w:rsidRPr="00CC5892">
            <w:rPr>
              <w:bCs w:val="0"/>
              <w:lang w:val="el-GR"/>
            </w:rPr>
            <w:t xml:space="preserve">ΥΠΟΔΕΙΓΜΑΤΑ ΕΓΓΥΗΤΙΚΩΝ ΕΠΙΣΤΟΛΩΝ </w:t>
          </w:r>
          <w:r w:rsidRPr="00CC5892">
            <w:ptab w:relativeTo="margin" w:alignment="right" w:leader="dot"/>
          </w:r>
          <w:r w:rsidR="0025644F">
            <w:rPr>
              <w:lang w:val="el-GR"/>
            </w:rPr>
            <w:t>67</w:t>
          </w:r>
        </w:p>
        <w:p w:rsidR="006F063F" w:rsidRPr="00CC5892" w:rsidRDefault="006F063F" w:rsidP="006F063F">
          <w:pPr>
            <w:pStyle w:val="15"/>
            <w:ind w:left="0" w:hanging="2"/>
            <w:rPr>
              <w:lang w:val="el-GR"/>
            </w:rPr>
          </w:pPr>
          <w:r w:rsidRPr="00CC5892">
            <w:rPr>
              <w:bCs w:val="0"/>
              <w:lang w:val="el-GR"/>
            </w:rPr>
            <w:t>ΠΑΡΑΡΤΗΜΑ VΙ –</w:t>
          </w:r>
          <w:r w:rsidR="00D85E62">
            <w:rPr>
              <w:bCs w:val="0"/>
              <w:lang w:val="el-GR"/>
            </w:rPr>
            <w:t xml:space="preserve"> </w:t>
          </w:r>
          <w:r w:rsidR="00D85E62" w:rsidRPr="00CC5892">
            <w:rPr>
              <w:bCs w:val="0"/>
              <w:lang w:val="el-GR"/>
            </w:rPr>
            <w:t xml:space="preserve">Ενημέρωση φυσικών προσώπων για την επεξεργασία προσωπικών δεδομένων </w:t>
          </w:r>
          <w:r w:rsidRPr="00CC5892">
            <w:ptab w:relativeTo="margin" w:alignment="right" w:leader="dot"/>
          </w:r>
          <w:r w:rsidR="0025644F">
            <w:rPr>
              <w:lang w:val="el-GR"/>
            </w:rPr>
            <w:t>69</w:t>
          </w:r>
        </w:p>
        <w:p w:rsidR="006F063F" w:rsidRPr="00CC5892" w:rsidRDefault="006F063F" w:rsidP="00D85E62">
          <w:pPr>
            <w:pStyle w:val="15"/>
            <w:ind w:left="0" w:hanging="2"/>
            <w:rPr>
              <w:lang w:val="el-GR"/>
            </w:rPr>
          </w:pPr>
          <w:r w:rsidRPr="00CC5892">
            <w:rPr>
              <w:bCs w:val="0"/>
              <w:lang w:val="el-GR"/>
            </w:rPr>
            <w:t>ΠΑΡΑΡΤΗΜΑ VIΙ –</w:t>
          </w:r>
          <w:r w:rsidR="00D85E62">
            <w:rPr>
              <w:bCs w:val="0"/>
              <w:lang w:val="el-GR"/>
            </w:rPr>
            <w:t xml:space="preserve"> </w:t>
          </w:r>
          <w:r w:rsidR="00D85E62" w:rsidRPr="00CC5892">
            <w:rPr>
              <w:bCs w:val="0"/>
              <w:lang w:val="el-GR"/>
            </w:rPr>
            <w:t xml:space="preserve">Σχέδιο Σύμβασης </w:t>
          </w:r>
          <w:r w:rsidRPr="00CC5892">
            <w:ptab w:relativeTo="margin" w:alignment="right" w:leader="dot"/>
          </w:r>
          <w:r w:rsidR="0025644F">
            <w:rPr>
              <w:lang w:val="el-GR"/>
            </w:rPr>
            <w:t>70</w:t>
          </w:r>
        </w:p>
      </w:sdtContent>
    </w:sdt>
    <w:p w:rsidR="006F063F" w:rsidRPr="006F063F" w:rsidRDefault="006F063F" w:rsidP="006F063F">
      <w:pPr>
        <w:ind w:left="0" w:hanging="2"/>
        <w:rPr>
          <w:lang w:val="el-GR"/>
        </w:rPr>
      </w:pPr>
    </w:p>
    <w:p w:rsidR="008F3A8D" w:rsidRDefault="008F3A8D">
      <w:pPr>
        <w:ind w:left="0" w:hanging="2"/>
        <w:rPr>
          <w:lang w:val="el-GR"/>
        </w:rPr>
        <w:sectPr w:rsidR="008F3A8D">
          <w:headerReference w:type="even" r:id="rId10"/>
          <w:headerReference w:type="default" r:id="rId11"/>
          <w:footerReference w:type="even" r:id="rId12"/>
          <w:footerReference w:type="default" r:id="rId13"/>
          <w:headerReference w:type="first" r:id="rId14"/>
          <w:footerReference w:type="first" r:id="rId15"/>
          <w:pgSz w:w="11906" w:h="16838"/>
          <w:pgMar w:top="1134" w:right="1133" w:bottom="1134" w:left="1134" w:header="720" w:footer="709" w:gutter="0"/>
          <w:cols w:space="720"/>
          <w:titlePg/>
        </w:sectPr>
      </w:pPr>
    </w:p>
    <w:p w:rsidR="00576922" w:rsidRPr="00057547" w:rsidRDefault="00AC1F82">
      <w:pPr>
        <w:pStyle w:val="1"/>
        <w:numPr>
          <w:ilvl w:val="0"/>
          <w:numId w:val="8"/>
        </w:numPr>
        <w:tabs>
          <w:tab w:val="left" w:pos="567"/>
        </w:tabs>
        <w:ind w:left="1" w:hanging="3"/>
        <w:rPr>
          <w:lang w:val="el-GR"/>
        </w:rPr>
      </w:pPr>
      <w:r w:rsidRPr="00057547">
        <w:rPr>
          <w:lang w:val="el-GR"/>
        </w:rPr>
        <w:lastRenderedPageBreak/>
        <w:t>ΑΝΑΘΕΤΟΥΣΑ ΑΡΧΗ ΚΑΙ ΑΝΤΙΚΕΙΜΕΝΟ ΣΥΜΒΑΣΗΣ</w:t>
      </w:r>
    </w:p>
    <w:p w:rsidR="00576922" w:rsidRPr="006F063F" w:rsidRDefault="00AC1F82">
      <w:pPr>
        <w:pStyle w:val="20"/>
        <w:ind w:left="0" w:hanging="2"/>
        <w:rPr>
          <w:lang w:val="el-GR"/>
        </w:rPr>
      </w:pPr>
      <w:r w:rsidRPr="00057547">
        <w:rPr>
          <w:lang w:val="el-GR"/>
        </w:rPr>
        <w:t>1.1</w:t>
      </w:r>
      <w:r w:rsidRPr="00057547">
        <w:rPr>
          <w:lang w:val="el-GR"/>
        </w:rPr>
        <w:tab/>
        <w:t>Στοιχεία Αναθέτ</w:t>
      </w:r>
      <w:r w:rsidRPr="006F063F">
        <w:rPr>
          <w:lang w:val="el-GR"/>
        </w:rPr>
        <w:t xml:space="preserve">ουσας Αρχής </w:t>
      </w:r>
    </w:p>
    <w:p w:rsidR="00576922" w:rsidRPr="006F063F" w:rsidRDefault="00576922">
      <w:pPr>
        <w:spacing w:after="0" w:line="259" w:lineRule="auto"/>
        <w:ind w:left="0" w:hanging="2"/>
        <w:jc w:val="left"/>
        <w:rPr>
          <w:color w:val="000000"/>
          <w:lang w:val="el-GR"/>
        </w:rPr>
      </w:pPr>
    </w:p>
    <w:tbl>
      <w:tblPr>
        <w:tblStyle w:val="afff8"/>
        <w:tblW w:w="9374" w:type="dxa"/>
        <w:tblInd w:w="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4"/>
        <w:gridCol w:w="4130"/>
      </w:tblGrid>
      <w:tr w:rsidR="00576922" w:rsidRPr="006F063F">
        <w:trPr>
          <w:trHeight w:val="607"/>
        </w:trPr>
        <w:tc>
          <w:tcPr>
            <w:tcW w:w="5244" w:type="dxa"/>
            <w:tcBorders>
              <w:top w:val="single" w:sz="4" w:space="0" w:color="000000"/>
              <w:left w:val="single" w:sz="4" w:space="0" w:color="000000"/>
              <w:bottom w:val="single" w:sz="4" w:space="0" w:color="000000"/>
              <w:right w:val="single" w:sz="4" w:space="0" w:color="000000"/>
            </w:tcBorders>
          </w:tcPr>
          <w:p w:rsidR="00576922" w:rsidRPr="006F063F" w:rsidRDefault="00AC1F82">
            <w:pPr>
              <w:spacing w:after="0" w:line="259" w:lineRule="auto"/>
              <w:ind w:left="0" w:hanging="2"/>
              <w:jc w:val="left"/>
              <w:rPr>
                <w:color w:val="000000"/>
                <w:lang w:val="el-GR"/>
              </w:rPr>
            </w:pPr>
            <w:r w:rsidRPr="006F063F">
              <w:rPr>
                <w:color w:val="000000"/>
                <w:lang w:val="el-GR"/>
              </w:rPr>
              <w:t xml:space="preserve">Επωνυμία </w:t>
            </w:r>
          </w:p>
        </w:tc>
        <w:tc>
          <w:tcPr>
            <w:tcW w:w="4130" w:type="dxa"/>
            <w:tcBorders>
              <w:top w:val="single" w:sz="4" w:space="0" w:color="000000"/>
              <w:left w:val="single" w:sz="4" w:space="0" w:color="000000"/>
              <w:bottom w:val="single" w:sz="4" w:space="0" w:color="000000"/>
              <w:right w:val="single" w:sz="4" w:space="0" w:color="000000"/>
            </w:tcBorders>
          </w:tcPr>
          <w:p w:rsidR="00576922" w:rsidRPr="006F063F" w:rsidRDefault="00AC1F82">
            <w:pPr>
              <w:spacing w:after="0" w:line="259" w:lineRule="auto"/>
              <w:ind w:left="0" w:hanging="2"/>
              <w:rPr>
                <w:color w:val="000000"/>
                <w:lang w:val="el-GR"/>
              </w:rPr>
            </w:pPr>
            <w:r w:rsidRPr="006F063F">
              <w:rPr>
                <w:color w:val="000000"/>
                <w:lang w:val="el-GR"/>
              </w:rPr>
              <w:t xml:space="preserve">ΚΕΝΤΡΟ ΝΕΩΝ ΗΠΕΙΡΟΥ  </w:t>
            </w:r>
          </w:p>
        </w:tc>
      </w:tr>
      <w:tr w:rsidR="00576922">
        <w:trPr>
          <w:trHeight w:val="338"/>
        </w:trPr>
        <w:tc>
          <w:tcPr>
            <w:tcW w:w="5244" w:type="dxa"/>
            <w:tcBorders>
              <w:top w:val="single" w:sz="4" w:space="0" w:color="000000"/>
              <w:left w:val="single" w:sz="4" w:space="0" w:color="000000"/>
              <w:bottom w:val="single" w:sz="4" w:space="0" w:color="000000"/>
              <w:right w:val="single" w:sz="4" w:space="0" w:color="000000"/>
            </w:tcBorders>
          </w:tcPr>
          <w:p w:rsidR="00576922" w:rsidRDefault="00AC1F82">
            <w:pPr>
              <w:spacing w:after="0" w:line="259" w:lineRule="auto"/>
              <w:ind w:left="0" w:hanging="2"/>
              <w:jc w:val="left"/>
              <w:rPr>
                <w:color w:val="000000"/>
              </w:rPr>
            </w:pPr>
            <w:r>
              <w:rPr>
                <w:color w:val="000000"/>
              </w:rPr>
              <w:t xml:space="preserve">Ταχυδρομική </w:t>
            </w:r>
            <w:proofErr w:type="spellStart"/>
            <w:r>
              <w:rPr>
                <w:color w:val="000000"/>
              </w:rPr>
              <w:t>διεύθυνση</w:t>
            </w:r>
            <w:proofErr w:type="spellEnd"/>
            <w:r>
              <w:rPr>
                <w:color w:val="000000"/>
              </w:rPr>
              <w:t xml:space="preserve"> </w:t>
            </w:r>
          </w:p>
        </w:tc>
        <w:tc>
          <w:tcPr>
            <w:tcW w:w="4130" w:type="dxa"/>
            <w:tcBorders>
              <w:top w:val="single" w:sz="4" w:space="0" w:color="000000"/>
              <w:left w:val="single" w:sz="4" w:space="0" w:color="000000"/>
              <w:bottom w:val="single" w:sz="4" w:space="0" w:color="000000"/>
              <w:right w:val="single" w:sz="4" w:space="0" w:color="000000"/>
            </w:tcBorders>
          </w:tcPr>
          <w:p w:rsidR="00576922" w:rsidRDefault="00AC1F82">
            <w:pPr>
              <w:spacing w:after="0" w:line="259" w:lineRule="auto"/>
              <w:ind w:left="0" w:hanging="2"/>
              <w:jc w:val="left"/>
              <w:rPr>
                <w:color w:val="000000"/>
              </w:rPr>
            </w:pPr>
            <w:proofErr w:type="spellStart"/>
            <w:r>
              <w:rPr>
                <w:color w:val="000000"/>
              </w:rPr>
              <w:t>Βήσσ</w:t>
            </w:r>
            <w:proofErr w:type="spellEnd"/>
            <w:r>
              <w:rPr>
                <w:color w:val="000000"/>
              </w:rPr>
              <w:t xml:space="preserve">ανη, Πωγωνίου </w:t>
            </w:r>
          </w:p>
        </w:tc>
      </w:tr>
      <w:tr w:rsidR="00576922">
        <w:trPr>
          <w:trHeight w:val="338"/>
        </w:trPr>
        <w:tc>
          <w:tcPr>
            <w:tcW w:w="5244" w:type="dxa"/>
            <w:tcBorders>
              <w:top w:val="single" w:sz="4" w:space="0" w:color="000000"/>
              <w:left w:val="single" w:sz="4" w:space="0" w:color="000000"/>
              <w:bottom w:val="single" w:sz="4" w:space="0" w:color="000000"/>
              <w:right w:val="single" w:sz="4" w:space="0" w:color="000000"/>
            </w:tcBorders>
          </w:tcPr>
          <w:p w:rsidR="00576922" w:rsidRDefault="00AC1F82">
            <w:pPr>
              <w:spacing w:after="0" w:line="259" w:lineRule="auto"/>
              <w:ind w:left="0" w:hanging="2"/>
              <w:jc w:val="left"/>
              <w:rPr>
                <w:color w:val="000000"/>
              </w:rPr>
            </w:pPr>
            <w:proofErr w:type="spellStart"/>
            <w:r>
              <w:rPr>
                <w:color w:val="000000"/>
              </w:rPr>
              <w:t>Πόλη</w:t>
            </w:r>
            <w:proofErr w:type="spellEnd"/>
            <w:r>
              <w:rPr>
                <w:color w:val="000000"/>
              </w:rPr>
              <w:t xml:space="preserve"> </w:t>
            </w:r>
          </w:p>
        </w:tc>
        <w:tc>
          <w:tcPr>
            <w:tcW w:w="4130" w:type="dxa"/>
            <w:tcBorders>
              <w:top w:val="single" w:sz="4" w:space="0" w:color="000000"/>
              <w:left w:val="single" w:sz="4" w:space="0" w:color="000000"/>
              <w:bottom w:val="single" w:sz="4" w:space="0" w:color="000000"/>
              <w:right w:val="single" w:sz="4" w:space="0" w:color="000000"/>
            </w:tcBorders>
          </w:tcPr>
          <w:p w:rsidR="00576922" w:rsidRDefault="00AC1F82">
            <w:pPr>
              <w:spacing w:after="0" w:line="259" w:lineRule="auto"/>
              <w:ind w:left="0" w:hanging="2"/>
              <w:jc w:val="left"/>
              <w:rPr>
                <w:color w:val="000000"/>
              </w:rPr>
            </w:pPr>
            <w:proofErr w:type="spellStart"/>
            <w:r>
              <w:rPr>
                <w:color w:val="000000"/>
              </w:rPr>
              <w:t>Ιωάννιν</w:t>
            </w:r>
            <w:proofErr w:type="spellEnd"/>
            <w:r>
              <w:rPr>
                <w:color w:val="000000"/>
              </w:rPr>
              <w:t xml:space="preserve">α </w:t>
            </w:r>
          </w:p>
        </w:tc>
      </w:tr>
      <w:tr w:rsidR="00576922">
        <w:trPr>
          <w:trHeight w:val="338"/>
        </w:trPr>
        <w:tc>
          <w:tcPr>
            <w:tcW w:w="5244" w:type="dxa"/>
            <w:tcBorders>
              <w:top w:val="single" w:sz="4" w:space="0" w:color="000000"/>
              <w:left w:val="single" w:sz="4" w:space="0" w:color="000000"/>
              <w:bottom w:val="single" w:sz="4" w:space="0" w:color="000000"/>
              <w:right w:val="single" w:sz="4" w:space="0" w:color="000000"/>
            </w:tcBorders>
          </w:tcPr>
          <w:p w:rsidR="00576922" w:rsidRDefault="00AC1F82">
            <w:pPr>
              <w:spacing w:after="0" w:line="259" w:lineRule="auto"/>
              <w:ind w:left="0" w:hanging="2"/>
              <w:jc w:val="left"/>
              <w:rPr>
                <w:color w:val="000000"/>
              </w:rPr>
            </w:pPr>
            <w:r>
              <w:rPr>
                <w:color w:val="000000"/>
              </w:rPr>
              <w:t>Τα</w:t>
            </w:r>
            <w:proofErr w:type="spellStart"/>
            <w:r>
              <w:rPr>
                <w:color w:val="000000"/>
              </w:rPr>
              <w:t>χυδρομικός</w:t>
            </w:r>
            <w:proofErr w:type="spellEnd"/>
            <w:r>
              <w:rPr>
                <w:color w:val="000000"/>
              </w:rPr>
              <w:t xml:space="preserve"> </w:t>
            </w:r>
            <w:proofErr w:type="spellStart"/>
            <w:r>
              <w:rPr>
                <w:color w:val="000000"/>
              </w:rPr>
              <w:t>Κωδικός</w:t>
            </w:r>
            <w:proofErr w:type="spellEnd"/>
            <w:r>
              <w:rPr>
                <w:color w:val="000000"/>
              </w:rPr>
              <w:t xml:space="preserve"> </w:t>
            </w:r>
          </w:p>
        </w:tc>
        <w:tc>
          <w:tcPr>
            <w:tcW w:w="4130" w:type="dxa"/>
            <w:tcBorders>
              <w:top w:val="single" w:sz="4" w:space="0" w:color="000000"/>
              <w:left w:val="single" w:sz="4" w:space="0" w:color="000000"/>
              <w:bottom w:val="single" w:sz="4" w:space="0" w:color="000000"/>
              <w:right w:val="single" w:sz="4" w:space="0" w:color="000000"/>
            </w:tcBorders>
          </w:tcPr>
          <w:p w:rsidR="00576922" w:rsidRDefault="00AC1F82">
            <w:pPr>
              <w:spacing w:after="0" w:line="259" w:lineRule="auto"/>
              <w:ind w:left="0" w:hanging="2"/>
              <w:jc w:val="left"/>
              <w:rPr>
                <w:color w:val="000000"/>
              </w:rPr>
            </w:pPr>
            <w:r>
              <w:rPr>
                <w:color w:val="000000"/>
              </w:rPr>
              <w:t xml:space="preserve">45500 </w:t>
            </w:r>
          </w:p>
        </w:tc>
      </w:tr>
      <w:tr w:rsidR="00576922">
        <w:trPr>
          <w:trHeight w:val="338"/>
        </w:trPr>
        <w:tc>
          <w:tcPr>
            <w:tcW w:w="5244" w:type="dxa"/>
            <w:tcBorders>
              <w:top w:val="single" w:sz="4" w:space="0" w:color="000000"/>
              <w:left w:val="single" w:sz="4" w:space="0" w:color="000000"/>
              <w:bottom w:val="single" w:sz="4" w:space="0" w:color="000000"/>
              <w:right w:val="single" w:sz="4" w:space="0" w:color="000000"/>
            </w:tcBorders>
          </w:tcPr>
          <w:p w:rsidR="00576922" w:rsidRDefault="00AC1F82">
            <w:pPr>
              <w:spacing w:after="0" w:line="259" w:lineRule="auto"/>
              <w:ind w:left="0" w:hanging="2"/>
              <w:jc w:val="left"/>
              <w:rPr>
                <w:color w:val="000000"/>
              </w:rPr>
            </w:pPr>
            <w:proofErr w:type="spellStart"/>
            <w:r>
              <w:rPr>
                <w:color w:val="000000"/>
              </w:rPr>
              <w:t>Χώρ</w:t>
            </w:r>
            <w:proofErr w:type="spellEnd"/>
            <w:r>
              <w:rPr>
                <w:color w:val="000000"/>
              </w:rPr>
              <w:t xml:space="preserve">α </w:t>
            </w:r>
          </w:p>
        </w:tc>
        <w:tc>
          <w:tcPr>
            <w:tcW w:w="4130" w:type="dxa"/>
            <w:tcBorders>
              <w:top w:val="single" w:sz="4" w:space="0" w:color="000000"/>
              <w:left w:val="single" w:sz="4" w:space="0" w:color="000000"/>
              <w:bottom w:val="single" w:sz="4" w:space="0" w:color="000000"/>
              <w:right w:val="single" w:sz="4" w:space="0" w:color="000000"/>
            </w:tcBorders>
          </w:tcPr>
          <w:p w:rsidR="00576922" w:rsidRDefault="00AC1F82">
            <w:pPr>
              <w:spacing w:after="0" w:line="259" w:lineRule="auto"/>
              <w:ind w:left="0" w:hanging="2"/>
              <w:jc w:val="left"/>
              <w:rPr>
                <w:color w:val="000000"/>
              </w:rPr>
            </w:pPr>
            <w:proofErr w:type="spellStart"/>
            <w:r>
              <w:rPr>
                <w:color w:val="000000"/>
              </w:rPr>
              <w:t>Ελλάδ</w:t>
            </w:r>
            <w:proofErr w:type="spellEnd"/>
            <w:r>
              <w:rPr>
                <w:color w:val="000000"/>
              </w:rPr>
              <w:t xml:space="preserve">α </w:t>
            </w:r>
          </w:p>
        </w:tc>
      </w:tr>
      <w:tr w:rsidR="00576922">
        <w:trPr>
          <w:trHeight w:val="338"/>
        </w:trPr>
        <w:tc>
          <w:tcPr>
            <w:tcW w:w="5244" w:type="dxa"/>
            <w:tcBorders>
              <w:top w:val="single" w:sz="4" w:space="0" w:color="000000"/>
              <w:left w:val="single" w:sz="4" w:space="0" w:color="000000"/>
              <w:bottom w:val="single" w:sz="4" w:space="0" w:color="000000"/>
              <w:right w:val="single" w:sz="4" w:space="0" w:color="000000"/>
            </w:tcBorders>
          </w:tcPr>
          <w:p w:rsidR="00576922" w:rsidRDefault="00AC1F82">
            <w:pPr>
              <w:spacing w:after="0" w:line="259" w:lineRule="auto"/>
              <w:ind w:left="0" w:hanging="2"/>
              <w:jc w:val="left"/>
              <w:rPr>
                <w:color w:val="000000"/>
              </w:rPr>
            </w:pPr>
            <w:proofErr w:type="spellStart"/>
            <w:r>
              <w:rPr>
                <w:color w:val="000000"/>
              </w:rPr>
              <w:t>Κωδικός</w:t>
            </w:r>
            <w:proofErr w:type="spellEnd"/>
            <w:r>
              <w:rPr>
                <w:color w:val="000000"/>
              </w:rPr>
              <w:t xml:space="preserve"> ΝUTS </w:t>
            </w:r>
          </w:p>
        </w:tc>
        <w:tc>
          <w:tcPr>
            <w:tcW w:w="4130" w:type="dxa"/>
            <w:tcBorders>
              <w:top w:val="single" w:sz="4" w:space="0" w:color="000000"/>
              <w:left w:val="single" w:sz="4" w:space="0" w:color="000000"/>
              <w:bottom w:val="single" w:sz="4" w:space="0" w:color="000000"/>
              <w:right w:val="single" w:sz="4" w:space="0" w:color="000000"/>
            </w:tcBorders>
          </w:tcPr>
          <w:p w:rsidR="00576922" w:rsidRDefault="00AC1F82">
            <w:pPr>
              <w:spacing w:after="0" w:line="259" w:lineRule="auto"/>
              <w:ind w:left="0" w:hanging="2"/>
              <w:jc w:val="left"/>
              <w:rPr>
                <w:color w:val="000000"/>
              </w:rPr>
            </w:pPr>
            <w:r>
              <w:rPr>
                <w:color w:val="000000"/>
              </w:rPr>
              <w:t xml:space="preserve">EL543 </w:t>
            </w:r>
          </w:p>
        </w:tc>
      </w:tr>
      <w:tr w:rsidR="00576922">
        <w:trPr>
          <w:trHeight w:val="338"/>
        </w:trPr>
        <w:tc>
          <w:tcPr>
            <w:tcW w:w="5244" w:type="dxa"/>
            <w:tcBorders>
              <w:top w:val="single" w:sz="4" w:space="0" w:color="000000"/>
              <w:left w:val="single" w:sz="4" w:space="0" w:color="000000"/>
              <w:bottom w:val="single" w:sz="4" w:space="0" w:color="000000"/>
              <w:right w:val="single" w:sz="4" w:space="0" w:color="000000"/>
            </w:tcBorders>
          </w:tcPr>
          <w:p w:rsidR="00576922" w:rsidRDefault="00AC1F82">
            <w:pPr>
              <w:spacing w:after="0" w:line="259" w:lineRule="auto"/>
              <w:ind w:left="0" w:hanging="2"/>
              <w:jc w:val="left"/>
              <w:rPr>
                <w:color w:val="000000"/>
              </w:rPr>
            </w:pPr>
            <w:proofErr w:type="spellStart"/>
            <w:r>
              <w:rPr>
                <w:color w:val="000000"/>
              </w:rPr>
              <w:t>Τηλέφωνο</w:t>
            </w:r>
            <w:proofErr w:type="spellEnd"/>
            <w:r>
              <w:rPr>
                <w:color w:val="000000"/>
              </w:rPr>
              <w:t xml:space="preserve"> </w:t>
            </w:r>
          </w:p>
        </w:tc>
        <w:tc>
          <w:tcPr>
            <w:tcW w:w="4130" w:type="dxa"/>
            <w:tcBorders>
              <w:top w:val="single" w:sz="4" w:space="0" w:color="000000"/>
              <w:left w:val="single" w:sz="4" w:space="0" w:color="000000"/>
              <w:bottom w:val="single" w:sz="4" w:space="0" w:color="000000"/>
              <w:right w:val="single" w:sz="4" w:space="0" w:color="000000"/>
            </w:tcBorders>
          </w:tcPr>
          <w:p w:rsidR="00576922" w:rsidRDefault="00AC1F82">
            <w:pPr>
              <w:spacing w:after="0" w:line="259" w:lineRule="auto"/>
              <w:ind w:left="0" w:hanging="2"/>
              <w:jc w:val="left"/>
              <w:rPr>
                <w:color w:val="000000"/>
              </w:rPr>
            </w:pPr>
            <w:r>
              <w:rPr>
                <w:color w:val="000000"/>
              </w:rPr>
              <w:t>6936738639</w:t>
            </w:r>
          </w:p>
        </w:tc>
      </w:tr>
      <w:tr w:rsidR="00576922">
        <w:trPr>
          <w:trHeight w:val="403"/>
        </w:trPr>
        <w:tc>
          <w:tcPr>
            <w:tcW w:w="5244" w:type="dxa"/>
            <w:tcBorders>
              <w:top w:val="single" w:sz="4" w:space="0" w:color="000000"/>
              <w:left w:val="single" w:sz="4" w:space="0" w:color="000000"/>
              <w:bottom w:val="single" w:sz="4" w:space="0" w:color="000000"/>
              <w:right w:val="single" w:sz="4" w:space="0" w:color="000000"/>
            </w:tcBorders>
          </w:tcPr>
          <w:p w:rsidR="00576922" w:rsidRDefault="00AC1F82">
            <w:pPr>
              <w:spacing w:after="0" w:line="259" w:lineRule="auto"/>
              <w:ind w:left="0" w:hanging="2"/>
              <w:jc w:val="left"/>
              <w:rPr>
                <w:color w:val="000000"/>
              </w:rPr>
            </w:pPr>
            <w:proofErr w:type="spellStart"/>
            <w:r>
              <w:rPr>
                <w:color w:val="000000"/>
              </w:rPr>
              <w:t>Ηλεκτρονικό</w:t>
            </w:r>
            <w:proofErr w:type="spellEnd"/>
            <w:r>
              <w:rPr>
                <w:color w:val="000000"/>
              </w:rPr>
              <w:t xml:space="preserve"> Τα</w:t>
            </w:r>
            <w:proofErr w:type="spellStart"/>
            <w:r>
              <w:rPr>
                <w:color w:val="000000"/>
              </w:rPr>
              <w:t>χυδρομείο</w:t>
            </w:r>
            <w:proofErr w:type="spellEnd"/>
            <w:r>
              <w:rPr>
                <w:color w:val="000000"/>
              </w:rPr>
              <w:t xml:space="preserve">  </w:t>
            </w:r>
          </w:p>
        </w:tc>
        <w:tc>
          <w:tcPr>
            <w:tcW w:w="4130" w:type="dxa"/>
            <w:tcBorders>
              <w:top w:val="single" w:sz="4" w:space="0" w:color="000000"/>
              <w:left w:val="single" w:sz="4" w:space="0" w:color="000000"/>
              <w:bottom w:val="single" w:sz="4" w:space="0" w:color="000000"/>
              <w:right w:val="single" w:sz="4" w:space="0" w:color="000000"/>
            </w:tcBorders>
          </w:tcPr>
          <w:p w:rsidR="00576922" w:rsidRDefault="00AC1F82">
            <w:pPr>
              <w:spacing w:after="0" w:line="259" w:lineRule="auto"/>
              <w:ind w:left="0" w:hanging="2"/>
              <w:jc w:val="left"/>
              <w:rPr>
                <w:color w:val="000000"/>
              </w:rPr>
            </w:pPr>
            <w:r>
              <w:rPr>
                <w:color w:val="0000FF"/>
                <w:u w:val="single"/>
              </w:rPr>
              <w:t>s.papathanasiou@yce.gr</w:t>
            </w:r>
          </w:p>
        </w:tc>
      </w:tr>
      <w:tr w:rsidR="00576922">
        <w:trPr>
          <w:trHeight w:val="338"/>
        </w:trPr>
        <w:tc>
          <w:tcPr>
            <w:tcW w:w="5244" w:type="dxa"/>
            <w:tcBorders>
              <w:top w:val="single" w:sz="4" w:space="0" w:color="000000"/>
              <w:left w:val="single" w:sz="4" w:space="0" w:color="000000"/>
              <w:bottom w:val="single" w:sz="4" w:space="0" w:color="000000"/>
              <w:right w:val="single" w:sz="4" w:space="0" w:color="000000"/>
            </w:tcBorders>
          </w:tcPr>
          <w:p w:rsidR="00576922" w:rsidRDefault="00AC1F82">
            <w:pPr>
              <w:spacing w:after="0" w:line="259" w:lineRule="auto"/>
              <w:ind w:left="0" w:hanging="2"/>
              <w:jc w:val="left"/>
              <w:rPr>
                <w:color w:val="000000"/>
              </w:rPr>
            </w:pPr>
            <w:proofErr w:type="spellStart"/>
            <w:r>
              <w:rPr>
                <w:color w:val="000000"/>
              </w:rPr>
              <w:t>Αρμόδιος</w:t>
            </w:r>
            <w:proofErr w:type="spellEnd"/>
            <w:r>
              <w:rPr>
                <w:color w:val="000000"/>
              </w:rPr>
              <w:t xml:space="preserve"> </w:t>
            </w:r>
            <w:proofErr w:type="spellStart"/>
            <w:r>
              <w:rPr>
                <w:color w:val="000000"/>
              </w:rPr>
              <w:t>γι</w:t>
            </w:r>
            <w:proofErr w:type="spellEnd"/>
            <w:r>
              <w:rPr>
                <w:color w:val="000000"/>
              </w:rPr>
              <w:t>α π</w:t>
            </w:r>
            <w:proofErr w:type="spellStart"/>
            <w:r>
              <w:rPr>
                <w:color w:val="000000"/>
              </w:rPr>
              <w:t>ληροφορίες</w:t>
            </w:r>
            <w:proofErr w:type="spellEnd"/>
            <w:r>
              <w:rPr>
                <w:color w:val="000000"/>
              </w:rPr>
              <w:t xml:space="preserve"> </w:t>
            </w:r>
          </w:p>
        </w:tc>
        <w:tc>
          <w:tcPr>
            <w:tcW w:w="4130" w:type="dxa"/>
            <w:tcBorders>
              <w:top w:val="single" w:sz="4" w:space="0" w:color="000000"/>
              <w:left w:val="single" w:sz="4" w:space="0" w:color="000000"/>
              <w:bottom w:val="single" w:sz="4" w:space="0" w:color="000000"/>
              <w:right w:val="single" w:sz="4" w:space="0" w:color="000000"/>
            </w:tcBorders>
          </w:tcPr>
          <w:p w:rsidR="00576922" w:rsidRDefault="00AC1F82">
            <w:pPr>
              <w:spacing w:after="0" w:line="259" w:lineRule="auto"/>
              <w:ind w:left="0" w:hanging="2"/>
              <w:jc w:val="left"/>
              <w:rPr>
                <w:color w:val="000000"/>
              </w:rPr>
            </w:pPr>
            <w:r>
              <w:rPr>
                <w:color w:val="000000"/>
              </w:rPr>
              <w:t>Παπαθανα</w:t>
            </w:r>
            <w:proofErr w:type="spellStart"/>
            <w:r>
              <w:rPr>
                <w:color w:val="000000"/>
              </w:rPr>
              <w:t>σίου</w:t>
            </w:r>
            <w:proofErr w:type="spellEnd"/>
            <w:r>
              <w:rPr>
                <w:color w:val="000000"/>
              </w:rPr>
              <w:t xml:space="preserve"> </w:t>
            </w:r>
            <w:proofErr w:type="spellStart"/>
            <w:r>
              <w:rPr>
                <w:color w:val="000000"/>
              </w:rPr>
              <w:t>Σωκράτης</w:t>
            </w:r>
            <w:proofErr w:type="spellEnd"/>
          </w:p>
        </w:tc>
      </w:tr>
      <w:tr w:rsidR="00576922">
        <w:trPr>
          <w:trHeight w:val="338"/>
        </w:trPr>
        <w:tc>
          <w:tcPr>
            <w:tcW w:w="5244" w:type="dxa"/>
            <w:tcBorders>
              <w:top w:val="single" w:sz="4" w:space="0" w:color="000000"/>
              <w:left w:val="single" w:sz="4" w:space="0" w:color="000000"/>
              <w:bottom w:val="single" w:sz="4" w:space="0" w:color="000000"/>
              <w:right w:val="single" w:sz="4" w:space="0" w:color="000000"/>
            </w:tcBorders>
          </w:tcPr>
          <w:p w:rsidR="00576922" w:rsidRPr="00AC1F82" w:rsidRDefault="00AC1F82">
            <w:pPr>
              <w:spacing w:after="0" w:line="259" w:lineRule="auto"/>
              <w:ind w:left="0" w:hanging="2"/>
              <w:jc w:val="left"/>
              <w:rPr>
                <w:color w:val="000000"/>
                <w:lang w:val="el-GR"/>
              </w:rPr>
            </w:pPr>
            <w:r w:rsidRPr="00AC1F82">
              <w:rPr>
                <w:color w:val="000000"/>
                <w:lang w:val="el-GR"/>
              </w:rPr>
              <w:t>Γενική Διεύθυνση στο διαδίκτυο  (</w:t>
            </w:r>
            <w:r>
              <w:rPr>
                <w:color w:val="000000"/>
              </w:rPr>
              <w:t>URL</w:t>
            </w:r>
            <w:r w:rsidRPr="00AC1F82">
              <w:rPr>
                <w:color w:val="000000"/>
                <w:lang w:val="el-GR"/>
              </w:rPr>
              <w:t xml:space="preserve">) </w:t>
            </w:r>
          </w:p>
        </w:tc>
        <w:tc>
          <w:tcPr>
            <w:tcW w:w="4130" w:type="dxa"/>
            <w:tcBorders>
              <w:top w:val="single" w:sz="4" w:space="0" w:color="000000"/>
              <w:left w:val="single" w:sz="4" w:space="0" w:color="000000"/>
              <w:bottom w:val="single" w:sz="4" w:space="0" w:color="000000"/>
              <w:right w:val="single" w:sz="4" w:space="0" w:color="000000"/>
            </w:tcBorders>
          </w:tcPr>
          <w:p w:rsidR="00576922" w:rsidRDefault="00AC1F82">
            <w:pPr>
              <w:spacing w:after="0" w:line="259" w:lineRule="auto"/>
              <w:ind w:left="0" w:hanging="2"/>
              <w:jc w:val="left"/>
              <w:rPr>
                <w:color w:val="000000"/>
              </w:rPr>
            </w:pPr>
            <w:r>
              <w:rPr>
                <w:color w:val="0000FF"/>
                <w:u w:val="single"/>
              </w:rPr>
              <w:t>www.yce.gr</w:t>
            </w:r>
          </w:p>
        </w:tc>
      </w:tr>
    </w:tbl>
    <w:p w:rsidR="00576922" w:rsidRDefault="00576922">
      <w:pPr>
        <w:spacing w:after="38" w:line="259" w:lineRule="auto"/>
        <w:ind w:left="0" w:hanging="2"/>
        <w:jc w:val="left"/>
        <w:rPr>
          <w:color w:val="000000"/>
        </w:rPr>
      </w:pPr>
    </w:p>
    <w:p w:rsidR="00576922" w:rsidRDefault="00AC1F82">
      <w:pPr>
        <w:spacing w:after="48" w:line="248" w:lineRule="auto"/>
        <w:ind w:left="0" w:right="185" w:hanging="2"/>
        <w:rPr>
          <w:color w:val="000000"/>
        </w:rPr>
      </w:pPr>
      <w:proofErr w:type="spellStart"/>
      <w:r>
        <w:rPr>
          <w:b/>
          <w:color w:val="000000"/>
        </w:rPr>
        <w:t>Είδος</w:t>
      </w:r>
      <w:proofErr w:type="spellEnd"/>
      <w:r>
        <w:rPr>
          <w:b/>
          <w:color w:val="000000"/>
        </w:rPr>
        <w:t xml:space="preserve"> </w:t>
      </w:r>
      <w:proofErr w:type="spellStart"/>
      <w:r>
        <w:rPr>
          <w:b/>
          <w:color w:val="000000"/>
        </w:rPr>
        <w:t>Αν</w:t>
      </w:r>
      <w:proofErr w:type="spellEnd"/>
      <w:r>
        <w:rPr>
          <w:b/>
          <w:color w:val="000000"/>
        </w:rPr>
        <w:t xml:space="preserve">αθέτουσας </w:t>
      </w:r>
      <w:proofErr w:type="spellStart"/>
      <w:r>
        <w:rPr>
          <w:b/>
          <w:color w:val="000000"/>
        </w:rPr>
        <w:t>Αρχής</w:t>
      </w:r>
      <w:proofErr w:type="spellEnd"/>
      <w:r>
        <w:rPr>
          <w:b/>
          <w:color w:val="000000"/>
        </w:rPr>
        <w:t xml:space="preserve"> </w:t>
      </w:r>
    </w:p>
    <w:p w:rsidR="00576922" w:rsidRPr="00AC1F82" w:rsidRDefault="00AC1F82">
      <w:pPr>
        <w:spacing w:after="52" w:line="248" w:lineRule="auto"/>
        <w:ind w:left="0" w:right="198" w:hanging="2"/>
        <w:rPr>
          <w:color w:val="000000"/>
          <w:lang w:val="el-GR"/>
        </w:rPr>
      </w:pPr>
      <w:r w:rsidRPr="00AC1F82">
        <w:rPr>
          <w:color w:val="000000"/>
          <w:lang w:val="el-GR"/>
        </w:rPr>
        <w:t xml:space="preserve">Η Αναθέτουσα Αρχή είναι η </w:t>
      </w:r>
      <w:r>
        <w:rPr>
          <w:color w:val="000000"/>
        </w:rPr>
        <w:t>A</w:t>
      </w:r>
      <w:r w:rsidRPr="00AC1F82">
        <w:rPr>
          <w:color w:val="000000"/>
          <w:lang w:val="el-GR"/>
        </w:rPr>
        <w:t>.</w:t>
      </w:r>
      <w:r>
        <w:rPr>
          <w:color w:val="000000"/>
        </w:rPr>
        <w:t>M</w:t>
      </w:r>
      <w:r w:rsidRPr="00AC1F82">
        <w:rPr>
          <w:color w:val="000000"/>
          <w:lang w:val="el-GR"/>
        </w:rPr>
        <w:t>.</w:t>
      </w:r>
      <w:r>
        <w:rPr>
          <w:color w:val="000000"/>
        </w:rPr>
        <w:t>K</w:t>
      </w:r>
      <w:r w:rsidRPr="00AC1F82">
        <w:rPr>
          <w:color w:val="000000"/>
          <w:lang w:val="el-GR"/>
        </w:rPr>
        <w:t>.</w:t>
      </w:r>
      <w:r>
        <w:rPr>
          <w:color w:val="000000"/>
        </w:rPr>
        <w:t>E</w:t>
      </w:r>
      <w:r w:rsidRPr="00AC1F82">
        <w:rPr>
          <w:color w:val="000000"/>
          <w:lang w:val="el-GR"/>
        </w:rPr>
        <w:t xml:space="preserve"> Κέντρο Νέων Ηπείρου ένας μη κερδοσκοπικός οργανισμός που βρίσκεται στα Ιωάννινα και φιλοξενεί τμήματα μη τυπικής εκπαίδευσης νέων και  ενηλίκων καθώς και το τμήμα ένταξης αιτούντων άσυλο. </w:t>
      </w:r>
    </w:p>
    <w:p w:rsidR="00576922" w:rsidRPr="00AC1F82" w:rsidRDefault="00576922">
      <w:pPr>
        <w:spacing w:after="38" w:line="259" w:lineRule="auto"/>
        <w:ind w:left="0" w:hanging="2"/>
        <w:jc w:val="left"/>
        <w:rPr>
          <w:color w:val="000000"/>
          <w:lang w:val="el-GR"/>
        </w:rPr>
      </w:pPr>
    </w:p>
    <w:p w:rsidR="00576922" w:rsidRPr="00AC1F82" w:rsidRDefault="00AC1F82">
      <w:pPr>
        <w:spacing w:after="48" w:line="248" w:lineRule="auto"/>
        <w:ind w:left="0" w:right="185" w:hanging="2"/>
        <w:rPr>
          <w:color w:val="000000"/>
          <w:lang w:val="el-GR"/>
        </w:rPr>
      </w:pPr>
      <w:r w:rsidRPr="00AC1F82">
        <w:rPr>
          <w:b/>
          <w:color w:val="000000"/>
          <w:lang w:val="el-GR"/>
        </w:rPr>
        <w:t xml:space="preserve">Κύρια δραστηριότητα Α.Α. </w:t>
      </w:r>
    </w:p>
    <w:p w:rsidR="00576922" w:rsidRPr="00AC1F82" w:rsidRDefault="00AC1F82">
      <w:pPr>
        <w:spacing w:after="48" w:line="248" w:lineRule="auto"/>
        <w:ind w:left="0" w:right="198" w:hanging="2"/>
        <w:rPr>
          <w:color w:val="000000"/>
          <w:lang w:val="el-GR"/>
        </w:rPr>
      </w:pPr>
      <w:r w:rsidRPr="00AC1F82">
        <w:rPr>
          <w:color w:val="000000"/>
          <w:lang w:val="el-GR"/>
        </w:rPr>
        <w:t>Η κύρια δραστηριότητα της Αναθέτουσας Αρχής είναι οι Υπηρεσίες Υποστήριξης για τη βελτίωση της ζωής των πολιτών και την αναβάθμιση των γενικών συνθηκών διαβίωσης.</w:t>
      </w:r>
    </w:p>
    <w:p w:rsidR="00576922" w:rsidRPr="00AC1F82" w:rsidRDefault="00576922">
      <w:pPr>
        <w:spacing w:after="38" w:line="259" w:lineRule="auto"/>
        <w:ind w:left="0" w:hanging="2"/>
        <w:jc w:val="left"/>
        <w:rPr>
          <w:color w:val="000000"/>
          <w:lang w:val="el-GR"/>
        </w:rPr>
      </w:pPr>
    </w:p>
    <w:p w:rsidR="00576922" w:rsidRPr="00AC1F82" w:rsidRDefault="00AC1F82">
      <w:pPr>
        <w:spacing w:after="48" w:line="248" w:lineRule="auto"/>
        <w:ind w:left="0" w:right="198" w:hanging="2"/>
        <w:rPr>
          <w:color w:val="000000"/>
          <w:lang w:val="el-GR"/>
        </w:rPr>
      </w:pPr>
      <w:r w:rsidRPr="00AC1F82">
        <w:rPr>
          <w:b/>
          <w:color w:val="000000"/>
          <w:lang w:val="el-GR"/>
        </w:rPr>
        <w:t xml:space="preserve">Εφαρμοστέο εθνικό δίκαιο  είναι το ελληνικό δίκαιο. </w:t>
      </w:r>
    </w:p>
    <w:p w:rsidR="00576922" w:rsidRPr="00AC1F82" w:rsidRDefault="00576922">
      <w:pPr>
        <w:spacing w:after="38" w:line="259" w:lineRule="auto"/>
        <w:ind w:left="0" w:hanging="2"/>
        <w:jc w:val="left"/>
        <w:rPr>
          <w:color w:val="000000"/>
          <w:lang w:val="el-GR"/>
        </w:rPr>
      </w:pPr>
    </w:p>
    <w:p w:rsidR="00576922" w:rsidRPr="00AC1F82" w:rsidRDefault="00AC1F82">
      <w:pPr>
        <w:spacing w:after="48" w:line="248" w:lineRule="auto"/>
        <w:ind w:left="0" w:right="185" w:hanging="2"/>
        <w:rPr>
          <w:color w:val="000000"/>
          <w:lang w:val="el-GR"/>
        </w:rPr>
      </w:pPr>
      <w:r w:rsidRPr="00AC1F82">
        <w:rPr>
          <w:b/>
          <w:color w:val="000000"/>
          <w:lang w:val="el-GR"/>
        </w:rPr>
        <w:t xml:space="preserve">Στοιχεία Επικοινωνίας </w:t>
      </w:r>
    </w:p>
    <w:p w:rsidR="00576922" w:rsidRPr="00AC1F82" w:rsidRDefault="00AC1F82">
      <w:pPr>
        <w:spacing w:after="0" w:line="248" w:lineRule="auto"/>
        <w:ind w:left="0" w:right="198" w:hanging="2"/>
        <w:rPr>
          <w:color w:val="000000"/>
          <w:lang w:val="el-GR"/>
        </w:rPr>
      </w:pPr>
      <w:r w:rsidRPr="00AC1F82">
        <w:rPr>
          <w:color w:val="000000"/>
          <w:lang w:val="el-GR"/>
        </w:rPr>
        <w:t>α)        Τα έγγραφα της σύμβασης είναι διαθέσιμα για ελεύθερη, πλήρη, άμεση &amp; δωρεάν ηλεκτρονική πρόσβαση στην διεύθυνση (</w:t>
      </w:r>
      <w:r>
        <w:rPr>
          <w:color w:val="000000"/>
        </w:rPr>
        <w:t>URL</w:t>
      </w:r>
      <w:r w:rsidRPr="00AC1F82">
        <w:rPr>
          <w:color w:val="000000"/>
          <w:lang w:val="el-GR"/>
        </w:rPr>
        <w:t xml:space="preserve">) : μέσω της διαδικτυακής πύλης </w:t>
      </w:r>
      <w:r>
        <w:rPr>
          <w:color w:val="000000"/>
        </w:rPr>
        <w:t>www</w:t>
      </w:r>
      <w:r w:rsidRPr="00AC1F82">
        <w:rPr>
          <w:color w:val="000000"/>
          <w:lang w:val="el-GR"/>
        </w:rPr>
        <w:t>.</w:t>
      </w:r>
      <w:r>
        <w:rPr>
          <w:color w:val="000000"/>
        </w:rPr>
        <w:t>promitheus</w:t>
      </w:r>
      <w:r w:rsidRPr="00AC1F82">
        <w:rPr>
          <w:color w:val="000000"/>
          <w:lang w:val="el-GR"/>
        </w:rPr>
        <w:t>.</w:t>
      </w:r>
      <w:r>
        <w:rPr>
          <w:color w:val="000000"/>
        </w:rPr>
        <w:t>gov</w:t>
      </w:r>
      <w:r w:rsidRPr="00AC1F82">
        <w:rPr>
          <w:color w:val="000000"/>
          <w:lang w:val="el-GR"/>
        </w:rPr>
        <w:t>.</w:t>
      </w:r>
      <w:r>
        <w:rPr>
          <w:color w:val="000000"/>
        </w:rPr>
        <w:t>gr</w:t>
      </w:r>
      <w:r w:rsidRPr="00AC1F82">
        <w:rPr>
          <w:color w:val="000000"/>
          <w:lang w:val="el-GR"/>
        </w:rPr>
        <w:t xml:space="preserve"> του </w:t>
      </w:r>
    </w:p>
    <w:p w:rsidR="00576922" w:rsidRPr="00AC1F82" w:rsidRDefault="00AC1F82">
      <w:pPr>
        <w:spacing w:after="62" w:line="248" w:lineRule="auto"/>
        <w:ind w:left="0" w:right="198" w:hanging="2"/>
        <w:rPr>
          <w:color w:val="000000"/>
          <w:lang w:val="el-GR"/>
        </w:rPr>
      </w:pPr>
      <w:r w:rsidRPr="00AC1F82">
        <w:rPr>
          <w:color w:val="000000"/>
          <w:lang w:val="el-GR"/>
        </w:rPr>
        <w:t xml:space="preserve">Ε.Σ.Η.ΔΗ.Σ. και μέσω της ηλεκτρονικής ιστοσελίδας του φορέα : </w:t>
      </w:r>
      <w:hyperlink r:id="rId16">
        <w:r>
          <w:rPr>
            <w:color w:val="0000FF"/>
            <w:u w:val="single"/>
          </w:rPr>
          <w:t>www</w:t>
        </w:r>
        <w:r w:rsidRPr="00AC1F82">
          <w:rPr>
            <w:color w:val="0000FF"/>
            <w:u w:val="single"/>
            <w:lang w:val="el-GR"/>
          </w:rPr>
          <w:t>.</w:t>
        </w:r>
        <w:r>
          <w:rPr>
            <w:color w:val="0000FF"/>
            <w:u w:val="single"/>
          </w:rPr>
          <w:t>yce</w:t>
        </w:r>
        <w:r w:rsidRPr="00AC1F82">
          <w:rPr>
            <w:color w:val="0000FF"/>
            <w:u w:val="single"/>
            <w:lang w:val="el-GR"/>
          </w:rPr>
          <w:t>.</w:t>
        </w:r>
        <w:r>
          <w:rPr>
            <w:color w:val="0000FF"/>
            <w:u w:val="single"/>
          </w:rPr>
          <w:t>gr</w:t>
        </w:r>
      </w:hyperlink>
    </w:p>
    <w:p w:rsidR="00576922" w:rsidRPr="00AC1F82" w:rsidRDefault="00AC1F82">
      <w:pPr>
        <w:spacing w:after="62" w:line="248" w:lineRule="auto"/>
        <w:ind w:left="0" w:right="198" w:hanging="2"/>
        <w:rPr>
          <w:color w:val="000000"/>
          <w:lang w:val="el-GR"/>
        </w:rPr>
      </w:pPr>
      <w:r w:rsidRPr="00AC1F82">
        <w:rPr>
          <w:color w:val="000000"/>
          <w:lang w:val="el-GR"/>
        </w:rPr>
        <w:t xml:space="preserve">β) </w:t>
      </w:r>
      <w:r w:rsidRPr="00AC1F82">
        <w:rPr>
          <w:color w:val="000000"/>
          <w:lang w:val="el-GR"/>
        </w:rPr>
        <w:tab/>
        <w:t xml:space="preserve">Κάθε είδους επικοινωνία και ανταλλαγή πληροφοριών πραγματοποιείται μέσω της διαδικτυακής πύλης </w:t>
      </w:r>
      <w:r>
        <w:rPr>
          <w:color w:val="000000"/>
        </w:rPr>
        <w:t>www</w:t>
      </w:r>
      <w:r w:rsidRPr="00AC1F82">
        <w:rPr>
          <w:color w:val="000000"/>
          <w:lang w:val="el-GR"/>
        </w:rPr>
        <w:t>.</w:t>
      </w:r>
      <w:r>
        <w:rPr>
          <w:color w:val="000000"/>
        </w:rPr>
        <w:t>promitheus</w:t>
      </w:r>
      <w:r w:rsidRPr="00AC1F82">
        <w:rPr>
          <w:color w:val="000000"/>
          <w:lang w:val="el-GR"/>
        </w:rPr>
        <w:t>.</w:t>
      </w:r>
      <w:r>
        <w:rPr>
          <w:color w:val="000000"/>
        </w:rPr>
        <w:t>gov</w:t>
      </w:r>
      <w:r w:rsidRPr="00AC1F82">
        <w:rPr>
          <w:color w:val="000000"/>
          <w:lang w:val="el-GR"/>
        </w:rPr>
        <w:t>.</w:t>
      </w:r>
      <w:r>
        <w:rPr>
          <w:color w:val="000000"/>
        </w:rPr>
        <w:t>gr</w:t>
      </w:r>
      <w:r w:rsidRPr="00AC1F82">
        <w:rPr>
          <w:color w:val="000000"/>
          <w:lang w:val="el-GR"/>
        </w:rPr>
        <w:t xml:space="preserve"> του Ε.Σ.Η.ΔΗ.Σ.</w:t>
      </w:r>
    </w:p>
    <w:p w:rsidR="00576922" w:rsidRPr="00AC1F82" w:rsidRDefault="00AC1F82">
      <w:pPr>
        <w:tabs>
          <w:tab w:val="center" w:pos="5029"/>
        </w:tabs>
        <w:spacing w:after="62" w:line="248" w:lineRule="auto"/>
        <w:ind w:left="0" w:hanging="2"/>
        <w:jc w:val="left"/>
        <w:rPr>
          <w:color w:val="000000"/>
          <w:lang w:val="el-GR"/>
        </w:rPr>
      </w:pPr>
      <w:r w:rsidRPr="00AC1F82">
        <w:rPr>
          <w:color w:val="000000"/>
          <w:lang w:val="el-GR"/>
        </w:rPr>
        <w:t xml:space="preserve">γ) </w:t>
      </w:r>
      <w:r w:rsidRPr="00AC1F82">
        <w:rPr>
          <w:color w:val="000000"/>
          <w:lang w:val="el-GR"/>
        </w:rPr>
        <w:tab/>
        <w:t xml:space="preserve">Οι προσφορές πρέπει να υποβάλλονται ηλεκτρονικά στην διεύθυνση : </w:t>
      </w:r>
      <w:r>
        <w:rPr>
          <w:color w:val="0000FF"/>
          <w:u w:val="single"/>
        </w:rPr>
        <w:t>www</w:t>
      </w:r>
      <w:r w:rsidRPr="00AC1F82">
        <w:rPr>
          <w:color w:val="0000FF"/>
          <w:u w:val="single"/>
          <w:lang w:val="el-GR"/>
        </w:rPr>
        <w:t>.</w:t>
      </w:r>
      <w:r>
        <w:rPr>
          <w:color w:val="0000FF"/>
          <w:u w:val="single"/>
        </w:rPr>
        <w:t>promitheus</w:t>
      </w:r>
      <w:r w:rsidRPr="00AC1F82">
        <w:rPr>
          <w:color w:val="0000FF"/>
          <w:u w:val="single"/>
          <w:lang w:val="el-GR"/>
        </w:rPr>
        <w:t>.</w:t>
      </w:r>
      <w:r>
        <w:rPr>
          <w:color w:val="0000FF"/>
          <w:u w:val="single"/>
        </w:rPr>
        <w:t>gov</w:t>
      </w:r>
      <w:r w:rsidRPr="00AC1F82">
        <w:rPr>
          <w:color w:val="0000FF"/>
          <w:u w:val="single"/>
          <w:lang w:val="el-GR"/>
        </w:rPr>
        <w:t>.</w:t>
      </w:r>
      <w:r>
        <w:rPr>
          <w:color w:val="0000FF"/>
          <w:u w:val="single"/>
        </w:rPr>
        <w:t>gr</w:t>
      </w:r>
    </w:p>
    <w:p w:rsidR="00576922" w:rsidRPr="00AC1F82" w:rsidRDefault="00AC1F82">
      <w:pPr>
        <w:tabs>
          <w:tab w:val="center" w:pos="2802"/>
        </w:tabs>
        <w:spacing w:after="48" w:line="248" w:lineRule="auto"/>
        <w:ind w:left="0" w:hanging="2"/>
        <w:jc w:val="left"/>
        <w:rPr>
          <w:color w:val="000000"/>
          <w:lang w:val="el-GR"/>
        </w:rPr>
      </w:pPr>
      <w:r w:rsidRPr="00AC1F82">
        <w:rPr>
          <w:color w:val="000000"/>
          <w:lang w:val="el-GR"/>
        </w:rPr>
        <w:t xml:space="preserve">δ) </w:t>
      </w:r>
      <w:r w:rsidRPr="00AC1F82">
        <w:rPr>
          <w:color w:val="000000"/>
          <w:lang w:val="el-GR"/>
        </w:rPr>
        <w:tab/>
        <w:t xml:space="preserve">  Περαιτέρω πληροφορίες είναι διαθέσιμες από : </w:t>
      </w:r>
    </w:p>
    <w:p w:rsidR="00576922" w:rsidRPr="00AC1F82" w:rsidRDefault="00AC1F82">
      <w:pPr>
        <w:spacing w:after="38" w:line="259" w:lineRule="auto"/>
        <w:ind w:left="0" w:hanging="2"/>
        <w:jc w:val="left"/>
        <w:rPr>
          <w:color w:val="000000"/>
          <w:lang w:val="el-GR"/>
        </w:rPr>
      </w:pPr>
      <w:r w:rsidRPr="00AC1F82">
        <w:rPr>
          <w:color w:val="000000"/>
          <w:lang w:val="el-GR"/>
        </w:rPr>
        <w:t xml:space="preserve">την προαναφερθείσα διεύθυνση: </w:t>
      </w:r>
      <w:r>
        <w:rPr>
          <w:color w:val="0000FF"/>
          <w:u w:val="single"/>
        </w:rPr>
        <w:t>www</w:t>
      </w:r>
      <w:r w:rsidRPr="00AC1F82">
        <w:rPr>
          <w:color w:val="0000FF"/>
          <w:u w:val="single"/>
          <w:lang w:val="el-GR"/>
        </w:rPr>
        <w:t>.</w:t>
      </w:r>
      <w:r>
        <w:rPr>
          <w:color w:val="0000FF"/>
          <w:u w:val="single"/>
        </w:rPr>
        <w:t>promitheus</w:t>
      </w:r>
      <w:r w:rsidRPr="00AC1F82">
        <w:rPr>
          <w:color w:val="0000FF"/>
          <w:u w:val="single"/>
          <w:lang w:val="el-GR"/>
        </w:rPr>
        <w:t>.</w:t>
      </w:r>
      <w:r>
        <w:rPr>
          <w:color w:val="0000FF"/>
          <w:u w:val="single"/>
        </w:rPr>
        <w:t>gov</w:t>
      </w:r>
      <w:r w:rsidRPr="00AC1F82">
        <w:rPr>
          <w:color w:val="0000FF"/>
          <w:u w:val="single"/>
          <w:lang w:val="el-GR"/>
        </w:rPr>
        <w:t>.</w:t>
      </w:r>
      <w:r>
        <w:rPr>
          <w:color w:val="0000FF"/>
          <w:u w:val="single"/>
        </w:rPr>
        <w:t>gr</w:t>
      </w:r>
      <w:r w:rsidRPr="00AC1F82">
        <w:rPr>
          <w:color w:val="000000"/>
          <w:lang w:val="el-GR"/>
        </w:rPr>
        <w:t xml:space="preserve"> ή και </w:t>
      </w:r>
      <w:r>
        <w:rPr>
          <w:color w:val="0000FF"/>
          <w:u w:val="single"/>
        </w:rPr>
        <w:t>www</w:t>
      </w:r>
      <w:r w:rsidRPr="00AC1F82">
        <w:rPr>
          <w:color w:val="0000FF"/>
          <w:u w:val="single"/>
          <w:lang w:val="el-GR"/>
        </w:rPr>
        <w:t>.</w:t>
      </w:r>
      <w:r>
        <w:rPr>
          <w:color w:val="0000FF"/>
          <w:u w:val="single"/>
        </w:rPr>
        <w:t>yce</w:t>
      </w:r>
      <w:r w:rsidRPr="00AC1F82">
        <w:rPr>
          <w:color w:val="0000FF"/>
          <w:u w:val="single"/>
          <w:lang w:val="el-GR"/>
        </w:rPr>
        <w:t>.</w:t>
      </w:r>
      <w:r>
        <w:rPr>
          <w:color w:val="0000FF"/>
          <w:u w:val="single"/>
        </w:rPr>
        <w:t>gr</w:t>
      </w:r>
    </w:p>
    <w:p w:rsidR="00576922" w:rsidRPr="00AC1F82" w:rsidRDefault="00AC1F82">
      <w:pPr>
        <w:spacing w:after="257" w:line="248" w:lineRule="auto"/>
        <w:ind w:left="0" w:right="198" w:hanging="2"/>
        <w:rPr>
          <w:color w:val="000000"/>
          <w:lang w:val="el-GR"/>
        </w:rPr>
      </w:pPr>
      <w:r w:rsidRPr="00AC1F82">
        <w:rPr>
          <w:color w:val="000000"/>
          <w:lang w:val="el-GR"/>
        </w:rPr>
        <w:t>ε</w:t>
      </w:r>
      <w:r w:rsidRPr="00AC1F82">
        <w:rPr>
          <w:i/>
          <w:color w:val="000000"/>
          <w:lang w:val="el-GR"/>
        </w:rPr>
        <w:t xml:space="preserve">)      </w:t>
      </w:r>
      <w:r>
        <w:rPr>
          <w:color w:val="000000"/>
        </w:rPr>
        <w:t>H</w:t>
      </w:r>
      <w:r w:rsidRPr="00AC1F82">
        <w:rPr>
          <w:color w:val="000000"/>
          <w:lang w:val="el-GR"/>
        </w:rPr>
        <w:t xml:space="preserve"> ηλεκτρονική επικοινωνία απαιτεί την χρήση εργαλείων και συσκευών που δεν είναι γενικώς διαθέσιμα. Η απεριόριστη, πλήρης, άμεση και δωρεάν πρόσβαση στα εν λόγω εργαλεία και συσκευές είναι δυνατή στην διεύθυνση (</w:t>
      </w:r>
      <w:r>
        <w:rPr>
          <w:color w:val="000000"/>
        </w:rPr>
        <w:t>URL</w:t>
      </w:r>
      <w:r w:rsidRPr="00AC1F82">
        <w:rPr>
          <w:color w:val="000000"/>
          <w:lang w:val="el-GR"/>
        </w:rPr>
        <w:t xml:space="preserve">) : </w:t>
      </w:r>
      <w:r>
        <w:rPr>
          <w:color w:val="0000FF"/>
          <w:u w:val="single"/>
        </w:rPr>
        <w:t>www</w:t>
      </w:r>
      <w:r w:rsidRPr="00AC1F82">
        <w:rPr>
          <w:color w:val="0000FF"/>
          <w:u w:val="single"/>
          <w:lang w:val="el-GR"/>
        </w:rPr>
        <w:t>.</w:t>
      </w:r>
      <w:r>
        <w:rPr>
          <w:color w:val="0000FF"/>
          <w:u w:val="single"/>
        </w:rPr>
        <w:t>promitheus</w:t>
      </w:r>
      <w:r w:rsidRPr="00AC1F82">
        <w:rPr>
          <w:color w:val="0000FF"/>
          <w:u w:val="single"/>
          <w:lang w:val="el-GR"/>
        </w:rPr>
        <w:t>.</w:t>
      </w:r>
      <w:r>
        <w:rPr>
          <w:color w:val="0000FF"/>
          <w:u w:val="single"/>
        </w:rPr>
        <w:t>gov</w:t>
      </w:r>
      <w:r w:rsidRPr="00AC1F82">
        <w:rPr>
          <w:color w:val="0000FF"/>
          <w:u w:val="single"/>
          <w:lang w:val="el-GR"/>
        </w:rPr>
        <w:t>.</w:t>
      </w:r>
      <w:r>
        <w:rPr>
          <w:color w:val="0000FF"/>
          <w:u w:val="single"/>
        </w:rPr>
        <w:t>gr</w:t>
      </w:r>
    </w:p>
    <w:p w:rsidR="00576922" w:rsidRPr="00AC1F82" w:rsidRDefault="00576922">
      <w:pPr>
        <w:pBdr>
          <w:top w:val="nil"/>
          <w:left w:val="nil"/>
          <w:bottom w:val="nil"/>
          <w:right w:val="nil"/>
          <w:between w:val="nil"/>
        </w:pBdr>
        <w:spacing w:after="60" w:line="240" w:lineRule="auto"/>
        <w:ind w:left="0" w:hanging="2"/>
        <w:rPr>
          <w:color w:val="000000"/>
          <w:lang w:val="el-GR"/>
        </w:rPr>
      </w:pPr>
    </w:p>
    <w:p w:rsidR="00576922" w:rsidRPr="00AC1F82" w:rsidRDefault="00AC1F82">
      <w:pPr>
        <w:pStyle w:val="20"/>
        <w:ind w:left="0" w:hanging="2"/>
        <w:rPr>
          <w:lang w:val="el-GR"/>
        </w:rPr>
      </w:pPr>
      <w:r w:rsidRPr="00AC1F82">
        <w:rPr>
          <w:lang w:val="el-GR"/>
        </w:rPr>
        <w:t>1.2</w:t>
      </w:r>
      <w:r w:rsidRPr="00AC1F82">
        <w:rPr>
          <w:lang w:val="el-GR"/>
        </w:rPr>
        <w:tab/>
        <w:t>Στοιχεία Διαδικασίας-Χρηματοδότηση</w:t>
      </w:r>
    </w:p>
    <w:p w:rsidR="00576922" w:rsidRPr="00AC1F82" w:rsidRDefault="00AC1F82">
      <w:pPr>
        <w:spacing w:after="108" w:line="248" w:lineRule="auto"/>
        <w:ind w:left="0" w:right="185" w:hanging="2"/>
        <w:rPr>
          <w:color w:val="000000"/>
          <w:lang w:val="el-GR"/>
        </w:rPr>
      </w:pPr>
      <w:r w:rsidRPr="00AC1F82">
        <w:rPr>
          <w:b/>
          <w:color w:val="000000"/>
          <w:lang w:val="el-GR"/>
        </w:rPr>
        <w:t xml:space="preserve">Είδος διαδικασίας </w:t>
      </w:r>
    </w:p>
    <w:p w:rsidR="00576922" w:rsidRPr="00AC1F82" w:rsidRDefault="00AC1F82">
      <w:pPr>
        <w:pBdr>
          <w:top w:val="nil"/>
          <w:left w:val="nil"/>
          <w:bottom w:val="nil"/>
          <w:right w:val="nil"/>
          <w:between w:val="nil"/>
        </w:pBdr>
        <w:spacing w:after="60" w:line="240" w:lineRule="auto"/>
        <w:ind w:left="0" w:hanging="2"/>
        <w:rPr>
          <w:color w:val="000000"/>
          <w:lang w:val="el-GR"/>
        </w:rPr>
      </w:pPr>
      <w:r w:rsidRPr="00AC1F82">
        <w:rPr>
          <w:color w:val="000000"/>
          <w:lang w:val="el-GR"/>
        </w:rPr>
        <w:t>Ο διαγωνισμός θα διεξαχθεί με την ανοικτή διαδικασία των άρθρων 27 και 121 του ν. 4412/16.</w:t>
      </w:r>
    </w:p>
    <w:p w:rsidR="00576922" w:rsidRPr="00AC1F82" w:rsidRDefault="00576922">
      <w:pPr>
        <w:spacing w:after="48" w:line="248" w:lineRule="auto"/>
        <w:ind w:left="0" w:right="185" w:hanging="2"/>
        <w:rPr>
          <w:color w:val="000000"/>
          <w:lang w:val="el-GR"/>
        </w:rPr>
      </w:pPr>
    </w:p>
    <w:p w:rsidR="00576922" w:rsidRPr="00AC1F82" w:rsidRDefault="00AC1F82">
      <w:pPr>
        <w:spacing w:after="48" w:line="248" w:lineRule="auto"/>
        <w:ind w:left="0" w:right="185" w:hanging="2"/>
        <w:rPr>
          <w:color w:val="000000"/>
          <w:lang w:val="el-GR"/>
        </w:rPr>
      </w:pPr>
      <w:r w:rsidRPr="00AC1F82">
        <w:rPr>
          <w:b/>
          <w:color w:val="000000"/>
          <w:lang w:val="el-GR"/>
        </w:rPr>
        <w:t>Χρηματοδότηση της σύμβασης</w:t>
      </w:r>
    </w:p>
    <w:p w:rsidR="00576922" w:rsidRPr="00AC1F82" w:rsidRDefault="00AC1F82">
      <w:pPr>
        <w:spacing w:after="108" w:line="248" w:lineRule="auto"/>
        <w:ind w:left="0" w:right="198" w:hanging="2"/>
        <w:rPr>
          <w:color w:val="000000"/>
          <w:lang w:val="el-GR"/>
        </w:rPr>
      </w:pPr>
      <w:r w:rsidRPr="00AC1F82">
        <w:rPr>
          <w:color w:val="000000"/>
          <w:lang w:val="el-GR"/>
        </w:rPr>
        <w:t xml:space="preserve">Φορέας χρηματοδότησης της παρούσας σύμβασης είναι η Αναθέτουσα Αρχή δυνάμει της </w:t>
      </w:r>
      <w:proofErr w:type="spellStart"/>
      <w:r w:rsidRPr="00AC1F82">
        <w:rPr>
          <w:color w:val="000000"/>
          <w:lang w:val="el-GR"/>
        </w:rPr>
        <w:t>αρίθμ</w:t>
      </w:r>
      <w:proofErr w:type="spellEnd"/>
      <w:r w:rsidRPr="00AC1F82">
        <w:rPr>
          <w:color w:val="000000"/>
          <w:lang w:val="el-GR"/>
        </w:rPr>
        <w:t xml:space="preserve">. 552/25-02-2021 Συμφωνία Επιδότησης της Δράσης «Επιχορήγηση Ν.Π.  ΑΜΚΕ Κέντρο Νέων Ηπείρου για την υλοποίηση του έργου </w:t>
      </w:r>
      <w:r>
        <w:rPr>
          <w:color w:val="000000"/>
        </w:rPr>
        <w:t>ESTIA</w:t>
      </w:r>
      <w:r w:rsidRPr="00AC1F82">
        <w:rPr>
          <w:color w:val="000000"/>
          <w:lang w:val="el-GR"/>
        </w:rPr>
        <w:t xml:space="preserve"> 2021: Στεγαστικό πρόγραμμα για αιτούντες διεθνή προστασία» με Κωδικό ΟΠΣ 5087323 από το Πρόγραμμα Δημοσίων Επενδύσεων του Υπουργείου Μετανάστευσης και Ασύλου και δύναται να βαρύνει τον προϋπολογισμό του Μηχανισμού Έκτακτης Στήριξης του Ταμείου Ασύλου Μετανάστευσης και Ένταξης της Ευρωπαϊκής Ένωσης και στα πλαίσια της ΔΡΑΣΗΣ «Επιχορήγηση Ν.Π.  ΑΜΚΕ Κέντρο Νέων Ηπείρου για την υλοποίηση του έργου: Λειτουργία Δομής Φιλοξενίας Ασυνόδευτων Ανηλίκων “Άγιος Αθανάσιος”» με Κωδικό ΟΠΣ 5163936 από το Εθνικό Πρόγραμμα Ταμείου Ασύλου, Μετανάστευσης και Ένταξης.</w:t>
      </w:r>
    </w:p>
    <w:p w:rsidR="00576922" w:rsidRPr="00AC1F82" w:rsidRDefault="00576922">
      <w:pPr>
        <w:spacing w:after="108" w:line="248" w:lineRule="auto"/>
        <w:ind w:left="0" w:right="198" w:hanging="2"/>
        <w:rPr>
          <w:color w:val="000000"/>
          <w:lang w:val="el-GR"/>
        </w:rPr>
      </w:pPr>
    </w:p>
    <w:p w:rsidR="00576922" w:rsidRPr="00AC1F82" w:rsidRDefault="00AC1F82">
      <w:pPr>
        <w:pStyle w:val="20"/>
        <w:ind w:left="0" w:hanging="2"/>
        <w:rPr>
          <w:lang w:val="el-GR"/>
        </w:rPr>
      </w:pPr>
      <w:r w:rsidRPr="00AC1F82">
        <w:rPr>
          <w:lang w:val="el-GR"/>
        </w:rPr>
        <w:t>1.3</w:t>
      </w:r>
      <w:r w:rsidRPr="00AC1F82">
        <w:rPr>
          <w:lang w:val="el-GR"/>
        </w:rPr>
        <w:tab/>
        <w:t xml:space="preserve">Συνοπτική Περιγραφή φυσικού και οικονομικού αντικειμένου της σύμβασης </w:t>
      </w:r>
      <w:bookmarkStart w:id="3" w:name="bookmark=id.4d34og8" w:colFirst="0" w:colLast="0"/>
      <w:bookmarkEnd w:id="3"/>
    </w:p>
    <w:p w:rsidR="00576922" w:rsidRPr="00AC1F82" w:rsidRDefault="00AC1F82">
      <w:pPr>
        <w:spacing w:after="300" w:line="248" w:lineRule="auto"/>
        <w:ind w:left="0" w:right="198" w:hanging="2"/>
        <w:rPr>
          <w:color w:val="000000"/>
          <w:lang w:val="el-GR"/>
        </w:rPr>
      </w:pPr>
      <w:r w:rsidRPr="00AC1F82">
        <w:rPr>
          <w:color w:val="000000"/>
          <w:lang w:val="el-GR"/>
        </w:rPr>
        <w:t>Αντικείμενο της σύμβασης είναι  η ανάδειξη προμηθευτή υγρών καυσίμων (θέρμανσης – κίνησης) ενδεικτικής ποσότητας 22.000 λίτρων, για υγρά καύσιμα (θέρμανσης – κίνησης).</w:t>
      </w:r>
    </w:p>
    <w:p w:rsidR="00576922" w:rsidRPr="00AC1F82" w:rsidRDefault="00576922">
      <w:pPr>
        <w:spacing w:after="0" w:line="248" w:lineRule="auto"/>
        <w:ind w:left="0" w:right="198" w:hanging="2"/>
        <w:rPr>
          <w:color w:val="000000"/>
          <w:lang w:val="el-GR"/>
        </w:rPr>
      </w:pPr>
    </w:p>
    <w:p w:rsidR="00576922" w:rsidRPr="00AC1F82" w:rsidRDefault="00AC1F82">
      <w:pPr>
        <w:spacing w:after="0" w:line="248" w:lineRule="auto"/>
        <w:ind w:left="0" w:right="198" w:hanging="2"/>
        <w:rPr>
          <w:color w:val="000000"/>
          <w:lang w:val="el-GR"/>
        </w:rPr>
      </w:pPr>
      <w:r w:rsidRPr="00AC1F82">
        <w:rPr>
          <w:color w:val="000000"/>
          <w:lang w:val="el-GR"/>
        </w:rPr>
        <w:t>Τα προς προμήθεια είδη κατατάσσονται στους ακόλουθους κωδικούς του Κοινού Λεξιλογίου δημοσίων συμβάσεων (</w:t>
      </w:r>
      <w:r>
        <w:rPr>
          <w:color w:val="000000"/>
        </w:rPr>
        <w:t>CPV</w:t>
      </w:r>
      <w:r w:rsidRPr="00AC1F82">
        <w:rPr>
          <w:color w:val="000000"/>
          <w:lang w:val="el-GR"/>
        </w:rPr>
        <w:t xml:space="preserve">): </w:t>
      </w:r>
      <w:r w:rsidRPr="00AC1F82">
        <w:rPr>
          <w:b/>
          <w:color w:val="000000"/>
          <w:lang w:val="el-GR"/>
        </w:rPr>
        <w:t>Κύριο αντικείμενο</w:t>
      </w:r>
      <w:r w:rsidRPr="00AC1F82">
        <w:rPr>
          <w:b/>
          <w:color w:val="4F81BD"/>
          <w:lang w:val="el-GR"/>
        </w:rPr>
        <w:t xml:space="preserve"> 09100000</w:t>
      </w:r>
      <w:r w:rsidRPr="00AC1F82">
        <w:rPr>
          <w:b/>
          <w:color w:val="000000"/>
          <w:lang w:val="el-GR"/>
        </w:rPr>
        <w:t>Πρόσθετα αντικείμενα</w:t>
      </w:r>
      <w:r w:rsidRPr="00AC1F82">
        <w:rPr>
          <w:b/>
          <w:color w:val="365F91"/>
          <w:lang w:val="el-GR"/>
        </w:rPr>
        <w:t xml:space="preserve"> 09135100, 09134100, 09132100</w:t>
      </w:r>
    </w:p>
    <w:p w:rsidR="00576922" w:rsidRPr="00AC1F82" w:rsidRDefault="00576922">
      <w:pPr>
        <w:spacing w:after="232" w:line="253" w:lineRule="auto"/>
        <w:ind w:left="0" w:right="197" w:hanging="2"/>
        <w:rPr>
          <w:color w:val="000000"/>
          <w:lang w:val="el-GR"/>
        </w:rPr>
      </w:pPr>
    </w:p>
    <w:p w:rsidR="00576922" w:rsidRPr="00AC1F82" w:rsidRDefault="00AC1F82">
      <w:pPr>
        <w:spacing w:after="232" w:line="253" w:lineRule="auto"/>
        <w:ind w:left="0" w:right="197" w:hanging="2"/>
        <w:rPr>
          <w:color w:val="000000"/>
          <w:lang w:val="el-GR"/>
        </w:rPr>
      </w:pPr>
      <w:r w:rsidRPr="00AC1F82">
        <w:rPr>
          <w:color w:val="000000"/>
          <w:lang w:val="el-GR"/>
        </w:rPr>
        <w:t xml:space="preserve">Ο συνολικός </w:t>
      </w:r>
      <w:r w:rsidR="00683A49" w:rsidRPr="00AC1F82">
        <w:rPr>
          <w:color w:val="000000"/>
          <w:lang w:val="el-GR"/>
        </w:rPr>
        <w:t>Προϋπολογισμός</w:t>
      </w:r>
      <w:r w:rsidRPr="00AC1F82">
        <w:rPr>
          <w:color w:val="000000"/>
          <w:lang w:val="el-GR"/>
        </w:rPr>
        <w:t xml:space="preserve"> και οι (</w:t>
      </w:r>
      <w:proofErr w:type="spellStart"/>
      <w:r w:rsidRPr="00AC1F82">
        <w:rPr>
          <w:color w:val="000000"/>
          <w:lang w:val="el-GR"/>
        </w:rPr>
        <w:t>εκτιµώµενες</w:t>
      </w:r>
      <w:proofErr w:type="spellEnd"/>
      <w:r w:rsidRPr="00AC1F82">
        <w:rPr>
          <w:color w:val="000000"/>
          <w:lang w:val="el-GR"/>
        </w:rPr>
        <w:t>) ποσότητες, όπως διαμορφώνεται, αναλύεται,  ως εξής:</w:t>
      </w:r>
    </w:p>
    <w:p w:rsidR="00576922" w:rsidRPr="00AC1F82" w:rsidRDefault="00576922">
      <w:pPr>
        <w:spacing w:after="0" w:line="259" w:lineRule="auto"/>
        <w:ind w:left="0" w:right="453" w:hanging="2"/>
        <w:rPr>
          <w:lang w:val="el-GR"/>
        </w:rPr>
      </w:pPr>
    </w:p>
    <w:p w:rsidR="00576922" w:rsidRPr="00AC1F82" w:rsidRDefault="00576922">
      <w:pPr>
        <w:spacing w:after="0" w:line="259" w:lineRule="auto"/>
        <w:ind w:left="0" w:right="453" w:hanging="2"/>
        <w:rPr>
          <w:lang w:val="el-GR"/>
        </w:rPr>
      </w:pPr>
      <w:bookmarkStart w:id="4" w:name="bookmark=id.2s8eyo1" w:colFirst="0" w:colLast="0"/>
      <w:bookmarkEnd w:id="4"/>
    </w:p>
    <w:tbl>
      <w:tblPr>
        <w:tblStyle w:val="afff9"/>
        <w:tblW w:w="81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6"/>
        <w:gridCol w:w="1244"/>
        <w:gridCol w:w="725"/>
        <w:gridCol w:w="1225"/>
        <w:gridCol w:w="1268"/>
        <w:gridCol w:w="1437"/>
        <w:gridCol w:w="1457"/>
        <w:gridCol w:w="236"/>
      </w:tblGrid>
      <w:tr w:rsidR="00576922" w:rsidRPr="00683A49">
        <w:trPr>
          <w:cantSplit/>
          <w:trHeight w:val="288"/>
          <w:jc w:val="center"/>
        </w:trPr>
        <w:tc>
          <w:tcPr>
            <w:tcW w:w="8148" w:type="dxa"/>
            <w:gridSpan w:val="8"/>
            <w:vMerge w:val="restart"/>
            <w:tcBorders>
              <w:top w:val="single" w:sz="8" w:space="0" w:color="000000"/>
              <w:left w:val="single" w:sz="8" w:space="0" w:color="000000"/>
              <w:bottom w:val="single" w:sz="8" w:space="0" w:color="000000"/>
              <w:right w:val="single" w:sz="8" w:space="0" w:color="000000"/>
            </w:tcBorders>
            <w:shd w:val="clear" w:color="auto" w:fill="C6D9F1"/>
            <w:vAlign w:val="center"/>
          </w:tcPr>
          <w:p w:rsidR="00576922" w:rsidRPr="00AC1F82" w:rsidRDefault="00AC1F82">
            <w:pPr>
              <w:spacing w:after="0"/>
              <w:ind w:left="0" w:hanging="2"/>
              <w:rPr>
                <w:color w:val="000000"/>
                <w:lang w:val="el-GR"/>
              </w:rPr>
            </w:pPr>
            <w:r w:rsidRPr="00AC1F82">
              <w:rPr>
                <w:color w:val="000000"/>
                <w:lang w:val="el-GR"/>
              </w:rPr>
              <w:t>ΤΜΗΜΑ 1. : Καύσιμα Κίνησης για το ΕΣΤΙΑ</w:t>
            </w:r>
          </w:p>
        </w:tc>
      </w:tr>
      <w:tr w:rsidR="00576922" w:rsidRPr="00683A49">
        <w:trPr>
          <w:cantSplit/>
          <w:trHeight w:val="320"/>
          <w:jc w:val="center"/>
        </w:trPr>
        <w:tc>
          <w:tcPr>
            <w:tcW w:w="8148" w:type="dxa"/>
            <w:gridSpan w:val="8"/>
            <w:vMerge/>
            <w:tcBorders>
              <w:top w:val="single" w:sz="8" w:space="0" w:color="000000"/>
              <w:left w:val="single" w:sz="8" w:space="0" w:color="000000"/>
              <w:bottom w:val="single" w:sz="8" w:space="0" w:color="000000"/>
              <w:right w:val="single" w:sz="8" w:space="0" w:color="000000"/>
            </w:tcBorders>
            <w:shd w:val="clear" w:color="auto" w:fill="C6D9F1"/>
            <w:vAlign w:val="center"/>
          </w:tcPr>
          <w:p w:rsidR="00576922" w:rsidRPr="00AC1F82" w:rsidRDefault="00576922">
            <w:pPr>
              <w:widowControl w:val="0"/>
              <w:pBdr>
                <w:top w:val="nil"/>
                <w:left w:val="nil"/>
                <w:bottom w:val="nil"/>
                <w:right w:val="nil"/>
                <w:between w:val="nil"/>
              </w:pBdr>
              <w:spacing w:after="0" w:line="276" w:lineRule="auto"/>
              <w:ind w:left="0" w:hanging="2"/>
              <w:jc w:val="left"/>
              <w:rPr>
                <w:color w:val="000000"/>
                <w:lang w:val="el-GR"/>
              </w:rPr>
            </w:pPr>
          </w:p>
        </w:tc>
      </w:tr>
      <w:tr w:rsidR="00576922" w:rsidRPr="00683A49">
        <w:trPr>
          <w:cantSplit/>
          <w:trHeight w:val="320"/>
          <w:jc w:val="center"/>
        </w:trPr>
        <w:tc>
          <w:tcPr>
            <w:tcW w:w="8148" w:type="dxa"/>
            <w:gridSpan w:val="8"/>
            <w:vMerge/>
            <w:tcBorders>
              <w:top w:val="single" w:sz="8" w:space="0" w:color="000000"/>
              <w:left w:val="single" w:sz="8" w:space="0" w:color="000000"/>
              <w:bottom w:val="single" w:sz="8" w:space="0" w:color="000000"/>
              <w:right w:val="single" w:sz="8" w:space="0" w:color="000000"/>
            </w:tcBorders>
            <w:shd w:val="clear" w:color="auto" w:fill="C6D9F1"/>
            <w:vAlign w:val="center"/>
          </w:tcPr>
          <w:p w:rsidR="00576922" w:rsidRPr="00AC1F82" w:rsidRDefault="00576922">
            <w:pPr>
              <w:widowControl w:val="0"/>
              <w:pBdr>
                <w:top w:val="nil"/>
                <w:left w:val="nil"/>
                <w:bottom w:val="nil"/>
                <w:right w:val="nil"/>
                <w:between w:val="nil"/>
              </w:pBdr>
              <w:spacing w:after="0" w:line="276" w:lineRule="auto"/>
              <w:ind w:left="0" w:hanging="2"/>
              <w:jc w:val="left"/>
              <w:rPr>
                <w:color w:val="000000"/>
                <w:lang w:val="el-GR"/>
              </w:rPr>
            </w:pPr>
          </w:p>
        </w:tc>
      </w:tr>
      <w:tr w:rsidR="00576922">
        <w:trPr>
          <w:cantSplit/>
          <w:trHeight w:val="876"/>
          <w:jc w:val="center"/>
        </w:trPr>
        <w:tc>
          <w:tcPr>
            <w:tcW w:w="556" w:type="dxa"/>
            <w:vMerge w:val="restart"/>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bookmarkStart w:id="5" w:name="_heading=h.17dp8vu" w:colFirst="0" w:colLast="0"/>
            <w:bookmarkEnd w:id="5"/>
            <w:r>
              <w:rPr>
                <w:color w:val="000000"/>
              </w:rPr>
              <w:t>A/A</w:t>
            </w:r>
          </w:p>
        </w:tc>
        <w:tc>
          <w:tcPr>
            <w:tcW w:w="1244" w:type="dxa"/>
            <w:vMerge w:val="restart"/>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r>
              <w:rPr>
                <w:color w:val="000000"/>
              </w:rPr>
              <w:t>ΕΙ∆ΟΣ</w:t>
            </w:r>
          </w:p>
        </w:tc>
        <w:tc>
          <w:tcPr>
            <w:tcW w:w="725" w:type="dxa"/>
            <w:vMerge w:val="restart"/>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r>
              <w:rPr>
                <w:color w:val="000000"/>
              </w:rPr>
              <w:t>Μ.Μ.</w:t>
            </w:r>
          </w:p>
        </w:tc>
        <w:tc>
          <w:tcPr>
            <w:tcW w:w="1225" w:type="dxa"/>
            <w:vMerge w:val="restart"/>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r>
              <w:rPr>
                <w:color w:val="000000"/>
              </w:rPr>
              <w:t>ΠΟΣΟΤΗΤΑ</w:t>
            </w:r>
          </w:p>
        </w:tc>
        <w:tc>
          <w:tcPr>
            <w:tcW w:w="1268" w:type="dxa"/>
            <w:tcBorders>
              <w:top w:val="nil"/>
              <w:left w:val="nil"/>
              <w:bottom w:val="single" w:sz="8" w:space="0" w:color="000000"/>
              <w:right w:val="single" w:sz="8" w:space="0" w:color="000000"/>
            </w:tcBorders>
            <w:vAlign w:val="center"/>
          </w:tcPr>
          <w:p w:rsidR="00576922" w:rsidRDefault="00AC1F82">
            <w:pPr>
              <w:spacing w:after="0"/>
              <w:ind w:left="0" w:hanging="2"/>
              <w:jc w:val="center"/>
              <w:rPr>
                <w:color w:val="000000"/>
              </w:rPr>
            </w:pPr>
            <w:r>
              <w:rPr>
                <w:color w:val="000000"/>
              </w:rPr>
              <w:t>ΤΙΜΗ ΑΝΑΦΟΡΑΣ</w:t>
            </w:r>
          </w:p>
        </w:tc>
        <w:tc>
          <w:tcPr>
            <w:tcW w:w="2894" w:type="dxa"/>
            <w:gridSpan w:val="2"/>
            <w:tcBorders>
              <w:top w:val="single" w:sz="8" w:space="0" w:color="000000"/>
              <w:left w:val="nil"/>
              <w:bottom w:val="single" w:sz="8" w:space="0" w:color="000000"/>
              <w:right w:val="single" w:sz="8" w:space="0" w:color="000000"/>
            </w:tcBorders>
            <w:vAlign w:val="center"/>
          </w:tcPr>
          <w:p w:rsidR="00576922" w:rsidRDefault="00AC1F82">
            <w:pPr>
              <w:spacing w:after="0"/>
              <w:ind w:left="0" w:hanging="2"/>
              <w:rPr>
                <w:color w:val="000000"/>
              </w:rPr>
            </w:pPr>
            <w:r>
              <w:rPr>
                <w:color w:val="000000"/>
              </w:rPr>
              <w:t>ΠΡΟΫΠΟΛΟΓΙΣΘΕΙΣΑ ΑΞΙΑ</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trPr>
          <w:cantSplit/>
          <w:trHeight w:val="588"/>
          <w:jc w:val="center"/>
        </w:trPr>
        <w:tc>
          <w:tcPr>
            <w:tcW w:w="556" w:type="dxa"/>
            <w:vMerge/>
            <w:tcBorders>
              <w:top w:val="nil"/>
              <w:left w:val="single" w:sz="8" w:space="0" w:color="000000"/>
              <w:bottom w:val="single" w:sz="8" w:space="0" w:color="000000"/>
              <w:right w:val="single" w:sz="8"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1244" w:type="dxa"/>
            <w:vMerge/>
            <w:tcBorders>
              <w:top w:val="nil"/>
              <w:left w:val="single" w:sz="8" w:space="0" w:color="000000"/>
              <w:bottom w:val="single" w:sz="8" w:space="0" w:color="000000"/>
              <w:right w:val="single" w:sz="8"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725" w:type="dxa"/>
            <w:vMerge/>
            <w:tcBorders>
              <w:top w:val="nil"/>
              <w:left w:val="single" w:sz="8" w:space="0" w:color="000000"/>
              <w:bottom w:val="single" w:sz="8" w:space="0" w:color="000000"/>
              <w:right w:val="single" w:sz="8"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1225" w:type="dxa"/>
            <w:vMerge/>
            <w:tcBorders>
              <w:top w:val="nil"/>
              <w:left w:val="single" w:sz="8" w:space="0" w:color="000000"/>
              <w:bottom w:val="single" w:sz="8" w:space="0" w:color="000000"/>
              <w:right w:val="single" w:sz="8"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1268"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r>
              <w:rPr>
                <w:color w:val="000000"/>
              </w:rPr>
              <w:t xml:space="preserve"> χωρίς Φ.Π.Α. </w:t>
            </w:r>
          </w:p>
        </w:tc>
        <w:tc>
          <w:tcPr>
            <w:tcW w:w="1437"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r>
              <w:rPr>
                <w:color w:val="000000"/>
              </w:rPr>
              <w:t xml:space="preserve"> </w:t>
            </w:r>
            <w:proofErr w:type="spellStart"/>
            <w:r>
              <w:rPr>
                <w:color w:val="000000"/>
              </w:rPr>
              <w:t>χωρίς</w:t>
            </w:r>
            <w:proofErr w:type="spellEnd"/>
            <w:r>
              <w:rPr>
                <w:color w:val="000000"/>
              </w:rPr>
              <w:t xml:space="preserve"> Φ.Π.Α. </w:t>
            </w:r>
          </w:p>
        </w:tc>
        <w:tc>
          <w:tcPr>
            <w:tcW w:w="1457"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r>
              <w:rPr>
                <w:color w:val="000000"/>
              </w:rPr>
              <w:t xml:space="preserve"> µε Φ.Π.Α. </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trPr>
          <w:trHeight w:val="876"/>
          <w:jc w:val="center"/>
        </w:trPr>
        <w:tc>
          <w:tcPr>
            <w:tcW w:w="556" w:type="dxa"/>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bookmarkStart w:id="6" w:name="bookmark=id.3rdcrjn" w:colFirst="0" w:colLast="0"/>
            <w:bookmarkEnd w:id="6"/>
            <w:r>
              <w:rPr>
                <w:color w:val="000000"/>
              </w:rPr>
              <w:t>1.1</w:t>
            </w:r>
          </w:p>
        </w:tc>
        <w:tc>
          <w:tcPr>
            <w:tcW w:w="1244"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proofErr w:type="spellStart"/>
            <w:r>
              <w:rPr>
                <w:color w:val="000000"/>
              </w:rPr>
              <w:t>Πετρέλ</w:t>
            </w:r>
            <w:proofErr w:type="spellEnd"/>
            <w:r>
              <w:rPr>
                <w:color w:val="000000"/>
              </w:rPr>
              <w:t xml:space="preserve">αιο </w:t>
            </w:r>
            <w:proofErr w:type="spellStart"/>
            <w:r>
              <w:rPr>
                <w:color w:val="000000"/>
              </w:rPr>
              <w:t>Κίνησης</w:t>
            </w:r>
            <w:proofErr w:type="spellEnd"/>
          </w:p>
        </w:tc>
        <w:tc>
          <w:tcPr>
            <w:tcW w:w="725"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proofErr w:type="spellStart"/>
            <w:r>
              <w:rPr>
                <w:color w:val="000000"/>
              </w:rPr>
              <w:t>Λίτρ</w:t>
            </w:r>
            <w:proofErr w:type="spellEnd"/>
            <w:r>
              <w:rPr>
                <w:color w:val="000000"/>
              </w:rPr>
              <w:t>α</w:t>
            </w:r>
          </w:p>
        </w:tc>
        <w:tc>
          <w:tcPr>
            <w:tcW w:w="1225"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500</w:t>
            </w:r>
          </w:p>
        </w:tc>
        <w:tc>
          <w:tcPr>
            <w:tcW w:w="1268"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1,47546</w:t>
            </w:r>
          </w:p>
        </w:tc>
        <w:tc>
          <w:tcPr>
            <w:tcW w:w="1437"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737,73</w:t>
            </w:r>
          </w:p>
        </w:tc>
        <w:tc>
          <w:tcPr>
            <w:tcW w:w="1457"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914,79</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trPr>
          <w:trHeight w:val="1164"/>
          <w:jc w:val="center"/>
        </w:trPr>
        <w:tc>
          <w:tcPr>
            <w:tcW w:w="556" w:type="dxa"/>
            <w:tcBorders>
              <w:top w:val="nil"/>
              <w:left w:val="single" w:sz="8" w:space="0" w:color="000000"/>
              <w:bottom w:val="single" w:sz="8" w:space="0" w:color="000000"/>
              <w:right w:val="nil"/>
            </w:tcBorders>
            <w:vAlign w:val="center"/>
          </w:tcPr>
          <w:p w:rsidR="00576922" w:rsidRDefault="00AC1F82">
            <w:pPr>
              <w:spacing w:after="0"/>
              <w:ind w:left="0" w:hanging="2"/>
              <w:rPr>
                <w:color w:val="000000"/>
              </w:rPr>
            </w:pPr>
            <w:r>
              <w:rPr>
                <w:color w:val="000000"/>
              </w:rPr>
              <w:lastRenderedPageBreak/>
              <w:t>1.2.</w:t>
            </w:r>
          </w:p>
        </w:tc>
        <w:tc>
          <w:tcPr>
            <w:tcW w:w="1244" w:type="dxa"/>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proofErr w:type="spellStart"/>
            <w:r>
              <w:rPr>
                <w:color w:val="000000"/>
              </w:rPr>
              <w:t>Βενζίνη</w:t>
            </w:r>
            <w:proofErr w:type="spellEnd"/>
            <w:r>
              <w:rPr>
                <w:color w:val="000000"/>
              </w:rPr>
              <w:t xml:space="preserve"> </w:t>
            </w:r>
            <w:proofErr w:type="spellStart"/>
            <w:r>
              <w:rPr>
                <w:color w:val="000000"/>
              </w:rPr>
              <w:t>Αμόλυ</w:t>
            </w:r>
            <w:proofErr w:type="spellEnd"/>
            <w:r>
              <w:rPr>
                <w:color w:val="000000"/>
              </w:rPr>
              <w:t xml:space="preserve">βδη 95 </w:t>
            </w:r>
            <w:proofErr w:type="spellStart"/>
            <w:r>
              <w:rPr>
                <w:color w:val="000000"/>
              </w:rPr>
              <w:t>οκτ</w:t>
            </w:r>
            <w:proofErr w:type="spellEnd"/>
            <w:r>
              <w:rPr>
                <w:color w:val="000000"/>
              </w:rPr>
              <w:t xml:space="preserve">.  </w:t>
            </w:r>
            <w:proofErr w:type="spellStart"/>
            <w:r>
              <w:rPr>
                <w:color w:val="000000"/>
              </w:rPr>
              <w:t>Λίτρ</w:t>
            </w:r>
            <w:proofErr w:type="spellEnd"/>
            <w:r>
              <w:rPr>
                <w:color w:val="000000"/>
              </w:rPr>
              <w:t>α</w:t>
            </w:r>
          </w:p>
        </w:tc>
        <w:tc>
          <w:tcPr>
            <w:tcW w:w="725"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proofErr w:type="spellStart"/>
            <w:r>
              <w:rPr>
                <w:color w:val="000000"/>
              </w:rPr>
              <w:t>Λίτρ</w:t>
            </w:r>
            <w:proofErr w:type="spellEnd"/>
            <w:r>
              <w:rPr>
                <w:color w:val="000000"/>
              </w:rPr>
              <w:t>α</w:t>
            </w:r>
          </w:p>
        </w:tc>
        <w:tc>
          <w:tcPr>
            <w:tcW w:w="1225"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1.250</w:t>
            </w:r>
          </w:p>
        </w:tc>
        <w:tc>
          <w:tcPr>
            <w:tcW w:w="1268"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1,66567</w:t>
            </w:r>
          </w:p>
        </w:tc>
        <w:tc>
          <w:tcPr>
            <w:tcW w:w="1437"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2.082,09</w:t>
            </w:r>
          </w:p>
        </w:tc>
        <w:tc>
          <w:tcPr>
            <w:tcW w:w="1457"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2.581,79</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trPr>
          <w:trHeight w:val="300"/>
          <w:jc w:val="center"/>
        </w:trPr>
        <w:tc>
          <w:tcPr>
            <w:tcW w:w="556" w:type="dxa"/>
            <w:tcBorders>
              <w:top w:val="nil"/>
              <w:left w:val="single" w:sz="8" w:space="0" w:color="000000"/>
              <w:bottom w:val="single" w:sz="8" w:space="0" w:color="000000"/>
              <w:right w:val="single" w:sz="8" w:space="0" w:color="000000"/>
            </w:tcBorders>
            <w:shd w:val="clear" w:color="auto" w:fill="C6D9F1"/>
            <w:vAlign w:val="center"/>
          </w:tcPr>
          <w:p w:rsidR="00576922" w:rsidRDefault="00AC1F82">
            <w:pPr>
              <w:spacing w:after="0"/>
              <w:ind w:left="0" w:hanging="2"/>
              <w:rPr>
                <w:color w:val="000000"/>
              </w:rPr>
            </w:pPr>
            <w:r>
              <w:rPr>
                <w:color w:val="000000"/>
              </w:rPr>
              <w:t> </w:t>
            </w:r>
          </w:p>
        </w:tc>
        <w:tc>
          <w:tcPr>
            <w:tcW w:w="1969" w:type="dxa"/>
            <w:gridSpan w:val="2"/>
            <w:tcBorders>
              <w:top w:val="single" w:sz="8" w:space="0" w:color="000000"/>
              <w:left w:val="nil"/>
              <w:bottom w:val="single" w:sz="8" w:space="0" w:color="000000"/>
              <w:right w:val="single" w:sz="8" w:space="0" w:color="000000"/>
            </w:tcBorders>
            <w:shd w:val="clear" w:color="auto" w:fill="C6D9F1"/>
            <w:vAlign w:val="center"/>
          </w:tcPr>
          <w:p w:rsidR="00576922" w:rsidRDefault="00AC1F82">
            <w:pPr>
              <w:spacing w:after="0"/>
              <w:ind w:left="0" w:hanging="2"/>
              <w:rPr>
                <w:color w:val="000000"/>
              </w:rPr>
            </w:pPr>
            <w:r>
              <w:rPr>
                <w:color w:val="000000"/>
              </w:rPr>
              <w:t>ΣΥΝΟΛΟ</w:t>
            </w:r>
          </w:p>
        </w:tc>
        <w:tc>
          <w:tcPr>
            <w:tcW w:w="1225" w:type="dxa"/>
            <w:tcBorders>
              <w:top w:val="nil"/>
              <w:left w:val="nil"/>
              <w:bottom w:val="single" w:sz="8" w:space="0" w:color="000000"/>
              <w:right w:val="single" w:sz="8" w:space="0" w:color="000000"/>
            </w:tcBorders>
            <w:shd w:val="clear" w:color="auto" w:fill="C6D9F1"/>
            <w:vAlign w:val="center"/>
          </w:tcPr>
          <w:p w:rsidR="00576922" w:rsidRDefault="00AC1F82">
            <w:pPr>
              <w:spacing w:after="0"/>
              <w:ind w:left="0" w:hanging="2"/>
              <w:jc w:val="right"/>
              <w:rPr>
                <w:color w:val="000000"/>
              </w:rPr>
            </w:pPr>
            <w:r>
              <w:rPr>
                <w:b/>
                <w:color w:val="000000"/>
              </w:rPr>
              <w:t>1.750</w:t>
            </w:r>
          </w:p>
        </w:tc>
        <w:tc>
          <w:tcPr>
            <w:tcW w:w="1268" w:type="dxa"/>
            <w:tcBorders>
              <w:top w:val="nil"/>
              <w:left w:val="nil"/>
              <w:bottom w:val="single" w:sz="8" w:space="0" w:color="000000"/>
              <w:right w:val="single" w:sz="8" w:space="0" w:color="000000"/>
            </w:tcBorders>
            <w:shd w:val="clear" w:color="auto" w:fill="C6D9F1"/>
          </w:tcPr>
          <w:p w:rsidR="00576922" w:rsidRDefault="00AC1F82">
            <w:pPr>
              <w:spacing w:after="0"/>
              <w:ind w:left="0" w:hanging="2"/>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437" w:type="dxa"/>
            <w:tcBorders>
              <w:top w:val="nil"/>
              <w:left w:val="nil"/>
              <w:bottom w:val="single" w:sz="8" w:space="0" w:color="000000"/>
              <w:right w:val="single" w:sz="8" w:space="0" w:color="000000"/>
            </w:tcBorders>
            <w:shd w:val="clear" w:color="auto" w:fill="C6D9F1"/>
            <w:vAlign w:val="center"/>
          </w:tcPr>
          <w:p w:rsidR="00576922" w:rsidRDefault="00AC1F82">
            <w:pPr>
              <w:spacing w:after="0"/>
              <w:ind w:left="0" w:hanging="2"/>
              <w:jc w:val="right"/>
              <w:rPr>
                <w:color w:val="000000"/>
              </w:rPr>
            </w:pPr>
            <w:r>
              <w:rPr>
                <w:b/>
                <w:color w:val="000000"/>
              </w:rPr>
              <w:t>2.819,82€</w:t>
            </w:r>
          </w:p>
        </w:tc>
        <w:tc>
          <w:tcPr>
            <w:tcW w:w="1457" w:type="dxa"/>
            <w:tcBorders>
              <w:top w:val="nil"/>
              <w:left w:val="nil"/>
              <w:bottom w:val="single" w:sz="8" w:space="0" w:color="000000"/>
              <w:right w:val="single" w:sz="8" w:space="0" w:color="000000"/>
            </w:tcBorders>
            <w:shd w:val="clear" w:color="auto" w:fill="C6D9F1"/>
            <w:vAlign w:val="center"/>
          </w:tcPr>
          <w:p w:rsidR="00576922" w:rsidRDefault="00AC1F82">
            <w:pPr>
              <w:spacing w:after="0"/>
              <w:ind w:left="0" w:hanging="2"/>
              <w:jc w:val="right"/>
              <w:rPr>
                <w:color w:val="000000"/>
              </w:rPr>
            </w:pPr>
            <w:r>
              <w:rPr>
                <w:b/>
                <w:color w:val="000000"/>
              </w:rPr>
              <w:t>3.496,58€</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rsidRPr="00683A49">
        <w:trPr>
          <w:cantSplit/>
          <w:trHeight w:val="288"/>
          <w:jc w:val="center"/>
        </w:trPr>
        <w:tc>
          <w:tcPr>
            <w:tcW w:w="7912" w:type="dxa"/>
            <w:gridSpan w:val="7"/>
            <w:vMerge w:val="restart"/>
            <w:tcBorders>
              <w:top w:val="single" w:sz="8" w:space="0" w:color="000000"/>
              <w:left w:val="single" w:sz="8" w:space="0" w:color="000000"/>
              <w:bottom w:val="single" w:sz="8" w:space="0" w:color="000000"/>
              <w:right w:val="single" w:sz="8" w:space="0" w:color="000000"/>
            </w:tcBorders>
            <w:shd w:val="clear" w:color="auto" w:fill="C6D9F1"/>
            <w:vAlign w:val="center"/>
          </w:tcPr>
          <w:p w:rsidR="00576922" w:rsidRPr="00AC1F82" w:rsidRDefault="00AC1F82">
            <w:pPr>
              <w:spacing w:after="0"/>
              <w:ind w:left="0" w:hanging="2"/>
              <w:rPr>
                <w:color w:val="000000"/>
                <w:lang w:val="el-GR"/>
              </w:rPr>
            </w:pPr>
            <w:r w:rsidRPr="00AC1F82">
              <w:rPr>
                <w:color w:val="000000"/>
                <w:lang w:val="el-GR"/>
              </w:rPr>
              <w:t>ΤΜΗΜΑ 2. : Καύσιμα θέρμανσης για το ΕΣΤΙΑ</w:t>
            </w:r>
          </w:p>
        </w:tc>
        <w:tc>
          <w:tcPr>
            <w:tcW w:w="236" w:type="dxa"/>
            <w:vAlign w:val="center"/>
          </w:tcPr>
          <w:p w:rsidR="00576922" w:rsidRPr="00AC1F82" w:rsidRDefault="00576922">
            <w:pPr>
              <w:spacing w:after="0"/>
              <w:ind w:left="0" w:hanging="2"/>
              <w:jc w:val="left"/>
              <w:rPr>
                <w:rFonts w:ascii="Times New Roman" w:eastAsia="Times New Roman" w:hAnsi="Times New Roman" w:cs="Times New Roman"/>
                <w:sz w:val="20"/>
                <w:szCs w:val="20"/>
                <w:lang w:val="el-GR"/>
              </w:rPr>
            </w:pPr>
          </w:p>
        </w:tc>
      </w:tr>
      <w:tr w:rsidR="00576922" w:rsidRPr="00683A49">
        <w:trPr>
          <w:cantSplit/>
          <w:trHeight w:val="288"/>
          <w:jc w:val="center"/>
        </w:trPr>
        <w:tc>
          <w:tcPr>
            <w:tcW w:w="7912" w:type="dxa"/>
            <w:gridSpan w:val="7"/>
            <w:vMerge/>
            <w:tcBorders>
              <w:top w:val="single" w:sz="8" w:space="0" w:color="000000"/>
              <w:left w:val="single" w:sz="8" w:space="0" w:color="000000"/>
              <w:bottom w:val="single" w:sz="8" w:space="0" w:color="000000"/>
              <w:right w:val="single" w:sz="8" w:space="0" w:color="000000"/>
            </w:tcBorders>
            <w:shd w:val="clear" w:color="auto" w:fill="C6D9F1"/>
            <w:vAlign w:val="center"/>
          </w:tcPr>
          <w:p w:rsidR="00576922" w:rsidRPr="00AC1F8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lang w:val="el-GR"/>
              </w:rPr>
            </w:pPr>
          </w:p>
        </w:tc>
        <w:tc>
          <w:tcPr>
            <w:tcW w:w="236" w:type="dxa"/>
            <w:tcBorders>
              <w:top w:val="nil"/>
              <w:left w:val="nil"/>
              <w:bottom w:val="nil"/>
              <w:right w:val="nil"/>
            </w:tcBorders>
          </w:tcPr>
          <w:p w:rsidR="00576922" w:rsidRPr="00AC1F82" w:rsidRDefault="00576922">
            <w:pPr>
              <w:spacing w:after="0"/>
              <w:ind w:left="0" w:hanging="2"/>
              <w:rPr>
                <w:color w:val="000000"/>
                <w:lang w:val="el-GR"/>
              </w:rPr>
            </w:pPr>
          </w:p>
        </w:tc>
      </w:tr>
      <w:tr w:rsidR="00576922" w:rsidRPr="00683A49">
        <w:trPr>
          <w:cantSplit/>
          <w:trHeight w:val="300"/>
          <w:jc w:val="center"/>
        </w:trPr>
        <w:tc>
          <w:tcPr>
            <w:tcW w:w="7912" w:type="dxa"/>
            <w:gridSpan w:val="7"/>
            <w:vMerge/>
            <w:tcBorders>
              <w:top w:val="single" w:sz="8" w:space="0" w:color="000000"/>
              <w:left w:val="single" w:sz="8" w:space="0" w:color="000000"/>
              <w:bottom w:val="single" w:sz="8" w:space="0" w:color="000000"/>
              <w:right w:val="single" w:sz="8" w:space="0" w:color="000000"/>
            </w:tcBorders>
            <w:shd w:val="clear" w:color="auto" w:fill="C6D9F1"/>
            <w:vAlign w:val="center"/>
          </w:tcPr>
          <w:p w:rsidR="00576922" w:rsidRPr="00AC1F82" w:rsidRDefault="00576922">
            <w:pPr>
              <w:widowControl w:val="0"/>
              <w:pBdr>
                <w:top w:val="nil"/>
                <w:left w:val="nil"/>
                <w:bottom w:val="nil"/>
                <w:right w:val="nil"/>
                <w:between w:val="nil"/>
              </w:pBdr>
              <w:spacing w:after="0" w:line="276" w:lineRule="auto"/>
              <w:ind w:left="0" w:hanging="2"/>
              <w:jc w:val="left"/>
              <w:rPr>
                <w:color w:val="000000"/>
                <w:lang w:val="el-GR"/>
              </w:rPr>
            </w:pPr>
          </w:p>
        </w:tc>
        <w:tc>
          <w:tcPr>
            <w:tcW w:w="236" w:type="dxa"/>
            <w:tcBorders>
              <w:top w:val="nil"/>
              <w:left w:val="nil"/>
              <w:bottom w:val="nil"/>
              <w:right w:val="nil"/>
            </w:tcBorders>
          </w:tcPr>
          <w:p w:rsidR="00576922" w:rsidRPr="00AC1F82" w:rsidRDefault="00576922">
            <w:pPr>
              <w:spacing w:after="0"/>
              <w:ind w:left="0" w:hanging="2"/>
              <w:jc w:val="left"/>
              <w:rPr>
                <w:rFonts w:ascii="Times New Roman" w:eastAsia="Times New Roman" w:hAnsi="Times New Roman" w:cs="Times New Roman"/>
                <w:sz w:val="20"/>
                <w:szCs w:val="20"/>
                <w:lang w:val="el-GR"/>
              </w:rPr>
            </w:pPr>
          </w:p>
        </w:tc>
      </w:tr>
      <w:tr w:rsidR="00576922">
        <w:trPr>
          <w:cantSplit/>
          <w:trHeight w:val="876"/>
          <w:jc w:val="center"/>
        </w:trPr>
        <w:tc>
          <w:tcPr>
            <w:tcW w:w="556" w:type="dxa"/>
            <w:vMerge w:val="restart"/>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r>
              <w:rPr>
                <w:color w:val="000000"/>
              </w:rPr>
              <w:t>A/A</w:t>
            </w:r>
          </w:p>
        </w:tc>
        <w:tc>
          <w:tcPr>
            <w:tcW w:w="1244" w:type="dxa"/>
            <w:vMerge w:val="restart"/>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r>
              <w:rPr>
                <w:color w:val="000000"/>
              </w:rPr>
              <w:t>ΕΙ∆ΟΣ</w:t>
            </w:r>
          </w:p>
        </w:tc>
        <w:tc>
          <w:tcPr>
            <w:tcW w:w="725" w:type="dxa"/>
            <w:vMerge w:val="restart"/>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r>
              <w:rPr>
                <w:color w:val="000000"/>
              </w:rPr>
              <w:t>Μ.Μ.</w:t>
            </w:r>
          </w:p>
        </w:tc>
        <w:tc>
          <w:tcPr>
            <w:tcW w:w="1225" w:type="dxa"/>
            <w:vMerge w:val="restart"/>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r>
              <w:rPr>
                <w:color w:val="000000"/>
              </w:rPr>
              <w:t>ΠΟΣΟΤΗΤΑ</w:t>
            </w:r>
          </w:p>
        </w:tc>
        <w:tc>
          <w:tcPr>
            <w:tcW w:w="1268" w:type="dxa"/>
            <w:tcBorders>
              <w:top w:val="nil"/>
              <w:left w:val="nil"/>
              <w:bottom w:val="single" w:sz="8" w:space="0" w:color="000000"/>
              <w:right w:val="single" w:sz="8" w:space="0" w:color="000000"/>
            </w:tcBorders>
            <w:vAlign w:val="center"/>
          </w:tcPr>
          <w:p w:rsidR="00576922" w:rsidRDefault="00AC1F82">
            <w:pPr>
              <w:spacing w:after="0"/>
              <w:ind w:left="0" w:hanging="2"/>
              <w:jc w:val="center"/>
              <w:rPr>
                <w:color w:val="000000"/>
              </w:rPr>
            </w:pPr>
            <w:r>
              <w:rPr>
                <w:color w:val="000000"/>
              </w:rPr>
              <w:t>ΤΙΜΗ ΑΝΑΦΟΡΑΣ</w:t>
            </w:r>
          </w:p>
        </w:tc>
        <w:tc>
          <w:tcPr>
            <w:tcW w:w="2894" w:type="dxa"/>
            <w:gridSpan w:val="2"/>
            <w:tcBorders>
              <w:top w:val="single" w:sz="8" w:space="0" w:color="000000"/>
              <w:left w:val="nil"/>
              <w:bottom w:val="single" w:sz="8" w:space="0" w:color="000000"/>
              <w:right w:val="single" w:sz="8" w:space="0" w:color="000000"/>
            </w:tcBorders>
            <w:vAlign w:val="center"/>
          </w:tcPr>
          <w:p w:rsidR="00576922" w:rsidRDefault="00AC1F82">
            <w:pPr>
              <w:spacing w:after="0"/>
              <w:ind w:left="0" w:hanging="2"/>
              <w:rPr>
                <w:color w:val="000000"/>
              </w:rPr>
            </w:pPr>
            <w:r>
              <w:rPr>
                <w:color w:val="000000"/>
              </w:rPr>
              <w:t>ΠΡΟΫΠΟΛΟΓΙΣΘΕΙΣΑ ΑΞΙΑ</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trPr>
          <w:cantSplit/>
          <w:trHeight w:val="588"/>
          <w:jc w:val="center"/>
        </w:trPr>
        <w:tc>
          <w:tcPr>
            <w:tcW w:w="556" w:type="dxa"/>
            <w:vMerge/>
            <w:tcBorders>
              <w:top w:val="nil"/>
              <w:left w:val="single" w:sz="8" w:space="0" w:color="000000"/>
              <w:bottom w:val="single" w:sz="8" w:space="0" w:color="000000"/>
              <w:right w:val="single" w:sz="8"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1244" w:type="dxa"/>
            <w:vMerge/>
            <w:tcBorders>
              <w:top w:val="nil"/>
              <w:left w:val="single" w:sz="8" w:space="0" w:color="000000"/>
              <w:bottom w:val="single" w:sz="8" w:space="0" w:color="000000"/>
              <w:right w:val="single" w:sz="8"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725" w:type="dxa"/>
            <w:vMerge/>
            <w:tcBorders>
              <w:top w:val="nil"/>
              <w:left w:val="single" w:sz="8" w:space="0" w:color="000000"/>
              <w:bottom w:val="single" w:sz="8" w:space="0" w:color="000000"/>
              <w:right w:val="single" w:sz="8"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1225" w:type="dxa"/>
            <w:vMerge/>
            <w:tcBorders>
              <w:top w:val="nil"/>
              <w:left w:val="single" w:sz="8" w:space="0" w:color="000000"/>
              <w:bottom w:val="single" w:sz="8" w:space="0" w:color="000000"/>
              <w:right w:val="single" w:sz="8"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1268"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r>
              <w:rPr>
                <w:color w:val="000000"/>
              </w:rPr>
              <w:t xml:space="preserve"> </w:t>
            </w:r>
            <w:proofErr w:type="spellStart"/>
            <w:r>
              <w:rPr>
                <w:color w:val="000000"/>
              </w:rPr>
              <w:t>χωρίς</w:t>
            </w:r>
            <w:proofErr w:type="spellEnd"/>
            <w:r>
              <w:rPr>
                <w:color w:val="000000"/>
              </w:rPr>
              <w:t xml:space="preserve"> Φ.Π.Α. </w:t>
            </w:r>
          </w:p>
        </w:tc>
        <w:tc>
          <w:tcPr>
            <w:tcW w:w="1437"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r>
              <w:rPr>
                <w:color w:val="000000"/>
              </w:rPr>
              <w:t xml:space="preserve"> </w:t>
            </w:r>
            <w:proofErr w:type="spellStart"/>
            <w:r>
              <w:rPr>
                <w:color w:val="000000"/>
              </w:rPr>
              <w:t>χωρίς</w:t>
            </w:r>
            <w:proofErr w:type="spellEnd"/>
            <w:r>
              <w:rPr>
                <w:color w:val="000000"/>
              </w:rPr>
              <w:t xml:space="preserve"> Φ.Π.Α. </w:t>
            </w:r>
          </w:p>
        </w:tc>
        <w:tc>
          <w:tcPr>
            <w:tcW w:w="1457"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r>
              <w:rPr>
                <w:color w:val="000000"/>
              </w:rPr>
              <w:t xml:space="preserve"> µε Φ.Π.Α. </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trPr>
          <w:trHeight w:val="1164"/>
          <w:jc w:val="center"/>
        </w:trPr>
        <w:tc>
          <w:tcPr>
            <w:tcW w:w="556" w:type="dxa"/>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r>
              <w:rPr>
                <w:color w:val="000000"/>
              </w:rPr>
              <w:t>2.1</w:t>
            </w:r>
          </w:p>
        </w:tc>
        <w:tc>
          <w:tcPr>
            <w:tcW w:w="1244"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proofErr w:type="spellStart"/>
            <w:r>
              <w:rPr>
                <w:color w:val="000000"/>
              </w:rPr>
              <w:t>Πετρέλ</w:t>
            </w:r>
            <w:proofErr w:type="spellEnd"/>
            <w:r>
              <w:rPr>
                <w:color w:val="000000"/>
              </w:rPr>
              <w:t xml:space="preserve">αιο </w:t>
            </w:r>
            <w:proofErr w:type="spellStart"/>
            <w:r>
              <w:rPr>
                <w:color w:val="000000"/>
              </w:rPr>
              <w:t>Θέρμ</w:t>
            </w:r>
            <w:proofErr w:type="spellEnd"/>
            <w:r>
              <w:rPr>
                <w:color w:val="000000"/>
              </w:rPr>
              <w:t>ανσης</w:t>
            </w:r>
          </w:p>
        </w:tc>
        <w:tc>
          <w:tcPr>
            <w:tcW w:w="725"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proofErr w:type="spellStart"/>
            <w:r>
              <w:rPr>
                <w:color w:val="000000"/>
              </w:rPr>
              <w:t>Λίτρ</w:t>
            </w:r>
            <w:proofErr w:type="spellEnd"/>
            <w:r>
              <w:rPr>
                <w:color w:val="000000"/>
              </w:rPr>
              <w:t>α</w:t>
            </w:r>
          </w:p>
        </w:tc>
        <w:tc>
          <w:tcPr>
            <w:tcW w:w="1225"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2.000</w:t>
            </w:r>
          </w:p>
        </w:tc>
        <w:tc>
          <w:tcPr>
            <w:tcW w:w="1268"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1,28479</w:t>
            </w:r>
          </w:p>
        </w:tc>
        <w:tc>
          <w:tcPr>
            <w:tcW w:w="1437"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2.569,58</w:t>
            </w:r>
          </w:p>
        </w:tc>
        <w:tc>
          <w:tcPr>
            <w:tcW w:w="1457"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3.186,28</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trPr>
          <w:trHeight w:val="300"/>
          <w:jc w:val="center"/>
        </w:trPr>
        <w:tc>
          <w:tcPr>
            <w:tcW w:w="556" w:type="dxa"/>
            <w:tcBorders>
              <w:top w:val="nil"/>
              <w:left w:val="single" w:sz="8" w:space="0" w:color="000000"/>
              <w:bottom w:val="single" w:sz="8" w:space="0" w:color="000000"/>
              <w:right w:val="single" w:sz="8" w:space="0" w:color="000000"/>
            </w:tcBorders>
            <w:shd w:val="clear" w:color="auto" w:fill="C6D9F1"/>
            <w:vAlign w:val="center"/>
          </w:tcPr>
          <w:p w:rsidR="00576922" w:rsidRDefault="00AC1F82">
            <w:pPr>
              <w:spacing w:after="0"/>
              <w:ind w:left="0" w:hanging="2"/>
              <w:rPr>
                <w:color w:val="000000"/>
              </w:rPr>
            </w:pPr>
            <w:r>
              <w:rPr>
                <w:color w:val="000000"/>
              </w:rPr>
              <w:t> </w:t>
            </w:r>
          </w:p>
        </w:tc>
        <w:tc>
          <w:tcPr>
            <w:tcW w:w="1969" w:type="dxa"/>
            <w:gridSpan w:val="2"/>
            <w:tcBorders>
              <w:top w:val="single" w:sz="8" w:space="0" w:color="000000"/>
              <w:left w:val="nil"/>
              <w:bottom w:val="single" w:sz="8" w:space="0" w:color="000000"/>
              <w:right w:val="single" w:sz="8" w:space="0" w:color="000000"/>
            </w:tcBorders>
            <w:shd w:val="clear" w:color="auto" w:fill="C6D9F1"/>
            <w:vAlign w:val="center"/>
          </w:tcPr>
          <w:p w:rsidR="00576922" w:rsidRDefault="00AC1F82">
            <w:pPr>
              <w:spacing w:after="0"/>
              <w:ind w:left="0" w:hanging="2"/>
              <w:rPr>
                <w:color w:val="000000"/>
              </w:rPr>
            </w:pPr>
            <w:r>
              <w:rPr>
                <w:color w:val="000000"/>
              </w:rPr>
              <w:t>ΣΥΝΟΛΟ</w:t>
            </w:r>
          </w:p>
        </w:tc>
        <w:tc>
          <w:tcPr>
            <w:tcW w:w="1225" w:type="dxa"/>
            <w:tcBorders>
              <w:top w:val="nil"/>
              <w:left w:val="nil"/>
              <w:bottom w:val="single" w:sz="8" w:space="0" w:color="000000"/>
              <w:right w:val="single" w:sz="8" w:space="0" w:color="000000"/>
            </w:tcBorders>
            <w:shd w:val="clear" w:color="auto" w:fill="C6D9F1"/>
            <w:vAlign w:val="center"/>
          </w:tcPr>
          <w:p w:rsidR="00576922" w:rsidRDefault="00AC1F82">
            <w:pPr>
              <w:spacing w:after="0"/>
              <w:ind w:left="0" w:hanging="2"/>
              <w:jc w:val="right"/>
              <w:rPr>
                <w:color w:val="000000"/>
              </w:rPr>
            </w:pPr>
            <w:r>
              <w:rPr>
                <w:b/>
                <w:color w:val="000000"/>
              </w:rPr>
              <w:t>2.000</w:t>
            </w:r>
          </w:p>
        </w:tc>
        <w:tc>
          <w:tcPr>
            <w:tcW w:w="1268" w:type="dxa"/>
            <w:tcBorders>
              <w:top w:val="nil"/>
              <w:left w:val="nil"/>
              <w:bottom w:val="single" w:sz="8" w:space="0" w:color="000000"/>
              <w:right w:val="single" w:sz="8" w:space="0" w:color="000000"/>
            </w:tcBorders>
            <w:shd w:val="clear" w:color="auto" w:fill="C6D9F1"/>
          </w:tcPr>
          <w:p w:rsidR="00576922" w:rsidRDefault="00AC1F82">
            <w:pPr>
              <w:spacing w:after="0"/>
              <w:ind w:left="0" w:hanging="2"/>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437" w:type="dxa"/>
            <w:tcBorders>
              <w:top w:val="nil"/>
              <w:left w:val="nil"/>
              <w:bottom w:val="single" w:sz="8" w:space="0" w:color="000000"/>
              <w:right w:val="single" w:sz="8" w:space="0" w:color="000000"/>
            </w:tcBorders>
            <w:shd w:val="clear" w:color="auto" w:fill="C6D9F1"/>
            <w:vAlign w:val="center"/>
          </w:tcPr>
          <w:p w:rsidR="00576922" w:rsidRDefault="00AC1F82">
            <w:pPr>
              <w:spacing w:after="0"/>
              <w:ind w:left="0" w:hanging="2"/>
              <w:jc w:val="right"/>
              <w:rPr>
                <w:color w:val="000000"/>
              </w:rPr>
            </w:pPr>
            <w:r>
              <w:rPr>
                <w:b/>
                <w:color w:val="000000"/>
              </w:rPr>
              <w:t>2.569,58€</w:t>
            </w:r>
          </w:p>
        </w:tc>
        <w:tc>
          <w:tcPr>
            <w:tcW w:w="1457" w:type="dxa"/>
            <w:tcBorders>
              <w:top w:val="nil"/>
              <w:left w:val="nil"/>
              <w:bottom w:val="single" w:sz="8" w:space="0" w:color="000000"/>
              <w:right w:val="single" w:sz="8" w:space="0" w:color="000000"/>
            </w:tcBorders>
            <w:shd w:val="clear" w:color="auto" w:fill="C6D9F1"/>
            <w:vAlign w:val="center"/>
          </w:tcPr>
          <w:p w:rsidR="00576922" w:rsidRDefault="00AC1F82">
            <w:pPr>
              <w:spacing w:after="0"/>
              <w:ind w:left="0" w:hanging="2"/>
              <w:jc w:val="right"/>
              <w:rPr>
                <w:color w:val="000000"/>
              </w:rPr>
            </w:pPr>
            <w:r>
              <w:rPr>
                <w:b/>
                <w:color w:val="000000"/>
              </w:rPr>
              <w:t>3.186,28€</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rsidRPr="00683A49">
        <w:trPr>
          <w:cantSplit/>
          <w:trHeight w:val="288"/>
          <w:jc w:val="center"/>
        </w:trPr>
        <w:tc>
          <w:tcPr>
            <w:tcW w:w="7912" w:type="dxa"/>
            <w:gridSpan w:val="7"/>
            <w:vMerge w:val="restart"/>
            <w:tcBorders>
              <w:top w:val="single" w:sz="8" w:space="0" w:color="000000"/>
              <w:left w:val="single" w:sz="8" w:space="0" w:color="000000"/>
              <w:bottom w:val="single" w:sz="8" w:space="0" w:color="000000"/>
              <w:right w:val="single" w:sz="8" w:space="0" w:color="000000"/>
            </w:tcBorders>
            <w:shd w:val="clear" w:color="auto" w:fill="C6D9F1"/>
            <w:vAlign w:val="center"/>
          </w:tcPr>
          <w:p w:rsidR="00576922" w:rsidRPr="00AC1F82" w:rsidRDefault="00AC1F82">
            <w:pPr>
              <w:spacing w:after="0"/>
              <w:ind w:left="0" w:hanging="2"/>
              <w:rPr>
                <w:color w:val="000000"/>
                <w:lang w:val="el-GR"/>
              </w:rPr>
            </w:pPr>
            <w:r w:rsidRPr="00AC1F82">
              <w:rPr>
                <w:color w:val="000000"/>
                <w:lang w:val="el-GR"/>
              </w:rPr>
              <w:t xml:space="preserve">ΤΜΗΜΑ 3. : Καύσιμα Κίνησης για τη Δομή </w:t>
            </w:r>
          </w:p>
        </w:tc>
        <w:tc>
          <w:tcPr>
            <w:tcW w:w="236" w:type="dxa"/>
            <w:vAlign w:val="center"/>
          </w:tcPr>
          <w:p w:rsidR="00576922" w:rsidRPr="00AC1F82" w:rsidRDefault="00576922">
            <w:pPr>
              <w:spacing w:after="0"/>
              <w:ind w:left="0" w:hanging="2"/>
              <w:jc w:val="left"/>
              <w:rPr>
                <w:rFonts w:ascii="Times New Roman" w:eastAsia="Times New Roman" w:hAnsi="Times New Roman" w:cs="Times New Roman"/>
                <w:sz w:val="20"/>
                <w:szCs w:val="20"/>
                <w:lang w:val="el-GR"/>
              </w:rPr>
            </w:pPr>
          </w:p>
        </w:tc>
      </w:tr>
      <w:tr w:rsidR="00576922" w:rsidRPr="00683A49">
        <w:trPr>
          <w:cantSplit/>
          <w:trHeight w:val="288"/>
          <w:jc w:val="center"/>
        </w:trPr>
        <w:tc>
          <w:tcPr>
            <w:tcW w:w="7912" w:type="dxa"/>
            <w:gridSpan w:val="7"/>
            <w:vMerge/>
            <w:tcBorders>
              <w:top w:val="single" w:sz="8" w:space="0" w:color="000000"/>
              <w:left w:val="single" w:sz="8" w:space="0" w:color="000000"/>
              <w:bottom w:val="single" w:sz="8" w:space="0" w:color="000000"/>
              <w:right w:val="single" w:sz="8" w:space="0" w:color="000000"/>
            </w:tcBorders>
            <w:shd w:val="clear" w:color="auto" w:fill="C6D9F1"/>
            <w:vAlign w:val="center"/>
          </w:tcPr>
          <w:p w:rsidR="00576922" w:rsidRPr="00AC1F8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lang w:val="el-GR"/>
              </w:rPr>
            </w:pPr>
          </w:p>
        </w:tc>
        <w:tc>
          <w:tcPr>
            <w:tcW w:w="236" w:type="dxa"/>
            <w:tcBorders>
              <w:top w:val="nil"/>
              <w:left w:val="nil"/>
              <w:bottom w:val="nil"/>
              <w:right w:val="nil"/>
            </w:tcBorders>
          </w:tcPr>
          <w:p w:rsidR="00576922" w:rsidRPr="00AC1F82" w:rsidRDefault="00576922">
            <w:pPr>
              <w:spacing w:after="0"/>
              <w:ind w:left="0" w:hanging="2"/>
              <w:rPr>
                <w:color w:val="000000"/>
                <w:lang w:val="el-GR"/>
              </w:rPr>
            </w:pPr>
          </w:p>
        </w:tc>
      </w:tr>
      <w:tr w:rsidR="00576922" w:rsidRPr="00683A49">
        <w:trPr>
          <w:cantSplit/>
          <w:trHeight w:val="300"/>
          <w:jc w:val="center"/>
        </w:trPr>
        <w:tc>
          <w:tcPr>
            <w:tcW w:w="7912" w:type="dxa"/>
            <w:gridSpan w:val="7"/>
            <w:vMerge/>
            <w:tcBorders>
              <w:top w:val="single" w:sz="8" w:space="0" w:color="000000"/>
              <w:left w:val="single" w:sz="8" w:space="0" w:color="000000"/>
              <w:bottom w:val="single" w:sz="8" w:space="0" w:color="000000"/>
              <w:right w:val="single" w:sz="8" w:space="0" w:color="000000"/>
            </w:tcBorders>
            <w:shd w:val="clear" w:color="auto" w:fill="C6D9F1"/>
            <w:vAlign w:val="center"/>
          </w:tcPr>
          <w:p w:rsidR="00576922" w:rsidRPr="00AC1F82" w:rsidRDefault="00576922">
            <w:pPr>
              <w:widowControl w:val="0"/>
              <w:pBdr>
                <w:top w:val="nil"/>
                <w:left w:val="nil"/>
                <w:bottom w:val="nil"/>
                <w:right w:val="nil"/>
                <w:between w:val="nil"/>
              </w:pBdr>
              <w:spacing w:after="0" w:line="276" w:lineRule="auto"/>
              <w:ind w:left="0" w:hanging="2"/>
              <w:jc w:val="left"/>
              <w:rPr>
                <w:color w:val="000000"/>
                <w:lang w:val="el-GR"/>
              </w:rPr>
            </w:pPr>
          </w:p>
        </w:tc>
        <w:tc>
          <w:tcPr>
            <w:tcW w:w="236" w:type="dxa"/>
            <w:tcBorders>
              <w:top w:val="nil"/>
              <w:left w:val="nil"/>
              <w:bottom w:val="nil"/>
              <w:right w:val="nil"/>
            </w:tcBorders>
          </w:tcPr>
          <w:p w:rsidR="00576922" w:rsidRPr="00AC1F82" w:rsidRDefault="00576922">
            <w:pPr>
              <w:spacing w:after="0"/>
              <w:ind w:left="0" w:hanging="2"/>
              <w:jc w:val="left"/>
              <w:rPr>
                <w:rFonts w:ascii="Times New Roman" w:eastAsia="Times New Roman" w:hAnsi="Times New Roman" w:cs="Times New Roman"/>
                <w:sz w:val="20"/>
                <w:szCs w:val="20"/>
                <w:lang w:val="el-GR"/>
              </w:rPr>
            </w:pPr>
          </w:p>
        </w:tc>
      </w:tr>
      <w:tr w:rsidR="00576922">
        <w:trPr>
          <w:cantSplit/>
          <w:trHeight w:val="876"/>
          <w:jc w:val="center"/>
        </w:trPr>
        <w:tc>
          <w:tcPr>
            <w:tcW w:w="556" w:type="dxa"/>
            <w:vMerge w:val="restart"/>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r>
              <w:rPr>
                <w:color w:val="000000"/>
              </w:rPr>
              <w:t>A/A</w:t>
            </w:r>
          </w:p>
        </w:tc>
        <w:tc>
          <w:tcPr>
            <w:tcW w:w="1244" w:type="dxa"/>
            <w:vMerge w:val="restart"/>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r>
              <w:rPr>
                <w:color w:val="000000"/>
              </w:rPr>
              <w:t>ΕΙ∆ΟΣ</w:t>
            </w:r>
          </w:p>
        </w:tc>
        <w:tc>
          <w:tcPr>
            <w:tcW w:w="725" w:type="dxa"/>
            <w:vMerge w:val="restart"/>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r>
              <w:rPr>
                <w:color w:val="000000"/>
              </w:rPr>
              <w:t>Μ.Μ.</w:t>
            </w:r>
          </w:p>
        </w:tc>
        <w:tc>
          <w:tcPr>
            <w:tcW w:w="1225" w:type="dxa"/>
            <w:vMerge w:val="restart"/>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r>
              <w:rPr>
                <w:color w:val="000000"/>
              </w:rPr>
              <w:t>ΠΟΣΟΤΗΤΑ</w:t>
            </w:r>
          </w:p>
        </w:tc>
        <w:tc>
          <w:tcPr>
            <w:tcW w:w="1268" w:type="dxa"/>
            <w:tcBorders>
              <w:top w:val="nil"/>
              <w:left w:val="nil"/>
              <w:bottom w:val="single" w:sz="8" w:space="0" w:color="000000"/>
              <w:right w:val="single" w:sz="8" w:space="0" w:color="000000"/>
            </w:tcBorders>
            <w:vAlign w:val="center"/>
          </w:tcPr>
          <w:p w:rsidR="00576922" w:rsidRDefault="00AC1F82">
            <w:pPr>
              <w:spacing w:after="0"/>
              <w:ind w:left="0" w:hanging="2"/>
              <w:jc w:val="center"/>
              <w:rPr>
                <w:color w:val="000000"/>
              </w:rPr>
            </w:pPr>
            <w:r>
              <w:rPr>
                <w:color w:val="000000"/>
              </w:rPr>
              <w:t>ΤΙΜΗ ΑΝΑΦΟΡΑΣ</w:t>
            </w:r>
          </w:p>
        </w:tc>
        <w:tc>
          <w:tcPr>
            <w:tcW w:w="2894" w:type="dxa"/>
            <w:gridSpan w:val="2"/>
            <w:tcBorders>
              <w:top w:val="single" w:sz="8" w:space="0" w:color="000000"/>
              <w:left w:val="nil"/>
              <w:bottom w:val="single" w:sz="8" w:space="0" w:color="000000"/>
              <w:right w:val="single" w:sz="8" w:space="0" w:color="000000"/>
            </w:tcBorders>
            <w:vAlign w:val="center"/>
          </w:tcPr>
          <w:p w:rsidR="00576922" w:rsidRDefault="00AC1F82">
            <w:pPr>
              <w:spacing w:after="0"/>
              <w:ind w:left="0" w:hanging="2"/>
              <w:rPr>
                <w:color w:val="000000"/>
              </w:rPr>
            </w:pPr>
            <w:r>
              <w:rPr>
                <w:color w:val="000000"/>
              </w:rPr>
              <w:t>ΠΡΟΫΠΟΛΟΓΙΣΘΕΙΣΑ ΑΞΙΑ</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trPr>
          <w:cantSplit/>
          <w:trHeight w:val="588"/>
          <w:jc w:val="center"/>
        </w:trPr>
        <w:tc>
          <w:tcPr>
            <w:tcW w:w="556" w:type="dxa"/>
            <w:vMerge/>
            <w:tcBorders>
              <w:top w:val="nil"/>
              <w:left w:val="single" w:sz="8" w:space="0" w:color="000000"/>
              <w:bottom w:val="single" w:sz="8" w:space="0" w:color="000000"/>
              <w:right w:val="single" w:sz="8"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1244" w:type="dxa"/>
            <w:vMerge/>
            <w:tcBorders>
              <w:top w:val="nil"/>
              <w:left w:val="single" w:sz="8" w:space="0" w:color="000000"/>
              <w:bottom w:val="single" w:sz="8" w:space="0" w:color="000000"/>
              <w:right w:val="single" w:sz="8"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725" w:type="dxa"/>
            <w:vMerge/>
            <w:tcBorders>
              <w:top w:val="nil"/>
              <w:left w:val="single" w:sz="8" w:space="0" w:color="000000"/>
              <w:bottom w:val="single" w:sz="8" w:space="0" w:color="000000"/>
              <w:right w:val="single" w:sz="8"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1225" w:type="dxa"/>
            <w:vMerge/>
            <w:tcBorders>
              <w:top w:val="nil"/>
              <w:left w:val="single" w:sz="8" w:space="0" w:color="000000"/>
              <w:bottom w:val="single" w:sz="8" w:space="0" w:color="000000"/>
              <w:right w:val="single" w:sz="8"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1268"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r>
              <w:rPr>
                <w:color w:val="000000"/>
              </w:rPr>
              <w:t xml:space="preserve"> </w:t>
            </w:r>
            <w:proofErr w:type="spellStart"/>
            <w:r>
              <w:rPr>
                <w:color w:val="000000"/>
              </w:rPr>
              <w:t>χωρίς</w:t>
            </w:r>
            <w:proofErr w:type="spellEnd"/>
            <w:r>
              <w:rPr>
                <w:color w:val="000000"/>
              </w:rPr>
              <w:t xml:space="preserve"> Φ.Π.Α. </w:t>
            </w:r>
          </w:p>
        </w:tc>
        <w:tc>
          <w:tcPr>
            <w:tcW w:w="1437"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r>
              <w:rPr>
                <w:color w:val="000000"/>
              </w:rPr>
              <w:t xml:space="preserve"> </w:t>
            </w:r>
            <w:proofErr w:type="spellStart"/>
            <w:r>
              <w:rPr>
                <w:color w:val="000000"/>
              </w:rPr>
              <w:t>χωρίς</w:t>
            </w:r>
            <w:proofErr w:type="spellEnd"/>
            <w:r>
              <w:rPr>
                <w:color w:val="000000"/>
              </w:rPr>
              <w:t xml:space="preserve"> Φ.Π.Α. </w:t>
            </w:r>
          </w:p>
        </w:tc>
        <w:tc>
          <w:tcPr>
            <w:tcW w:w="1457"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r>
              <w:rPr>
                <w:color w:val="000000"/>
              </w:rPr>
              <w:t xml:space="preserve"> µε Φ.Π.Α. </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trPr>
          <w:trHeight w:val="876"/>
          <w:jc w:val="center"/>
        </w:trPr>
        <w:tc>
          <w:tcPr>
            <w:tcW w:w="556" w:type="dxa"/>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r>
              <w:rPr>
                <w:color w:val="000000"/>
              </w:rPr>
              <w:t>3.1</w:t>
            </w:r>
          </w:p>
        </w:tc>
        <w:tc>
          <w:tcPr>
            <w:tcW w:w="1244"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proofErr w:type="spellStart"/>
            <w:r>
              <w:rPr>
                <w:color w:val="000000"/>
              </w:rPr>
              <w:t>Πετρέλ</w:t>
            </w:r>
            <w:proofErr w:type="spellEnd"/>
            <w:r>
              <w:rPr>
                <w:color w:val="000000"/>
              </w:rPr>
              <w:t xml:space="preserve">αιο </w:t>
            </w:r>
            <w:proofErr w:type="spellStart"/>
            <w:r>
              <w:rPr>
                <w:color w:val="000000"/>
              </w:rPr>
              <w:t>Κίνησης</w:t>
            </w:r>
            <w:proofErr w:type="spellEnd"/>
          </w:p>
        </w:tc>
        <w:tc>
          <w:tcPr>
            <w:tcW w:w="725"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proofErr w:type="spellStart"/>
            <w:r>
              <w:rPr>
                <w:color w:val="000000"/>
              </w:rPr>
              <w:t>Λίτρ</w:t>
            </w:r>
            <w:proofErr w:type="spellEnd"/>
            <w:r>
              <w:rPr>
                <w:color w:val="000000"/>
              </w:rPr>
              <w:t>α</w:t>
            </w:r>
          </w:p>
        </w:tc>
        <w:tc>
          <w:tcPr>
            <w:tcW w:w="1225"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2.750</w:t>
            </w:r>
          </w:p>
        </w:tc>
        <w:tc>
          <w:tcPr>
            <w:tcW w:w="1268"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1,47546</w:t>
            </w:r>
          </w:p>
        </w:tc>
        <w:tc>
          <w:tcPr>
            <w:tcW w:w="1437"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4.057,52</w:t>
            </w:r>
          </w:p>
        </w:tc>
        <w:tc>
          <w:tcPr>
            <w:tcW w:w="1457"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5.031,32</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trPr>
          <w:trHeight w:val="1164"/>
          <w:jc w:val="center"/>
        </w:trPr>
        <w:tc>
          <w:tcPr>
            <w:tcW w:w="556" w:type="dxa"/>
            <w:tcBorders>
              <w:top w:val="nil"/>
              <w:left w:val="single" w:sz="8" w:space="0" w:color="000000"/>
              <w:bottom w:val="single" w:sz="8" w:space="0" w:color="000000"/>
              <w:right w:val="nil"/>
            </w:tcBorders>
            <w:vAlign w:val="center"/>
          </w:tcPr>
          <w:p w:rsidR="00576922" w:rsidRDefault="00AC1F82">
            <w:pPr>
              <w:spacing w:after="0"/>
              <w:ind w:left="0" w:hanging="2"/>
              <w:rPr>
                <w:color w:val="000000"/>
              </w:rPr>
            </w:pPr>
            <w:r>
              <w:rPr>
                <w:color w:val="000000"/>
              </w:rPr>
              <w:t>3.2.</w:t>
            </w:r>
          </w:p>
        </w:tc>
        <w:tc>
          <w:tcPr>
            <w:tcW w:w="1244" w:type="dxa"/>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proofErr w:type="spellStart"/>
            <w:r>
              <w:rPr>
                <w:color w:val="000000"/>
              </w:rPr>
              <w:t>Βενζίνη</w:t>
            </w:r>
            <w:proofErr w:type="spellEnd"/>
            <w:r>
              <w:rPr>
                <w:color w:val="000000"/>
              </w:rPr>
              <w:t xml:space="preserve"> </w:t>
            </w:r>
            <w:proofErr w:type="spellStart"/>
            <w:r>
              <w:rPr>
                <w:color w:val="000000"/>
              </w:rPr>
              <w:t>Αμόλυ</w:t>
            </w:r>
            <w:proofErr w:type="spellEnd"/>
            <w:r>
              <w:rPr>
                <w:color w:val="000000"/>
              </w:rPr>
              <w:t xml:space="preserve">βδη 95 </w:t>
            </w:r>
            <w:proofErr w:type="spellStart"/>
            <w:r>
              <w:rPr>
                <w:color w:val="000000"/>
              </w:rPr>
              <w:t>οκτ</w:t>
            </w:r>
            <w:proofErr w:type="spellEnd"/>
            <w:r>
              <w:rPr>
                <w:color w:val="000000"/>
              </w:rPr>
              <w:t xml:space="preserve">.  </w:t>
            </w:r>
            <w:proofErr w:type="spellStart"/>
            <w:r>
              <w:rPr>
                <w:color w:val="000000"/>
              </w:rPr>
              <w:t>Λίτρ</w:t>
            </w:r>
            <w:proofErr w:type="spellEnd"/>
            <w:r>
              <w:rPr>
                <w:color w:val="000000"/>
              </w:rPr>
              <w:t>α</w:t>
            </w:r>
          </w:p>
        </w:tc>
        <w:tc>
          <w:tcPr>
            <w:tcW w:w="725"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proofErr w:type="spellStart"/>
            <w:r>
              <w:rPr>
                <w:color w:val="000000"/>
              </w:rPr>
              <w:t>Λίτρ</w:t>
            </w:r>
            <w:proofErr w:type="spellEnd"/>
            <w:r>
              <w:rPr>
                <w:color w:val="000000"/>
              </w:rPr>
              <w:t>α</w:t>
            </w:r>
          </w:p>
        </w:tc>
        <w:tc>
          <w:tcPr>
            <w:tcW w:w="1225"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2.000</w:t>
            </w:r>
          </w:p>
        </w:tc>
        <w:tc>
          <w:tcPr>
            <w:tcW w:w="1268"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1,66567</w:t>
            </w:r>
          </w:p>
        </w:tc>
        <w:tc>
          <w:tcPr>
            <w:tcW w:w="1437"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3.331,34</w:t>
            </w:r>
          </w:p>
        </w:tc>
        <w:tc>
          <w:tcPr>
            <w:tcW w:w="1457"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4.130,86</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trPr>
          <w:trHeight w:val="300"/>
          <w:jc w:val="center"/>
        </w:trPr>
        <w:tc>
          <w:tcPr>
            <w:tcW w:w="556" w:type="dxa"/>
            <w:tcBorders>
              <w:top w:val="nil"/>
              <w:left w:val="single" w:sz="8" w:space="0" w:color="000000"/>
              <w:bottom w:val="single" w:sz="8" w:space="0" w:color="000000"/>
              <w:right w:val="single" w:sz="8" w:space="0" w:color="000000"/>
            </w:tcBorders>
            <w:shd w:val="clear" w:color="auto" w:fill="C6D9F1"/>
            <w:vAlign w:val="center"/>
          </w:tcPr>
          <w:p w:rsidR="00576922" w:rsidRDefault="00AC1F82">
            <w:pPr>
              <w:spacing w:after="0"/>
              <w:ind w:left="0" w:hanging="2"/>
              <w:rPr>
                <w:color w:val="000000"/>
              </w:rPr>
            </w:pPr>
            <w:r>
              <w:rPr>
                <w:color w:val="000000"/>
              </w:rPr>
              <w:t> </w:t>
            </w:r>
          </w:p>
        </w:tc>
        <w:tc>
          <w:tcPr>
            <w:tcW w:w="1969" w:type="dxa"/>
            <w:gridSpan w:val="2"/>
            <w:tcBorders>
              <w:top w:val="single" w:sz="8" w:space="0" w:color="000000"/>
              <w:left w:val="nil"/>
              <w:bottom w:val="single" w:sz="8" w:space="0" w:color="000000"/>
              <w:right w:val="single" w:sz="8" w:space="0" w:color="000000"/>
            </w:tcBorders>
            <w:shd w:val="clear" w:color="auto" w:fill="C6D9F1"/>
            <w:vAlign w:val="center"/>
          </w:tcPr>
          <w:p w:rsidR="00576922" w:rsidRDefault="00AC1F82">
            <w:pPr>
              <w:spacing w:after="0"/>
              <w:ind w:left="0" w:hanging="2"/>
              <w:rPr>
                <w:color w:val="000000"/>
              </w:rPr>
            </w:pPr>
            <w:r>
              <w:rPr>
                <w:color w:val="000000"/>
              </w:rPr>
              <w:t>ΣΥΝΟΛΟ</w:t>
            </w:r>
          </w:p>
        </w:tc>
        <w:tc>
          <w:tcPr>
            <w:tcW w:w="1225" w:type="dxa"/>
            <w:tcBorders>
              <w:top w:val="nil"/>
              <w:left w:val="nil"/>
              <w:bottom w:val="single" w:sz="8" w:space="0" w:color="000000"/>
              <w:right w:val="single" w:sz="8" w:space="0" w:color="000000"/>
            </w:tcBorders>
            <w:shd w:val="clear" w:color="auto" w:fill="C6D9F1"/>
            <w:vAlign w:val="center"/>
          </w:tcPr>
          <w:p w:rsidR="00576922" w:rsidRDefault="00AC1F82">
            <w:pPr>
              <w:spacing w:after="0"/>
              <w:ind w:left="0" w:hanging="2"/>
              <w:jc w:val="right"/>
              <w:rPr>
                <w:color w:val="000000"/>
              </w:rPr>
            </w:pPr>
            <w:r>
              <w:rPr>
                <w:b/>
                <w:color w:val="000000"/>
              </w:rPr>
              <w:t>4.750</w:t>
            </w:r>
          </w:p>
        </w:tc>
        <w:tc>
          <w:tcPr>
            <w:tcW w:w="1268" w:type="dxa"/>
            <w:tcBorders>
              <w:top w:val="nil"/>
              <w:left w:val="nil"/>
              <w:bottom w:val="single" w:sz="8" w:space="0" w:color="000000"/>
              <w:right w:val="single" w:sz="8" w:space="0" w:color="000000"/>
            </w:tcBorders>
            <w:shd w:val="clear" w:color="auto" w:fill="C6D9F1"/>
          </w:tcPr>
          <w:p w:rsidR="00576922" w:rsidRDefault="00AC1F82">
            <w:pPr>
              <w:spacing w:after="0"/>
              <w:ind w:left="0" w:hanging="2"/>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437" w:type="dxa"/>
            <w:tcBorders>
              <w:top w:val="nil"/>
              <w:left w:val="nil"/>
              <w:bottom w:val="single" w:sz="8" w:space="0" w:color="000000"/>
              <w:right w:val="single" w:sz="8" w:space="0" w:color="000000"/>
            </w:tcBorders>
            <w:shd w:val="clear" w:color="auto" w:fill="C6D9F1"/>
            <w:vAlign w:val="center"/>
          </w:tcPr>
          <w:p w:rsidR="00576922" w:rsidRDefault="00AC1F82">
            <w:pPr>
              <w:spacing w:after="0"/>
              <w:ind w:left="0" w:hanging="2"/>
              <w:jc w:val="right"/>
              <w:rPr>
                <w:color w:val="000000"/>
              </w:rPr>
            </w:pPr>
            <w:r>
              <w:rPr>
                <w:b/>
                <w:color w:val="000000"/>
              </w:rPr>
              <w:t>7.388,86€</w:t>
            </w:r>
          </w:p>
        </w:tc>
        <w:tc>
          <w:tcPr>
            <w:tcW w:w="1457" w:type="dxa"/>
            <w:tcBorders>
              <w:top w:val="nil"/>
              <w:left w:val="nil"/>
              <w:bottom w:val="single" w:sz="8" w:space="0" w:color="000000"/>
              <w:right w:val="single" w:sz="8" w:space="0" w:color="000000"/>
            </w:tcBorders>
            <w:shd w:val="clear" w:color="auto" w:fill="C6D9F1"/>
            <w:vAlign w:val="center"/>
          </w:tcPr>
          <w:p w:rsidR="00576922" w:rsidRDefault="00AC1F82">
            <w:pPr>
              <w:spacing w:after="0"/>
              <w:ind w:left="0" w:hanging="2"/>
              <w:jc w:val="right"/>
              <w:rPr>
                <w:color w:val="000000"/>
              </w:rPr>
            </w:pPr>
            <w:r>
              <w:rPr>
                <w:b/>
                <w:color w:val="000000"/>
              </w:rPr>
              <w:t>9.162,18€</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rsidRPr="00683A49">
        <w:trPr>
          <w:cantSplit/>
          <w:trHeight w:val="288"/>
          <w:jc w:val="center"/>
        </w:trPr>
        <w:tc>
          <w:tcPr>
            <w:tcW w:w="7912" w:type="dxa"/>
            <w:gridSpan w:val="7"/>
            <w:vMerge w:val="restart"/>
            <w:tcBorders>
              <w:top w:val="single" w:sz="8" w:space="0" w:color="000000"/>
              <w:left w:val="single" w:sz="8" w:space="0" w:color="000000"/>
              <w:bottom w:val="single" w:sz="8" w:space="0" w:color="000000"/>
              <w:right w:val="single" w:sz="8" w:space="0" w:color="000000"/>
            </w:tcBorders>
            <w:shd w:val="clear" w:color="auto" w:fill="C6D9F1"/>
            <w:vAlign w:val="center"/>
          </w:tcPr>
          <w:p w:rsidR="00576922" w:rsidRPr="00AC1F82" w:rsidRDefault="00AC1F82">
            <w:pPr>
              <w:spacing w:after="0"/>
              <w:ind w:left="0" w:hanging="2"/>
              <w:rPr>
                <w:color w:val="000000"/>
                <w:lang w:val="el-GR"/>
              </w:rPr>
            </w:pPr>
            <w:r w:rsidRPr="00AC1F82">
              <w:rPr>
                <w:color w:val="000000"/>
                <w:lang w:val="el-GR"/>
              </w:rPr>
              <w:t>ΤΜΗΜΑ 4. : Καύσιμα θέρμανσης για τη Δομή</w:t>
            </w:r>
          </w:p>
        </w:tc>
        <w:tc>
          <w:tcPr>
            <w:tcW w:w="236" w:type="dxa"/>
            <w:vAlign w:val="center"/>
          </w:tcPr>
          <w:p w:rsidR="00576922" w:rsidRPr="00AC1F82" w:rsidRDefault="00576922">
            <w:pPr>
              <w:spacing w:after="0"/>
              <w:ind w:left="0" w:hanging="2"/>
              <w:jc w:val="left"/>
              <w:rPr>
                <w:rFonts w:ascii="Times New Roman" w:eastAsia="Times New Roman" w:hAnsi="Times New Roman" w:cs="Times New Roman"/>
                <w:sz w:val="20"/>
                <w:szCs w:val="20"/>
                <w:lang w:val="el-GR"/>
              </w:rPr>
            </w:pPr>
          </w:p>
        </w:tc>
      </w:tr>
      <w:tr w:rsidR="00576922" w:rsidRPr="00683A49">
        <w:trPr>
          <w:cantSplit/>
          <w:trHeight w:val="288"/>
          <w:jc w:val="center"/>
        </w:trPr>
        <w:tc>
          <w:tcPr>
            <w:tcW w:w="7912" w:type="dxa"/>
            <w:gridSpan w:val="7"/>
            <w:vMerge/>
            <w:tcBorders>
              <w:top w:val="single" w:sz="8" w:space="0" w:color="000000"/>
              <w:left w:val="single" w:sz="8" w:space="0" w:color="000000"/>
              <w:bottom w:val="single" w:sz="8" w:space="0" w:color="000000"/>
              <w:right w:val="single" w:sz="8" w:space="0" w:color="000000"/>
            </w:tcBorders>
            <w:shd w:val="clear" w:color="auto" w:fill="C6D9F1"/>
            <w:vAlign w:val="center"/>
          </w:tcPr>
          <w:p w:rsidR="00576922" w:rsidRPr="00AC1F8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lang w:val="el-GR"/>
              </w:rPr>
            </w:pPr>
          </w:p>
        </w:tc>
        <w:tc>
          <w:tcPr>
            <w:tcW w:w="236" w:type="dxa"/>
            <w:tcBorders>
              <w:top w:val="nil"/>
              <w:left w:val="nil"/>
              <w:bottom w:val="nil"/>
              <w:right w:val="nil"/>
            </w:tcBorders>
          </w:tcPr>
          <w:p w:rsidR="00576922" w:rsidRPr="00AC1F82" w:rsidRDefault="00576922">
            <w:pPr>
              <w:spacing w:after="0"/>
              <w:ind w:left="0" w:hanging="2"/>
              <w:rPr>
                <w:color w:val="000000"/>
                <w:lang w:val="el-GR"/>
              </w:rPr>
            </w:pPr>
          </w:p>
        </w:tc>
      </w:tr>
      <w:tr w:rsidR="00576922" w:rsidRPr="00683A49">
        <w:trPr>
          <w:cantSplit/>
          <w:trHeight w:val="300"/>
          <w:jc w:val="center"/>
        </w:trPr>
        <w:tc>
          <w:tcPr>
            <w:tcW w:w="7912" w:type="dxa"/>
            <w:gridSpan w:val="7"/>
            <w:vMerge/>
            <w:tcBorders>
              <w:top w:val="single" w:sz="8" w:space="0" w:color="000000"/>
              <w:left w:val="single" w:sz="8" w:space="0" w:color="000000"/>
              <w:bottom w:val="single" w:sz="8" w:space="0" w:color="000000"/>
              <w:right w:val="single" w:sz="8" w:space="0" w:color="000000"/>
            </w:tcBorders>
            <w:shd w:val="clear" w:color="auto" w:fill="C6D9F1"/>
            <w:vAlign w:val="center"/>
          </w:tcPr>
          <w:p w:rsidR="00576922" w:rsidRPr="00AC1F82" w:rsidRDefault="00576922">
            <w:pPr>
              <w:widowControl w:val="0"/>
              <w:pBdr>
                <w:top w:val="nil"/>
                <w:left w:val="nil"/>
                <w:bottom w:val="nil"/>
                <w:right w:val="nil"/>
                <w:between w:val="nil"/>
              </w:pBdr>
              <w:spacing w:after="0" w:line="276" w:lineRule="auto"/>
              <w:ind w:left="0" w:hanging="2"/>
              <w:jc w:val="left"/>
              <w:rPr>
                <w:color w:val="000000"/>
                <w:lang w:val="el-GR"/>
              </w:rPr>
            </w:pPr>
          </w:p>
        </w:tc>
        <w:tc>
          <w:tcPr>
            <w:tcW w:w="236" w:type="dxa"/>
            <w:tcBorders>
              <w:top w:val="nil"/>
              <w:left w:val="nil"/>
              <w:bottom w:val="nil"/>
              <w:right w:val="nil"/>
            </w:tcBorders>
          </w:tcPr>
          <w:p w:rsidR="00576922" w:rsidRPr="00AC1F82" w:rsidRDefault="00576922">
            <w:pPr>
              <w:spacing w:after="0"/>
              <w:ind w:left="0" w:hanging="2"/>
              <w:jc w:val="left"/>
              <w:rPr>
                <w:rFonts w:ascii="Times New Roman" w:eastAsia="Times New Roman" w:hAnsi="Times New Roman" w:cs="Times New Roman"/>
                <w:sz w:val="20"/>
                <w:szCs w:val="20"/>
                <w:lang w:val="el-GR"/>
              </w:rPr>
            </w:pPr>
          </w:p>
        </w:tc>
      </w:tr>
      <w:tr w:rsidR="00576922">
        <w:trPr>
          <w:cantSplit/>
          <w:trHeight w:val="876"/>
          <w:jc w:val="center"/>
        </w:trPr>
        <w:tc>
          <w:tcPr>
            <w:tcW w:w="556" w:type="dxa"/>
            <w:vMerge w:val="restart"/>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r>
              <w:rPr>
                <w:color w:val="000000"/>
              </w:rPr>
              <w:t>A/A</w:t>
            </w:r>
          </w:p>
        </w:tc>
        <w:tc>
          <w:tcPr>
            <w:tcW w:w="1244" w:type="dxa"/>
            <w:vMerge w:val="restart"/>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r>
              <w:rPr>
                <w:color w:val="000000"/>
              </w:rPr>
              <w:t>ΕΙ∆ΟΣ</w:t>
            </w:r>
          </w:p>
        </w:tc>
        <w:tc>
          <w:tcPr>
            <w:tcW w:w="725" w:type="dxa"/>
            <w:vMerge w:val="restart"/>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r>
              <w:rPr>
                <w:color w:val="000000"/>
              </w:rPr>
              <w:t>Μ.Μ.</w:t>
            </w:r>
          </w:p>
        </w:tc>
        <w:tc>
          <w:tcPr>
            <w:tcW w:w="1225" w:type="dxa"/>
            <w:vMerge w:val="restart"/>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r>
              <w:rPr>
                <w:color w:val="000000"/>
              </w:rPr>
              <w:t>ΠΟΣΟΤΗΤΑ</w:t>
            </w:r>
          </w:p>
        </w:tc>
        <w:tc>
          <w:tcPr>
            <w:tcW w:w="1268" w:type="dxa"/>
            <w:tcBorders>
              <w:top w:val="nil"/>
              <w:left w:val="nil"/>
              <w:bottom w:val="single" w:sz="8" w:space="0" w:color="000000"/>
              <w:right w:val="single" w:sz="8" w:space="0" w:color="000000"/>
            </w:tcBorders>
            <w:vAlign w:val="center"/>
          </w:tcPr>
          <w:p w:rsidR="00576922" w:rsidRDefault="00AC1F82">
            <w:pPr>
              <w:spacing w:after="0"/>
              <w:ind w:left="0" w:hanging="2"/>
              <w:jc w:val="center"/>
              <w:rPr>
                <w:color w:val="000000"/>
              </w:rPr>
            </w:pPr>
            <w:r>
              <w:rPr>
                <w:color w:val="000000"/>
              </w:rPr>
              <w:t>ΤΙΜΗ ΑΝΑΦΟΡΑΣ</w:t>
            </w:r>
          </w:p>
        </w:tc>
        <w:tc>
          <w:tcPr>
            <w:tcW w:w="2894" w:type="dxa"/>
            <w:gridSpan w:val="2"/>
            <w:tcBorders>
              <w:top w:val="single" w:sz="8" w:space="0" w:color="000000"/>
              <w:left w:val="nil"/>
              <w:bottom w:val="single" w:sz="8" w:space="0" w:color="000000"/>
              <w:right w:val="single" w:sz="8" w:space="0" w:color="000000"/>
            </w:tcBorders>
            <w:vAlign w:val="center"/>
          </w:tcPr>
          <w:p w:rsidR="00576922" w:rsidRDefault="00AC1F82">
            <w:pPr>
              <w:spacing w:after="0"/>
              <w:ind w:left="0" w:hanging="2"/>
              <w:rPr>
                <w:color w:val="000000"/>
              </w:rPr>
            </w:pPr>
            <w:r>
              <w:rPr>
                <w:color w:val="000000"/>
              </w:rPr>
              <w:t>ΠΡΟΫΠΟΛΟΓΙΣΘΕΙΣΑ ΑΞΙΑ</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trPr>
          <w:cantSplit/>
          <w:trHeight w:val="588"/>
          <w:jc w:val="center"/>
        </w:trPr>
        <w:tc>
          <w:tcPr>
            <w:tcW w:w="556" w:type="dxa"/>
            <w:vMerge/>
            <w:tcBorders>
              <w:top w:val="nil"/>
              <w:left w:val="single" w:sz="8" w:space="0" w:color="000000"/>
              <w:bottom w:val="single" w:sz="8" w:space="0" w:color="000000"/>
              <w:right w:val="single" w:sz="8"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1244" w:type="dxa"/>
            <w:vMerge/>
            <w:tcBorders>
              <w:top w:val="nil"/>
              <w:left w:val="single" w:sz="8" w:space="0" w:color="000000"/>
              <w:bottom w:val="single" w:sz="8" w:space="0" w:color="000000"/>
              <w:right w:val="single" w:sz="8"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725" w:type="dxa"/>
            <w:vMerge/>
            <w:tcBorders>
              <w:top w:val="nil"/>
              <w:left w:val="single" w:sz="8" w:space="0" w:color="000000"/>
              <w:bottom w:val="single" w:sz="8" w:space="0" w:color="000000"/>
              <w:right w:val="single" w:sz="8"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1225" w:type="dxa"/>
            <w:vMerge/>
            <w:tcBorders>
              <w:top w:val="nil"/>
              <w:left w:val="single" w:sz="8" w:space="0" w:color="000000"/>
              <w:bottom w:val="single" w:sz="8" w:space="0" w:color="000000"/>
              <w:right w:val="single" w:sz="8"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1268"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r>
              <w:rPr>
                <w:color w:val="000000"/>
              </w:rPr>
              <w:t xml:space="preserve"> </w:t>
            </w:r>
            <w:proofErr w:type="spellStart"/>
            <w:r>
              <w:rPr>
                <w:color w:val="000000"/>
              </w:rPr>
              <w:t>χωρίς</w:t>
            </w:r>
            <w:proofErr w:type="spellEnd"/>
            <w:r>
              <w:rPr>
                <w:color w:val="000000"/>
              </w:rPr>
              <w:t xml:space="preserve"> Φ.Π.Α. </w:t>
            </w:r>
          </w:p>
        </w:tc>
        <w:tc>
          <w:tcPr>
            <w:tcW w:w="1437"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r>
              <w:rPr>
                <w:color w:val="000000"/>
              </w:rPr>
              <w:t xml:space="preserve"> </w:t>
            </w:r>
            <w:proofErr w:type="spellStart"/>
            <w:r>
              <w:rPr>
                <w:color w:val="000000"/>
              </w:rPr>
              <w:t>χωρίς</w:t>
            </w:r>
            <w:proofErr w:type="spellEnd"/>
            <w:r>
              <w:rPr>
                <w:color w:val="000000"/>
              </w:rPr>
              <w:t xml:space="preserve"> Φ.Π.Α. </w:t>
            </w:r>
          </w:p>
        </w:tc>
        <w:tc>
          <w:tcPr>
            <w:tcW w:w="1457"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r>
              <w:rPr>
                <w:color w:val="000000"/>
              </w:rPr>
              <w:t xml:space="preserve"> µε Φ.Π.Α. </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trPr>
          <w:trHeight w:val="1164"/>
          <w:jc w:val="center"/>
        </w:trPr>
        <w:tc>
          <w:tcPr>
            <w:tcW w:w="556" w:type="dxa"/>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r>
              <w:rPr>
                <w:color w:val="000000"/>
              </w:rPr>
              <w:t>4.1</w:t>
            </w:r>
          </w:p>
        </w:tc>
        <w:tc>
          <w:tcPr>
            <w:tcW w:w="1244"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proofErr w:type="spellStart"/>
            <w:r>
              <w:rPr>
                <w:color w:val="000000"/>
              </w:rPr>
              <w:t>Πετρέλ</w:t>
            </w:r>
            <w:proofErr w:type="spellEnd"/>
            <w:r>
              <w:rPr>
                <w:color w:val="000000"/>
              </w:rPr>
              <w:t xml:space="preserve">αιο </w:t>
            </w:r>
            <w:proofErr w:type="spellStart"/>
            <w:r>
              <w:rPr>
                <w:color w:val="000000"/>
              </w:rPr>
              <w:t>Θέρμ</w:t>
            </w:r>
            <w:proofErr w:type="spellEnd"/>
            <w:r>
              <w:rPr>
                <w:color w:val="000000"/>
              </w:rPr>
              <w:t>ανσης</w:t>
            </w:r>
          </w:p>
        </w:tc>
        <w:tc>
          <w:tcPr>
            <w:tcW w:w="725"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proofErr w:type="spellStart"/>
            <w:r>
              <w:rPr>
                <w:color w:val="000000"/>
              </w:rPr>
              <w:t>Λίτρ</w:t>
            </w:r>
            <w:proofErr w:type="spellEnd"/>
            <w:r>
              <w:rPr>
                <w:color w:val="000000"/>
              </w:rPr>
              <w:t>α</w:t>
            </w:r>
          </w:p>
        </w:tc>
        <w:tc>
          <w:tcPr>
            <w:tcW w:w="1225"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13.500</w:t>
            </w:r>
          </w:p>
        </w:tc>
        <w:tc>
          <w:tcPr>
            <w:tcW w:w="1268"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1,28479</w:t>
            </w:r>
          </w:p>
        </w:tc>
        <w:tc>
          <w:tcPr>
            <w:tcW w:w="1437"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17.344,67</w:t>
            </w:r>
          </w:p>
        </w:tc>
        <w:tc>
          <w:tcPr>
            <w:tcW w:w="1457"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21.507,38</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trPr>
          <w:trHeight w:val="300"/>
          <w:jc w:val="center"/>
        </w:trPr>
        <w:tc>
          <w:tcPr>
            <w:tcW w:w="556" w:type="dxa"/>
            <w:tcBorders>
              <w:top w:val="nil"/>
              <w:left w:val="single" w:sz="8" w:space="0" w:color="000000"/>
              <w:bottom w:val="single" w:sz="8" w:space="0" w:color="000000"/>
              <w:right w:val="single" w:sz="8" w:space="0" w:color="000000"/>
            </w:tcBorders>
            <w:shd w:val="clear" w:color="auto" w:fill="C6D9F1"/>
            <w:vAlign w:val="center"/>
          </w:tcPr>
          <w:p w:rsidR="00576922" w:rsidRDefault="00AC1F82">
            <w:pPr>
              <w:spacing w:after="0"/>
              <w:ind w:left="0" w:hanging="2"/>
              <w:rPr>
                <w:color w:val="000000"/>
              </w:rPr>
            </w:pPr>
            <w:r>
              <w:rPr>
                <w:color w:val="000000"/>
              </w:rPr>
              <w:t> </w:t>
            </w:r>
          </w:p>
        </w:tc>
        <w:tc>
          <w:tcPr>
            <w:tcW w:w="1969" w:type="dxa"/>
            <w:gridSpan w:val="2"/>
            <w:tcBorders>
              <w:top w:val="single" w:sz="8" w:space="0" w:color="000000"/>
              <w:left w:val="nil"/>
              <w:bottom w:val="single" w:sz="8" w:space="0" w:color="000000"/>
              <w:right w:val="single" w:sz="8" w:space="0" w:color="000000"/>
            </w:tcBorders>
            <w:shd w:val="clear" w:color="auto" w:fill="C6D9F1"/>
            <w:vAlign w:val="center"/>
          </w:tcPr>
          <w:p w:rsidR="00576922" w:rsidRDefault="00AC1F82">
            <w:pPr>
              <w:spacing w:after="0"/>
              <w:ind w:left="0" w:hanging="2"/>
              <w:rPr>
                <w:color w:val="000000"/>
              </w:rPr>
            </w:pPr>
            <w:r>
              <w:rPr>
                <w:color w:val="000000"/>
              </w:rPr>
              <w:t>ΣΥΝΟΛΟ</w:t>
            </w:r>
          </w:p>
        </w:tc>
        <w:tc>
          <w:tcPr>
            <w:tcW w:w="1225" w:type="dxa"/>
            <w:tcBorders>
              <w:top w:val="nil"/>
              <w:left w:val="nil"/>
              <w:bottom w:val="single" w:sz="8" w:space="0" w:color="000000"/>
              <w:right w:val="single" w:sz="8" w:space="0" w:color="000000"/>
            </w:tcBorders>
            <w:shd w:val="clear" w:color="auto" w:fill="C6D9F1"/>
            <w:vAlign w:val="center"/>
          </w:tcPr>
          <w:p w:rsidR="00576922" w:rsidRDefault="00AC1F82">
            <w:pPr>
              <w:spacing w:after="0"/>
              <w:ind w:left="0" w:hanging="2"/>
              <w:jc w:val="right"/>
              <w:rPr>
                <w:color w:val="000000"/>
              </w:rPr>
            </w:pPr>
            <w:r>
              <w:rPr>
                <w:b/>
                <w:color w:val="000000"/>
              </w:rPr>
              <w:t>13.500</w:t>
            </w:r>
          </w:p>
        </w:tc>
        <w:tc>
          <w:tcPr>
            <w:tcW w:w="1268" w:type="dxa"/>
            <w:tcBorders>
              <w:top w:val="nil"/>
              <w:left w:val="nil"/>
              <w:bottom w:val="single" w:sz="8" w:space="0" w:color="000000"/>
              <w:right w:val="single" w:sz="8" w:space="0" w:color="000000"/>
            </w:tcBorders>
            <w:shd w:val="clear" w:color="auto" w:fill="C6D9F1"/>
          </w:tcPr>
          <w:p w:rsidR="00576922" w:rsidRDefault="00AC1F82">
            <w:pPr>
              <w:spacing w:after="0"/>
              <w:ind w:left="0" w:hanging="2"/>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437" w:type="dxa"/>
            <w:tcBorders>
              <w:top w:val="nil"/>
              <w:left w:val="nil"/>
              <w:bottom w:val="single" w:sz="8" w:space="0" w:color="000000"/>
              <w:right w:val="single" w:sz="8" w:space="0" w:color="000000"/>
            </w:tcBorders>
            <w:shd w:val="clear" w:color="auto" w:fill="C6D9F1"/>
            <w:vAlign w:val="center"/>
          </w:tcPr>
          <w:p w:rsidR="00576922" w:rsidRDefault="00AC1F82">
            <w:pPr>
              <w:spacing w:after="0"/>
              <w:ind w:left="0" w:hanging="2"/>
              <w:jc w:val="right"/>
              <w:rPr>
                <w:color w:val="000000"/>
              </w:rPr>
            </w:pPr>
            <w:r>
              <w:rPr>
                <w:b/>
                <w:color w:val="000000"/>
              </w:rPr>
              <w:t>17.344,67€</w:t>
            </w:r>
          </w:p>
        </w:tc>
        <w:tc>
          <w:tcPr>
            <w:tcW w:w="1457" w:type="dxa"/>
            <w:tcBorders>
              <w:top w:val="nil"/>
              <w:left w:val="nil"/>
              <w:bottom w:val="single" w:sz="8" w:space="0" w:color="000000"/>
              <w:right w:val="single" w:sz="8" w:space="0" w:color="000000"/>
            </w:tcBorders>
            <w:shd w:val="clear" w:color="auto" w:fill="C6D9F1"/>
            <w:vAlign w:val="center"/>
          </w:tcPr>
          <w:p w:rsidR="00576922" w:rsidRDefault="00AC1F82">
            <w:pPr>
              <w:spacing w:after="0"/>
              <w:ind w:left="0" w:hanging="2"/>
              <w:jc w:val="right"/>
              <w:rPr>
                <w:color w:val="000000"/>
              </w:rPr>
            </w:pPr>
            <w:r>
              <w:rPr>
                <w:b/>
                <w:color w:val="000000"/>
              </w:rPr>
              <w:t>21.507,38€</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bl>
    <w:p w:rsidR="00576922" w:rsidRDefault="00576922">
      <w:pPr>
        <w:spacing w:after="0" w:line="259" w:lineRule="auto"/>
        <w:ind w:left="0" w:right="453" w:hanging="2"/>
      </w:pPr>
    </w:p>
    <w:p w:rsidR="00576922" w:rsidRDefault="00576922">
      <w:pPr>
        <w:spacing w:after="0" w:line="259" w:lineRule="auto"/>
        <w:ind w:left="0" w:right="453" w:hanging="2"/>
      </w:pPr>
    </w:p>
    <w:p w:rsidR="00576922" w:rsidRPr="00AC1F82" w:rsidRDefault="00AC1F82">
      <w:pPr>
        <w:spacing w:after="0" w:line="259" w:lineRule="auto"/>
        <w:ind w:left="0" w:right="453" w:hanging="2"/>
        <w:rPr>
          <w:color w:val="000000"/>
          <w:lang w:val="el-GR"/>
        </w:rPr>
      </w:pPr>
      <w:r w:rsidRPr="00AC1F82">
        <w:rPr>
          <w:b/>
          <w:lang w:val="el-GR"/>
        </w:rPr>
        <w:t xml:space="preserve">Παρέχεται η δυνατότητα για υποβολή προσφοράς για ένα ή και για περισσότερα τμήματα (ανά είδος), όπως αναλύονται στον πίνακα του παρόντος άρθρου. </w:t>
      </w:r>
    </w:p>
    <w:p w:rsidR="00576922" w:rsidRPr="00AC1F82" w:rsidRDefault="00576922">
      <w:pPr>
        <w:spacing w:after="52" w:line="248" w:lineRule="auto"/>
        <w:ind w:left="0" w:right="185" w:hanging="2"/>
        <w:rPr>
          <w:color w:val="000000"/>
          <w:lang w:val="el-GR"/>
        </w:rPr>
      </w:pPr>
    </w:p>
    <w:p w:rsidR="00576922" w:rsidRPr="00AC1F82" w:rsidRDefault="00AC1F82">
      <w:pPr>
        <w:spacing w:after="360"/>
        <w:ind w:left="0" w:hanging="2"/>
        <w:rPr>
          <w:highlight w:val="yellow"/>
          <w:lang w:val="el-GR"/>
        </w:rPr>
      </w:pPr>
      <w:r w:rsidRPr="00AC1F82">
        <w:rPr>
          <w:color w:val="000000"/>
          <w:lang w:val="el-GR"/>
        </w:rPr>
        <w:t xml:space="preserve">Η εκτιμώμενη αξία της σύμβασης ανέρχεται στο ποσό </w:t>
      </w:r>
      <w:r w:rsidRPr="00AC1F82">
        <w:rPr>
          <w:b/>
          <w:color w:val="000000"/>
          <w:lang w:val="el-GR"/>
        </w:rPr>
        <w:t xml:space="preserve">των πέντε χιλιάδων τριακοσίων ογδόντα εννέα ευρώ και σαράντα λεπτών </w:t>
      </w:r>
      <w:r w:rsidRPr="00AC1F82">
        <w:rPr>
          <w:b/>
          <w:lang w:val="el-GR"/>
        </w:rPr>
        <w:t>(5.389,40€) χωρίς Φ.Π.Α. 24%</w:t>
      </w:r>
      <w:r w:rsidRPr="00AC1F82">
        <w:rPr>
          <w:b/>
          <w:color w:val="000000"/>
          <w:lang w:val="el-GR"/>
        </w:rPr>
        <w:t xml:space="preserve"> ή έξι χιλιάδων εξακοσίων ογδόντα δύο ευρώ και ογδόντα έξι λεπτών</w:t>
      </w:r>
      <w:r w:rsidRPr="00AC1F82">
        <w:rPr>
          <w:b/>
          <w:lang w:val="el-GR"/>
        </w:rPr>
        <w:t xml:space="preserve"> (6.682,86€)με Φ.Π.Α. 24%</w:t>
      </w:r>
      <w:r w:rsidRPr="00AC1F82">
        <w:rPr>
          <w:lang w:val="el-GR"/>
        </w:rPr>
        <w:t xml:space="preserve"> για τις ανάγκες της Δράσης </w:t>
      </w:r>
      <w:r w:rsidRPr="00AC1F82">
        <w:rPr>
          <w:i/>
          <w:lang w:val="el-GR"/>
        </w:rPr>
        <w:t>«</w:t>
      </w:r>
      <w:r w:rsidRPr="00AC1F82">
        <w:rPr>
          <w:lang w:val="el-GR"/>
        </w:rPr>
        <w:t>Επιχορήγηση Ν.Π. ΑΜΚΕ Κέντρο Νέων Ηπείρου για την υλοποίηση του έργου «</w:t>
      </w:r>
      <w:r>
        <w:t>ESTIA</w:t>
      </w:r>
      <w:r w:rsidRPr="00AC1F82">
        <w:rPr>
          <w:lang w:val="el-GR"/>
        </w:rPr>
        <w:t xml:space="preserve"> 2021: Στεγαστικό πρόγραμμα για αιτούντες διεθνή προστασία» με Κωδικό </w:t>
      </w:r>
      <w:r>
        <w:rPr>
          <w:b/>
        </w:rPr>
        <w:t>MIS</w:t>
      </w:r>
      <w:r w:rsidRPr="00AC1F82">
        <w:rPr>
          <w:b/>
          <w:lang w:val="el-GR"/>
        </w:rPr>
        <w:t xml:space="preserve"> 5087323, και το ποσό </w:t>
      </w:r>
      <w:r w:rsidRPr="00AC1F82">
        <w:rPr>
          <w:b/>
          <w:color w:val="000000"/>
          <w:lang w:val="el-GR"/>
        </w:rPr>
        <w:t xml:space="preserve">των είκοσι τεσσάρων χιλιάδων επτακοσίων τριάντα τριών ευρώ και πενήντα τριών λεπτών </w:t>
      </w:r>
      <w:r w:rsidRPr="00AC1F82">
        <w:rPr>
          <w:b/>
          <w:lang w:val="el-GR"/>
        </w:rPr>
        <w:t xml:space="preserve">(24.733,53€) χωρίς Φ.Π.Α. 24% ή τριάντα χιλιάδων εξακοσίων εξήντα εννέα ευρώ και πενήντα έξι λεπτών (30.669,56€) </w:t>
      </w:r>
      <w:r w:rsidRPr="00AC1F82">
        <w:rPr>
          <w:lang w:val="el-GR"/>
        </w:rPr>
        <w:t xml:space="preserve">συμπεριλαμβανομένου Φ.Π.Α. 24%, για τις ανάγκες της Δράσης </w:t>
      </w:r>
      <w:r w:rsidRPr="00AC1F82">
        <w:rPr>
          <w:i/>
          <w:lang w:val="el-GR"/>
        </w:rPr>
        <w:t>«</w:t>
      </w:r>
      <w:r w:rsidRPr="00AC1F82">
        <w:rPr>
          <w:lang w:val="el-GR"/>
        </w:rPr>
        <w:t xml:space="preserve">Επιχορήγηση Ν.Π. ΑΜΚΕ Κέντρο Νέων Ηπείρου για την υλοποίηση του έργου «Λειτουργία Δομής Φιλοξενίας Ασυνόδευτων Ανηλίκων “Άγιος Αθανάσιος”» με Κωδικό </w:t>
      </w:r>
      <w:r w:rsidRPr="00AC1F82">
        <w:rPr>
          <w:b/>
          <w:lang w:val="el-GR"/>
        </w:rPr>
        <w:t>ΟΠΣ 5163936</w:t>
      </w:r>
      <w:r w:rsidRPr="00AC1F82">
        <w:rPr>
          <w:lang w:val="el-GR"/>
        </w:rPr>
        <w:t xml:space="preserve">. Επομένως, η συνολική εκτιμώμενη αξία της σύμβασης, ανέρχεται στο ποσό των </w:t>
      </w:r>
      <w:r w:rsidRPr="00AC1F82">
        <w:rPr>
          <w:b/>
          <w:color w:val="000000"/>
          <w:lang w:val="el-GR"/>
        </w:rPr>
        <w:t xml:space="preserve">τριάντα χιλιάδων </w:t>
      </w:r>
      <w:proofErr w:type="spellStart"/>
      <w:r w:rsidRPr="00AC1F82">
        <w:rPr>
          <w:b/>
          <w:color w:val="000000"/>
          <w:lang w:val="el-GR"/>
        </w:rPr>
        <w:t>εκατόν</w:t>
      </w:r>
      <w:proofErr w:type="spellEnd"/>
      <w:r w:rsidRPr="00AC1F82">
        <w:rPr>
          <w:b/>
          <w:color w:val="000000"/>
          <w:lang w:val="el-GR"/>
        </w:rPr>
        <w:t xml:space="preserve"> είκοσι δύο ευρώ και ενενήντα τριών λεπτών </w:t>
      </w:r>
      <w:r w:rsidRPr="00AC1F82">
        <w:rPr>
          <w:b/>
          <w:lang w:val="el-GR"/>
        </w:rPr>
        <w:t xml:space="preserve">(30.122,93€) χωρίς Φ.Π.Α. 24% ή τριάντα επτά χιλιάδων τριακοσίων πενήντα δύο ευρώ και σαράντα δύο λεπτών (37.352,42€) </w:t>
      </w:r>
      <w:r w:rsidRPr="00AC1F82">
        <w:rPr>
          <w:lang w:val="el-GR"/>
        </w:rPr>
        <w:t xml:space="preserve">συμπεριλαμβανομένου Φ.Π.Α. 24%, για τις ανάγκες της Δράσης </w:t>
      </w:r>
      <w:r w:rsidRPr="00AC1F82">
        <w:rPr>
          <w:i/>
          <w:lang w:val="el-GR"/>
        </w:rPr>
        <w:t>«</w:t>
      </w:r>
      <w:r w:rsidRPr="00AC1F82">
        <w:rPr>
          <w:lang w:val="el-GR"/>
        </w:rPr>
        <w:t>Επιχορήγηση Ν.Π. ΑΜΚΕ Κέντρο Νέων Ηπείρου για την υλοποίηση του έργου «</w:t>
      </w:r>
      <w:r>
        <w:t>ESTIA</w:t>
      </w:r>
      <w:r w:rsidRPr="00AC1F82">
        <w:rPr>
          <w:lang w:val="el-GR"/>
        </w:rPr>
        <w:t xml:space="preserve"> 2021: Στεγαστικό πρόγραμμα για αιτούντες διεθνή προστασία» με Κωδικό </w:t>
      </w:r>
      <w:r>
        <w:rPr>
          <w:b/>
        </w:rPr>
        <w:t>MIS</w:t>
      </w:r>
      <w:r w:rsidRPr="00AC1F82">
        <w:rPr>
          <w:b/>
          <w:lang w:val="el-GR"/>
        </w:rPr>
        <w:t xml:space="preserve"> 5087323 </w:t>
      </w:r>
      <w:r w:rsidRPr="00AC1F82">
        <w:rPr>
          <w:lang w:val="el-GR"/>
        </w:rPr>
        <w:t xml:space="preserve">και τις ανάγκες της Δράσης </w:t>
      </w:r>
      <w:r w:rsidRPr="00AC1F82">
        <w:rPr>
          <w:i/>
          <w:lang w:val="el-GR"/>
        </w:rPr>
        <w:t>«</w:t>
      </w:r>
      <w:r w:rsidRPr="00AC1F82">
        <w:rPr>
          <w:lang w:val="el-GR"/>
        </w:rPr>
        <w:t xml:space="preserve">Επιχορήγηση Ν.Π. ΑΜΚΕ Κέντρο Νέων Ηπείρου για την υλοποίηση του έργου «Λειτουργία Δομής Φιλοξενίας Ασυνόδευτων Ανηλίκων “Άγιος Αθανάσιος”» με Κωδικό </w:t>
      </w:r>
      <w:r w:rsidRPr="00AC1F82">
        <w:rPr>
          <w:b/>
          <w:lang w:val="el-GR"/>
        </w:rPr>
        <w:t>ΟΠΣ 5163936.</w:t>
      </w:r>
    </w:p>
    <w:p w:rsidR="00576922" w:rsidRPr="00AC1F82" w:rsidRDefault="00AC1F82">
      <w:pPr>
        <w:spacing w:after="12" w:line="248" w:lineRule="auto"/>
        <w:ind w:left="0" w:right="185" w:hanging="2"/>
        <w:rPr>
          <w:color w:val="000000"/>
          <w:u w:val="single"/>
          <w:lang w:val="el-GR"/>
        </w:rPr>
      </w:pPr>
      <w:r w:rsidRPr="00AC1F82">
        <w:rPr>
          <w:b/>
          <w:color w:val="000000"/>
          <w:lang w:val="el-GR"/>
        </w:rPr>
        <w:t>Η ισχύς των συμβάσεων που θα συναφθούν  ξεκινούν από την υπογραφή τους και η διάρκειά τους θα είναι έως τις 31/12/2022 για το ΕΣΤΙΑ 2021 και έως τις 31/01/2023 για την Δομή Αγίου Αθανασίου.</w:t>
      </w:r>
    </w:p>
    <w:p w:rsidR="00576922" w:rsidRPr="00AC1F82" w:rsidRDefault="00576922">
      <w:pPr>
        <w:spacing w:after="12" w:line="248" w:lineRule="auto"/>
        <w:ind w:left="0" w:right="185" w:hanging="2"/>
        <w:rPr>
          <w:color w:val="000000"/>
          <w:lang w:val="el-GR"/>
        </w:rPr>
      </w:pPr>
    </w:p>
    <w:p w:rsidR="00576922" w:rsidRPr="00AC1F82" w:rsidRDefault="00AC1F82">
      <w:pPr>
        <w:shd w:val="clear" w:color="auto" w:fill="DBE5F1"/>
        <w:tabs>
          <w:tab w:val="left" w:pos="142"/>
        </w:tabs>
        <w:spacing w:after="270" w:line="249" w:lineRule="auto"/>
        <w:ind w:left="0" w:right="186" w:hanging="2"/>
        <w:rPr>
          <w:color w:val="000000"/>
          <w:lang w:val="el-GR"/>
        </w:rPr>
      </w:pPr>
      <w:r w:rsidRPr="00AC1F82">
        <w:rPr>
          <w:color w:val="000000"/>
          <w:lang w:val="el-GR"/>
        </w:rPr>
        <w:t xml:space="preserve">Αναλυτική περιγραφή του φυσικού και οικονομικού αντικειμένου της σύμβασης δίδεται στο ΠΑΡΑΡΤΗΜΑ Ι. </w:t>
      </w:r>
    </w:p>
    <w:p w:rsidR="00576922" w:rsidRPr="00AC1F82" w:rsidRDefault="00AC1F82">
      <w:pPr>
        <w:spacing w:after="232" w:line="248" w:lineRule="auto"/>
        <w:ind w:left="0" w:right="198" w:hanging="2"/>
        <w:rPr>
          <w:color w:val="000000"/>
          <w:lang w:val="el-GR"/>
        </w:rPr>
      </w:pPr>
      <w:r w:rsidRPr="00AC1F82">
        <w:rPr>
          <w:color w:val="000000"/>
          <w:lang w:val="el-GR"/>
        </w:rPr>
        <w:t xml:space="preserve">Κριτήριο για την ανάθεση της σύμβασης θα είναι το μεγαλύτερο ποσοστό προσφερόμενης έκπτωσης (%) επί της </w:t>
      </w:r>
      <w:proofErr w:type="spellStart"/>
      <w:r w:rsidRPr="00AC1F82">
        <w:rPr>
          <w:color w:val="000000"/>
          <w:lang w:val="el-GR"/>
        </w:rPr>
        <w:t>νομίμου</w:t>
      </w:r>
      <w:proofErr w:type="spellEnd"/>
      <w:r w:rsidRPr="00AC1F82">
        <w:rPr>
          <w:color w:val="000000"/>
          <w:lang w:val="el-GR"/>
        </w:rPr>
        <w:t xml:space="preserve"> μέση τιμή πώλησης ανά λίτρο όπως αυτή προσδιορίζεται από το Τμήμα Εμπορίου και Τουρισμού της οικείας Περιφερειακής Ενότητας, ανά εβδομάδα. Το ανωτέρω ποσοστό μπορεί να είναι και αρνητικό, χωρίς να υπερβαίνει το 5%.</w:t>
      </w:r>
    </w:p>
    <w:p w:rsidR="00576922" w:rsidRPr="00AC1F82" w:rsidRDefault="00576922">
      <w:pPr>
        <w:ind w:left="0" w:hanging="2"/>
        <w:rPr>
          <w:lang w:val="el-GR"/>
        </w:rPr>
      </w:pPr>
    </w:p>
    <w:p w:rsidR="00576922" w:rsidRPr="00AC1F82" w:rsidRDefault="00AC1F82">
      <w:pPr>
        <w:pStyle w:val="20"/>
        <w:ind w:left="0" w:hanging="2"/>
        <w:rPr>
          <w:lang w:val="el-GR"/>
        </w:rPr>
      </w:pPr>
      <w:r w:rsidRPr="00AC1F82">
        <w:rPr>
          <w:lang w:val="el-GR"/>
        </w:rPr>
        <w:lastRenderedPageBreak/>
        <w:t>1.4</w:t>
      </w:r>
      <w:r w:rsidRPr="00AC1F82">
        <w:rPr>
          <w:lang w:val="el-GR"/>
        </w:rPr>
        <w:tab/>
        <w:t xml:space="preserve">Θεσμικό πλαίσιο </w:t>
      </w:r>
    </w:p>
    <w:p w:rsidR="00576922" w:rsidRPr="00AC1F82" w:rsidRDefault="00AC1F82">
      <w:pPr>
        <w:ind w:left="0" w:hanging="2"/>
        <w:rPr>
          <w:lang w:val="el-GR"/>
        </w:rPr>
      </w:pPr>
      <w:r w:rsidRPr="00AC1F82">
        <w:rPr>
          <w:lang w:val="el-GR"/>
        </w:rPr>
        <w:t xml:space="preserve">Η ανάθεση και εκτέλεση της σύμβασης </w:t>
      </w:r>
      <w:proofErr w:type="spellStart"/>
      <w:r w:rsidRPr="00AC1F82">
        <w:rPr>
          <w:lang w:val="el-GR"/>
        </w:rPr>
        <w:t>διέπονται</w:t>
      </w:r>
      <w:proofErr w:type="spellEnd"/>
      <w:r w:rsidRPr="00AC1F82">
        <w:rPr>
          <w:lang w:val="el-GR"/>
        </w:rPr>
        <w:t xml:space="preserve"> από την κείμενη νομοθεσία και τις </w:t>
      </w:r>
      <w:proofErr w:type="spellStart"/>
      <w:r w:rsidRPr="00AC1F82">
        <w:rPr>
          <w:lang w:val="el-GR"/>
        </w:rPr>
        <w:t>κατ</w:t>
      </w:r>
      <w:proofErr w:type="spellEnd"/>
      <w:r w:rsidRPr="00AC1F82">
        <w:rPr>
          <w:lang w:val="el-GR"/>
        </w:rPr>
        <w:t xml:space="preserve">΄ εξουσιοδότηση αυτής </w:t>
      </w:r>
      <w:proofErr w:type="spellStart"/>
      <w:r w:rsidRPr="00AC1F82">
        <w:rPr>
          <w:lang w:val="el-GR"/>
        </w:rPr>
        <w:t>εκδοθείσες</w:t>
      </w:r>
      <w:proofErr w:type="spellEnd"/>
      <w:r w:rsidRPr="00AC1F82">
        <w:rPr>
          <w:lang w:val="el-GR"/>
        </w:rPr>
        <w:t xml:space="preserve"> κανονιστικές πράξεις, όπως ισχύουν, και ιδίως</w:t>
      </w:r>
      <w:r>
        <w:rPr>
          <w:vertAlign w:val="superscript"/>
        </w:rPr>
        <w:footnoteReference w:id="1"/>
      </w:r>
      <w:r w:rsidRPr="00AC1F82">
        <w:rPr>
          <w:lang w:val="el-GR"/>
        </w:rPr>
        <w:t>:</w:t>
      </w:r>
    </w:p>
    <w:p w:rsidR="00576922" w:rsidRPr="00AC1F82" w:rsidRDefault="00AC1F82">
      <w:pPr>
        <w:numPr>
          <w:ilvl w:val="0"/>
          <w:numId w:val="4"/>
        </w:numPr>
        <w:ind w:left="0" w:hanging="2"/>
        <w:rPr>
          <w:lang w:val="el-GR"/>
        </w:rPr>
      </w:pPr>
      <w:r w:rsidRPr="00AC1F82">
        <w:rPr>
          <w:lang w:val="el-GR"/>
        </w:rPr>
        <w:t>του ν. 4412/2016 (Α’ 147) “Δημόσιες Συμβάσεις Έργων, Προμηθειών και Υπηρεσιών (προσαρμογή στις Οδηγίες 2014/24/ ΕΕ και 2014/25/ΕΕ)», όπως τροποποιήθηκε και ισχύει.</w:t>
      </w:r>
    </w:p>
    <w:p w:rsidR="00576922" w:rsidRPr="00AC1F82" w:rsidRDefault="00AC1F82">
      <w:pPr>
        <w:numPr>
          <w:ilvl w:val="0"/>
          <w:numId w:val="4"/>
        </w:numPr>
        <w:ind w:left="0" w:hanging="2"/>
        <w:rPr>
          <w:lang w:val="el-GR"/>
        </w:rPr>
      </w:pPr>
      <w:r w:rsidRPr="00AC1F82">
        <w:rPr>
          <w:lang w:val="el-GR"/>
        </w:rPr>
        <w:t xml:space="preserve">του ν. 4700/2020 (Α’ 127) «Ενιαίο κείμενο Δικονομίας για το Ελεγκτικό Συνέδριο, ολοκληρωμένο νομοθετικό πλαίσιο για τον </w:t>
      </w:r>
      <w:proofErr w:type="spellStart"/>
      <w:r w:rsidRPr="00AC1F82">
        <w:rPr>
          <w:lang w:val="el-GR"/>
        </w:rPr>
        <w:t>προσυμβατικό</w:t>
      </w:r>
      <w:proofErr w:type="spellEnd"/>
      <w:r w:rsidRPr="00AC1F82">
        <w:rPr>
          <w:lang w:val="el-GR"/>
        </w:rPr>
        <w:t xml:space="preserve">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rsidR="00576922" w:rsidRPr="00AC1F82" w:rsidRDefault="00AC1F82">
      <w:pPr>
        <w:numPr>
          <w:ilvl w:val="0"/>
          <w:numId w:val="4"/>
        </w:numPr>
        <w:ind w:left="0" w:hanging="2"/>
        <w:rPr>
          <w:lang w:val="el-GR"/>
        </w:rPr>
      </w:pPr>
      <w:r w:rsidRPr="00AC1F82">
        <w:rPr>
          <w:lang w:val="el-GR"/>
        </w:rPr>
        <w:t xml:space="preserve">του ν. 4013/2011 (Α’ 204) «Σύσταση ενιαίας Ανεξάρτητης Αρχής Δημοσίων Συμβάσεων και Κεντρικού Ηλεκτρονικού Μητρώου Δημοσίων Συμβάσεων…», </w:t>
      </w:r>
    </w:p>
    <w:p w:rsidR="00576922" w:rsidRPr="00AC1F82" w:rsidRDefault="00AC1F82">
      <w:pPr>
        <w:numPr>
          <w:ilvl w:val="0"/>
          <w:numId w:val="4"/>
        </w:numPr>
        <w:ind w:left="0" w:hanging="2"/>
        <w:rPr>
          <w:lang w:val="el-GR"/>
        </w:rPr>
      </w:pPr>
      <w:r w:rsidRPr="00AC1F82">
        <w:rPr>
          <w:lang w:val="el-GR"/>
        </w:rPr>
        <w:t xml:space="preserve">του ν. 3548/2007 (Α’ 68) «Καταχώριση δημοσιεύσεων των φορέων του Δημοσίου στο νομαρχιακό και τοπικό Τύπο και άλλες διατάξεις»,  </w:t>
      </w:r>
    </w:p>
    <w:p w:rsidR="00576922" w:rsidRPr="00AC1F82" w:rsidRDefault="00AC1F82">
      <w:pPr>
        <w:numPr>
          <w:ilvl w:val="0"/>
          <w:numId w:val="4"/>
        </w:numPr>
        <w:ind w:left="0" w:hanging="2"/>
        <w:rPr>
          <w:lang w:val="el-GR"/>
        </w:rPr>
      </w:pPr>
      <w:r w:rsidRPr="00AC1F82">
        <w:rPr>
          <w:lang w:val="el-GR"/>
        </w:rPr>
        <w:t>του ν. 4601/2019 (Α’ 44) «</w:t>
      </w:r>
      <w:r w:rsidRPr="00AC1F82">
        <w:rPr>
          <w:i/>
          <w:lang w:val="el-GR"/>
        </w:rPr>
        <w:t>Εταιρικοί μετασχηματισμοί και εναρμόνιση του νομοθετικού πλαισίου µε τις διατάξεις της Οδηγίας 2014/55/ΕΕ του Ευρωπαϊκού Κοινοβουλίου και του Συμβουλίου της 16ης Απριλίου 2014 για την έκδοση ηλεκτρονικών τιμολογίων στο πλαίσιο δημοσίων συμβάσεων και λοιπές διατάξεις»</w:t>
      </w:r>
    </w:p>
    <w:p w:rsidR="00576922" w:rsidRPr="00AC1F82" w:rsidRDefault="00AC1F82">
      <w:pPr>
        <w:numPr>
          <w:ilvl w:val="0"/>
          <w:numId w:val="4"/>
        </w:numPr>
        <w:ind w:left="0" w:hanging="2"/>
        <w:rPr>
          <w:lang w:val="el-GR"/>
        </w:rPr>
      </w:pPr>
      <w:r w:rsidRPr="00AC1F82">
        <w:rPr>
          <w:lang w:val="el-GR"/>
        </w:rPr>
        <w:t xml:space="preserve">του </w:t>
      </w:r>
      <w:proofErr w:type="spellStart"/>
      <w:r w:rsidRPr="00AC1F82">
        <w:rPr>
          <w:lang w:val="el-GR"/>
        </w:rPr>
        <w:t>π.δ.</w:t>
      </w:r>
      <w:proofErr w:type="spellEnd"/>
      <w:r w:rsidRPr="00AC1F82">
        <w:rPr>
          <w:lang w:val="el-GR"/>
        </w:rPr>
        <w:t xml:space="preserve"> 39/2017 (Α’ 64) </w:t>
      </w:r>
      <w:r w:rsidRPr="00AC1F82">
        <w:rPr>
          <w:i/>
          <w:lang w:val="el-GR"/>
        </w:rPr>
        <w:t>«Κανονισμός εξέτασης προδικαστικών προσφυγών ενώπιων της Α.Ε.Π.Π.»</w:t>
      </w:r>
    </w:p>
    <w:p w:rsidR="00576922" w:rsidRPr="00AC1F82" w:rsidRDefault="00AC1F82">
      <w:pPr>
        <w:numPr>
          <w:ilvl w:val="0"/>
          <w:numId w:val="4"/>
        </w:numPr>
        <w:ind w:left="0" w:hanging="2"/>
        <w:rPr>
          <w:lang w:val="el-GR"/>
        </w:rPr>
      </w:pPr>
      <w:proofErr w:type="spellStart"/>
      <w:r w:rsidRPr="00AC1F82">
        <w:rPr>
          <w:lang w:val="el-GR"/>
        </w:rPr>
        <w:t>τηςυπ</w:t>
      </w:r>
      <w:proofErr w:type="spellEnd"/>
      <w:r w:rsidRPr="00AC1F82">
        <w:rPr>
          <w:lang w:val="el-GR"/>
        </w:rPr>
        <w:t xml:space="preserve">' </w:t>
      </w:r>
      <w:proofErr w:type="spellStart"/>
      <w:r w:rsidRPr="00AC1F82">
        <w:rPr>
          <w:lang w:val="el-GR"/>
        </w:rPr>
        <w:t>αριθμ</w:t>
      </w:r>
      <w:proofErr w:type="spellEnd"/>
      <w:r w:rsidRPr="00AC1F82">
        <w:rPr>
          <w:lang w:val="el-GR"/>
        </w:rPr>
        <w:t>. 57654/22.05.2017 Απόφασης του Υπουργού Οικονομίας και Ανάπτυξης με θέμα</w:t>
      </w:r>
      <w:r w:rsidRPr="00AC1F82">
        <w:rPr>
          <w:i/>
          <w:lang w:val="el-GR"/>
        </w:rPr>
        <w:t xml:space="preserve"> : “Ρύθμιση ειδικότερων θεμάτων λειτουργίας και διαχείρισης του Κεντρικού Ηλεκτρονικού Μητρώου Δημοσίων Συμβάσεων (ΚΗΜΔΗΣ)” (Β’ 1781) </w:t>
      </w:r>
    </w:p>
    <w:p w:rsidR="00576922" w:rsidRPr="00AC1F82" w:rsidRDefault="00AC1F82">
      <w:pPr>
        <w:numPr>
          <w:ilvl w:val="0"/>
          <w:numId w:val="4"/>
        </w:numPr>
        <w:ind w:left="0" w:hanging="2"/>
        <w:rPr>
          <w:lang w:val="el-GR"/>
        </w:rPr>
      </w:pPr>
      <w:proofErr w:type="spellStart"/>
      <w:r w:rsidRPr="00AC1F82">
        <w:rPr>
          <w:lang w:val="el-GR"/>
        </w:rPr>
        <w:t>τηςαριθμ</w:t>
      </w:r>
      <w:proofErr w:type="spellEnd"/>
      <w:r w:rsidRPr="00AC1F82">
        <w:rPr>
          <w:i/>
          <w:lang w:val="el-GR"/>
        </w:rPr>
        <w:t>. Κ.Υ.Α. οικ. 60967 ΕΞ 2020 (</w:t>
      </w:r>
      <w:r>
        <w:rPr>
          <w:i/>
        </w:rPr>
        <w:t>B</w:t>
      </w:r>
      <w:r w:rsidRPr="00AC1F82">
        <w:rPr>
          <w:i/>
          <w:lang w:val="el-GR"/>
        </w:rPr>
        <w:t>’ 2425/18.06.2020) «Ηλεκτρονική Τιμολόγηση στο πλαίσιο των Δημόσιων Συμβάσεων δυνάμει του ν. 4601/2019» (Α΄44)</w:t>
      </w:r>
    </w:p>
    <w:p w:rsidR="00576922" w:rsidRPr="00AC1F82" w:rsidRDefault="00AC1F82">
      <w:pPr>
        <w:numPr>
          <w:ilvl w:val="0"/>
          <w:numId w:val="4"/>
        </w:numPr>
        <w:ind w:left="0" w:hanging="2"/>
        <w:rPr>
          <w:lang w:val="el-GR"/>
        </w:rPr>
      </w:pPr>
      <w:proofErr w:type="spellStart"/>
      <w:r w:rsidRPr="00AC1F82">
        <w:rPr>
          <w:lang w:val="el-GR"/>
        </w:rPr>
        <w:t>τηςαριθμ</w:t>
      </w:r>
      <w:proofErr w:type="spellEnd"/>
      <w:r w:rsidRPr="00AC1F82">
        <w:rPr>
          <w:i/>
          <w:lang w:val="el-GR"/>
        </w:rPr>
        <w:t>. 63446/2021 Κ.Υ.Α. (</w:t>
      </w:r>
      <w:r>
        <w:rPr>
          <w:i/>
        </w:rPr>
        <w:t>B</w:t>
      </w:r>
      <w:r w:rsidRPr="00AC1F82">
        <w:rPr>
          <w:i/>
          <w:lang w:val="el-GR"/>
        </w:rPr>
        <w:t xml:space="preserve">’ 2338/02.06.2020) «Καθορισμός Εθνικού </w:t>
      </w:r>
      <w:proofErr w:type="spellStart"/>
      <w:r w:rsidRPr="00AC1F82">
        <w:rPr>
          <w:i/>
          <w:lang w:val="el-GR"/>
        </w:rPr>
        <w:t>Μορφότυπου</w:t>
      </w:r>
      <w:proofErr w:type="spellEnd"/>
      <w:r w:rsidRPr="00AC1F82">
        <w:rPr>
          <w:i/>
          <w:lang w:val="el-GR"/>
        </w:rPr>
        <w:t xml:space="preserve"> ηλεκτρονικού τιμολογίου στο πλαίσιο των Δημοσίων Συμβάσεων».</w:t>
      </w:r>
    </w:p>
    <w:p w:rsidR="00576922" w:rsidRPr="00AC1F82" w:rsidRDefault="00AC1F82">
      <w:pPr>
        <w:numPr>
          <w:ilvl w:val="0"/>
          <w:numId w:val="4"/>
        </w:numPr>
        <w:ind w:left="0" w:hanging="2"/>
        <w:rPr>
          <w:lang w:val="el-GR"/>
        </w:rPr>
      </w:pPr>
      <w:r w:rsidRPr="00AC1F82">
        <w:rPr>
          <w:lang w:val="el-GR"/>
        </w:rPr>
        <w:t xml:space="preserve">του ν. 3419/2005 (Α’ 297) </w:t>
      </w:r>
      <w:r w:rsidRPr="00AC1F82">
        <w:rPr>
          <w:i/>
          <w:lang w:val="el-GR"/>
        </w:rPr>
        <w:t>«Γενικό Εμπορικό Μητρώο (Γ.Ε.ΜΗ.) και εκσυγχρονισμός της Επιμελητηριακής Νομοθεσίας»</w:t>
      </w:r>
    </w:p>
    <w:p w:rsidR="00576922" w:rsidRPr="00AC1F82" w:rsidRDefault="00AC1F82">
      <w:pPr>
        <w:numPr>
          <w:ilvl w:val="0"/>
          <w:numId w:val="4"/>
        </w:numPr>
        <w:ind w:left="0" w:hanging="2"/>
        <w:rPr>
          <w:lang w:val="el-GR"/>
        </w:rPr>
      </w:pPr>
      <w:r w:rsidRPr="00AC1F82">
        <w:rPr>
          <w:lang w:val="el-GR"/>
        </w:rPr>
        <w:t>του ν. 4635/2019 (Α’167)</w:t>
      </w:r>
      <w:r w:rsidRPr="00AC1F82">
        <w:rPr>
          <w:i/>
          <w:lang w:val="el-GR"/>
        </w:rPr>
        <w:t xml:space="preserve"> « Επενδύω στην Ελλάδα και άλλες διατάξεις» </w:t>
      </w:r>
      <w:r w:rsidRPr="00AC1F82">
        <w:rPr>
          <w:lang w:val="el-GR"/>
        </w:rPr>
        <w:t xml:space="preserve">και ιδίως  των άρθρων 85 </w:t>
      </w:r>
      <w:proofErr w:type="spellStart"/>
      <w:r w:rsidRPr="00AC1F82">
        <w:rPr>
          <w:lang w:val="el-GR"/>
        </w:rPr>
        <w:t>επ</w:t>
      </w:r>
      <w:proofErr w:type="spellEnd"/>
      <w:r w:rsidRPr="00AC1F82">
        <w:rPr>
          <w:lang w:val="el-GR"/>
        </w:rPr>
        <w:t>.</w:t>
      </w:r>
    </w:p>
    <w:p w:rsidR="00576922" w:rsidRPr="00AC1F82" w:rsidRDefault="00AC1F82">
      <w:pPr>
        <w:numPr>
          <w:ilvl w:val="0"/>
          <w:numId w:val="4"/>
        </w:numPr>
        <w:ind w:left="0" w:hanging="2"/>
        <w:rPr>
          <w:lang w:val="el-GR"/>
        </w:rPr>
      </w:pPr>
      <w:r w:rsidRPr="00AC1F82">
        <w:rPr>
          <w:i/>
          <w:lang w:val="el-GR"/>
        </w:rPr>
        <w:t xml:space="preserve">του ν. 4727/2020 (Α’ 184)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rsidR="00576922" w:rsidRPr="00AC1F82" w:rsidRDefault="00AC1F82">
      <w:pPr>
        <w:numPr>
          <w:ilvl w:val="0"/>
          <w:numId w:val="4"/>
        </w:numPr>
        <w:ind w:left="0" w:hanging="2"/>
        <w:rPr>
          <w:lang w:val="el-GR"/>
        </w:rPr>
      </w:pPr>
      <w:r w:rsidRPr="00AC1F82">
        <w:rPr>
          <w:i/>
          <w:lang w:val="el-GR"/>
        </w:rPr>
        <w:t xml:space="preserve">του ν. 2859/2000 (Α’ 248) «Κύρωση Κώδικα Φόρου Προστιθέμενης Αξίας», </w:t>
      </w:r>
    </w:p>
    <w:p w:rsidR="00576922" w:rsidRPr="00AC1F82" w:rsidRDefault="00AC1F82">
      <w:pPr>
        <w:numPr>
          <w:ilvl w:val="0"/>
          <w:numId w:val="4"/>
        </w:numPr>
        <w:ind w:left="0" w:hanging="2"/>
        <w:rPr>
          <w:lang w:val="el-GR"/>
        </w:rPr>
      </w:pPr>
      <w:r w:rsidRPr="00AC1F82">
        <w:rPr>
          <w:i/>
          <w:lang w:val="el-GR"/>
        </w:rPr>
        <w:t xml:space="preserve">του ν. 2121/1993 (Α’ 25) «Πνευματική Ιδιοκτησία, Συγγενικά Δικαιώματα και Πολιτιστικά Θέματα», </w:t>
      </w:r>
    </w:p>
    <w:p w:rsidR="00576922" w:rsidRPr="00AC1F82" w:rsidRDefault="00AC1F82">
      <w:pPr>
        <w:numPr>
          <w:ilvl w:val="0"/>
          <w:numId w:val="4"/>
        </w:numPr>
        <w:ind w:left="0" w:hanging="2"/>
        <w:rPr>
          <w:lang w:val="el-GR"/>
        </w:rPr>
      </w:pPr>
      <w:r w:rsidRPr="00AC1F82">
        <w:rPr>
          <w:i/>
          <w:lang w:val="el-GR"/>
        </w:rPr>
        <w:t xml:space="preserve">του Κανονισμού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w:t>
      </w:r>
      <w:r w:rsidRPr="00AC1F82">
        <w:rPr>
          <w:i/>
          <w:lang w:val="el-GR"/>
        </w:rPr>
        <w:lastRenderedPageBreak/>
        <w:t xml:space="preserve">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w:t>
      </w:r>
      <w:r>
        <w:rPr>
          <w:i/>
        </w:rPr>
        <w:t>OJL</w:t>
      </w:r>
      <w:r w:rsidRPr="00AC1F82">
        <w:rPr>
          <w:i/>
          <w:lang w:val="el-GR"/>
        </w:rPr>
        <w:t xml:space="preserve"> 119, </w:t>
      </w:r>
    </w:p>
    <w:p w:rsidR="00576922" w:rsidRPr="00AC1F82" w:rsidRDefault="00AC1F82">
      <w:pPr>
        <w:numPr>
          <w:ilvl w:val="0"/>
          <w:numId w:val="4"/>
        </w:numPr>
        <w:ind w:left="0" w:hanging="2"/>
        <w:rPr>
          <w:lang w:val="el-GR"/>
        </w:rPr>
      </w:pPr>
      <w:r w:rsidRPr="00AC1F82">
        <w:rPr>
          <w:i/>
          <w:lang w:val="el-GR"/>
        </w:rPr>
        <w:t>του ν. 4624/2019 (Α’ 137)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576922" w:rsidRPr="00AC1F82" w:rsidRDefault="00AC1F82">
      <w:pPr>
        <w:numPr>
          <w:ilvl w:val="0"/>
          <w:numId w:val="4"/>
        </w:numPr>
        <w:ind w:left="0" w:hanging="2"/>
        <w:rPr>
          <w:color w:val="00000A"/>
          <w:lang w:val="el-GR"/>
        </w:rPr>
      </w:pPr>
      <w:r w:rsidRPr="00AC1F82">
        <w:rPr>
          <w:i/>
          <w:color w:val="00000A"/>
          <w:lang w:val="el-GR"/>
        </w:rPr>
        <w:t>Το Ν.4446/2016 «Πτωχευτικός Κώδικας, Διοικητική Δικαιοσύνη, Τέλη-Παράβολα, Οικειοθελής αποκάλυψη φορολογητέας ύλης παρελθόντων ετών, Ηλεκτρονικές συναλλαγές, Τροποποιήσεις του Ν.4270/2014 και λοιπές διατάξεις» (ΦΕΚ 240/Α/22-12-2016).</w:t>
      </w:r>
    </w:p>
    <w:p w:rsidR="00576922" w:rsidRPr="00AC1F82" w:rsidRDefault="00AC1F82">
      <w:pPr>
        <w:numPr>
          <w:ilvl w:val="0"/>
          <w:numId w:val="4"/>
        </w:numPr>
        <w:ind w:left="0" w:hanging="2"/>
        <w:rPr>
          <w:lang w:val="el-GR"/>
        </w:rPr>
      </w:pPr>
      <w:r w:rsidRPr="00AC1F82">
        <w:rPr>
          <w:i/>
          <w:lang w:val="el-GR"/>
        </w:rPr>
        <w:t>Το Ν.3979/2011 «Για την ηλεκτρονική διακυβέρνηση και λοιπές διατάξεις» (ΦΕΚ 138/Α/16-06-2011), όπως ισχύει.</w:t>
      </w:r>
    </w:p>
    <w:p w:rsidR="00576922" w:rsidRPr="00AC1F82" w:rsidRDefault="00AC1F82">
      <w:pPr>
        <w:numPr>
          <w:ilvl w:val="0"/>
          <w:numId w:val="4"/>
        </w:numPr>
        <w:ind w:left="0" w:hanging="2"/>
        <w:rPr>
          <w:lang w:val="el-GR"/>
        </w:rPr>
      </w:pPr>
      <w:r w:rsidRPr="00AC1F82">
        <w:rPr>
          <w:i/>
          <w:lang w:val="el-GR"/>
        </w:rPr>
        <w:t>Το άρθρο 64 του Ν.4172/2013 «Φορολογία εισοδήματος, επείγοντα μέτρα εφαρμογής του ν. 4046/2012, του ν. 4093/2012 και του ν. 4127/2013 και άλλες διατάξεις» (ΦΕΚ 167/Α/23-07-2013), όπως ισχύει.</w:t>
      </w:r>
    </w:p>
    <w:p w:rsidR="00576922" w:rsidRPr="00AC1F82" w:rsidRDefault="00AC1F82">
      <w:pPr>
        <w:numPr>
          <w:ilvl w:val="0"/>
          <w:numId w:val="4"/>
        </w:numPr>
        <w:ind w:left="0" w:hanging="2"/>
        <w:rPr>
          <w:lang w:val="el-GR"/>
        </w:rPr>
      </w:pPr>
      <w:r w:rsidRPr="00AC1F82">
        <w:rPr>
          <w:i/>
          <w:lang w:val="el-GR"/>
        </w:rPr>
        <w:t xml:space="preserve">Την υπ' </w:t>
      </w:r>
      <w:proofErr w:type="spellStart"/>
      <w:r w:rsidRPr="00AC1F82">
        <w:rPr>
          <w:i/>
          <w:lang w:val="el-GR"/>
        </w:rPr>
        <w:t>αριθμ</w:t>
      </w:r>
      <w:proofErr w:type="spellEnd"/>
      <w:r w:rsidRPr="00AC1F82">
        <w:rPr>
          <w:i/>
          <w:lang w:val="el-GR"/>
        </w:rPr>
        <w:t>. 1191/14-03-2017 Κ.Υ.Α. «Καθορισμός του χρόνου, τρόπου υπολογισμού της διαδικασίας παρακράτησης και απόδοσης της κράτησης 0,06% υπέρ της Αρχής Εξέτασης Προδικαστικών Προσφυγών (Α.Ε.Π.Π.), καθώς και των λοιπών λεπτομερειών εφαρμογής της παραγράφου 3, του άρθρου 350 του ν.4412/2016)» (ΦΕΚ 969/Β/22-03-2017).</w:t>
      </w:r>
    </w:p>
    <w:p w:rsidR="00576922" w:rsidRPr="00AC1F82" w:rsidRDefault="00AC1F82">
      <w:pPr>
        <w:numPr>
          <w:ilvl w:val="0"/>
          <w:numId w:val="4"/>
        </w:numPr>
        <w:ind w:left="0" w:hanging="2"/>
        <w:rPr>
          <w:lang w:val="el-GR"/>
        </w:rPr>
      </w:pPr>
      <w:r w:rsidRPr="00AC1F82">
        <w:rPr>
          <w:i/>
          <w:lang w:val="el-GR"/>
        </w:rPr>
        <w:t xml:space="preserve">του Κανονισμού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w:t>
      </w:r>
      <w:r>
        <w:rPr>
          <w:i/>
        </w:rPr>
        <w:t>OJL</w:t>
      </w:r>
      <w:r w:rsidRPr="00AC1F82">
        <w:rPr>
          <w:i/>
          <w:lang w:val="el-GR"/>
        </w:rPr>
        <w:t xml:space="preserve"> 119</w:t>
      </w:r>
    </w:p>
    <w:p w:rsidR="00576922" w:rsidRPr="00AC1F82" w:rsidRDefault="00AC1F82">
      <w:pPr>
        <w:numPr>
          <w:ilvl w:val="0"/>
          <w:numId w:val="4"/>
        </w:numPr>
        <w:ind w:left="0" w:hanging="2"/>
        <w:rPr>
          <w:lang w:val="el-GR"/>
        </w:rPr>
      </w:pPr>
      <w:r w:rsidRPr="00AC1F82">
        <w:rPr>
          <w:i/>
          <w:lang w:val="el-GR"/>
        </w:rPr>
        <w:t>του ν. 4624/2019 (Α’ 137)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576922" w:rsidRPr="00AC1F82" w:rsidRDefault="00AC1F82">
      <w:pPr>
        <w:numPr>
          <w:ilvl w:val="0"/>
          <w:numId w:val="4"/>
        </w:numPr>
        <w:ind w:left="0" w:hanging="2"/>
        <w:rPr>
          <w:lang w:val="el-GR"/>
        </w:rPr>
      </w:pPr>
      <w:r w:rsidRPr="00AC1F82">
        <w:rPr>
          <w:i/>
          <w:lang w:val="el-GR"/>
        </w:rPr>
        <w:t xml:space="preserve">των σε εκτέλεση των ανωτέρω νόμων </w:t>
      </w:r>
      <w:proofErr w:type="spellStart"/>
      <w:r w:rsidRPr="00AC1F82">
        <w:rPr>
          <w:i/>
          <w:lang w:val="el-GR"/>
        </w:rPr>
        <w:t>εκδοθεισών</w:t>
      </w:r>
      <w:proofErr w:type="spellEnd"/>
      <w:r w:rsidRPr="00AC1F82">
        <w:rPr>
          <w:i/>
          <w:lang w:val="el-GR"/>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576922" w:rsidRPr="00AC1F82" w:rsidRDefault="00AC1F82">
      <w:pPr>
        <w:numPr>
          <w:ilvl w:val="0"/>
          <w:numId w:val="4"/>
        </w:numPr>
        <w:pBdr>
          <w:top w:val="nil"/>
          <w:left w:val="nil"/>
          <w:bottom w:val="nil"/>
          <w:right w:val="nil"/>
          <w:between w:val="nil"/>
        </w:pBdr>
        <w:ind w:left="0" w:hanging="2"/>
        <w:rPr>
          <w:color w:val="000000"/>
          <w:lang w:val="el-GR"/>
        </w:rPr>
      </w:pPr>
      <w:r w:rsidRPr="00AC1F82">
        <w:rPr>
          <w:i/>
          <w:color w:val="000000"/>
          <w:lang w:val="el-GR"/>
        </w:rPr>
        <w:t xml:space="preserve">Την </w:t>
      </w:r>
      <w:proofErr w:type="spellStart"/>
      <w:r w:rsidRPr="00AC1F82">
        <w:rPr>
          <w:i/>
          <w:color w:val="000000"/>
          <w:lang w:val="el-GR"/>
        </w:rPr>
        <w:t>αρίθμ</w:t>
      </w:r>
      <w:proofErr w:type="spellEnd"/>
      <w:r w:rsidRPr="00AC1F82">
        <w:rPr>
          <w:i/>
          <w:color w:val="000000"/>
          <w:lang w:val="el-GR"/>
        </w:rPr>
        <w:t xml:space="preserve">. 552/25-02-2021 Συμφωνία Επιδότησης της Δράσης «Επιχορήγηση Ν.Π. ΑΜΚΕ Κέντρο Νέων Ηπείρου για την υλοποίηση του έργου </w:t>
      </w:r>
      <w:r>
        <w:rPr>
          <w:i/>
          <w:color w:val="000000"/>
        </w:rPr>
        <w:t>ESTIA</w:t>
      </w:r>
      <w:r w:rsidRPr="00AC1F82">
        <w:rPr>
          <w:i/>
          <w:color w:val="000000"/>
          <w:lang w:val="el-GR"/>
        </w:rPr>
        <w:t xml:space="preserve"> 2021: Στεγαστικό πρόγραμμα για αιτούντες διεθνή προστασία» με Κωδικό ΟΠΣ 5087323 από το Πρόγραμμα Δημοσίων Επενδύσεων του Υπουργείου Μετανάστευσης και Ασύλου και δύναται να βαρύνει τον προϋπολογισμό του Μηχανισμού Έκτακτης Στήριξης του Ταμείου Ασύλου Μετανάστευσης και Ένταξης της Ευρωπαϊκής Ένωσης.</w:t>
      </w:r>
    </w:p>
    <w:p w:rsidR="00576922" w:rsidRDefault="00AC1F82">
      <w:pPr>
        <w:numPr>
          <w:ilvl w:val="0"/>
          <w:numId w:val="4"/>
        </w:numPr>
        <w:spacing w:after="0"/>
        <w:ind w:left="0" w:hanging="2"/>
      </w:pPr>
      <w:r w:rsidRPr="00AC1F82">
        <w:rPr>
          <w:i/>
          <w:lang w:val="el-GR"/>
        </w:rPr>
        <w:t xml:space="preserve">Την Συμφωνία Επιδότησης της Δράσης «Επιχορήγηση Ν.Π. Α.Μ.Κ.Ε. Κέντρο Νέων Ηπείρου για την υλοποίηση του έργου "Ενίσχυση Λειτουργίας της δομής Φιλοξενίας Ασυνόδευτων Ανηλίκων Αγ. </w:t>
      </w:r>
      <w:r>
        <w:rPr>
          <w:i/>
        </w:rPr>
        <w:t xml:space="preserve">Αθανάσιος"» </w:t>
      </w:r>
      <w:proofErr w:type="spellStart"/>
      <w:r>
        <w:rPr>
          <w:i/>
        </w:rPr>
        <w:t>με</w:t>
      </w:r>
      <w:proofErr w:type="spellEnd"/>
      <w:r>
        <w:rPr>
          <w:i/>
        </w:rPr>
        <w:t xml:space="preserve"> </w:t>
      </w:r>
      <w:proofErr w:type="spellStart"/>
      <w:r>
        <w:rPr>
          <w:i/>
        </w:rPr>
        <w:t>Κωδικό</w:t>
      </w:r>
      <w:proofErr w:type="spellEnd"/>
      <w:r>
        <w:rPr>
          <w:i/>
        </w:rPr>
        <w:t xml:space="preserve"> ΟΠΣ 5163936.</w:t>
      </w:r>
    </w:p>
    <w:p w:rsidR="00576922" w:rsidRPr="00AC1F82" w:rsidRDefault="00AC1F82">
      <w:pPr>
        <w:numPr>
          <w:ilvl w:val="0"/>
          <w:numId w:val="4"/>
        </w:numPr>
        <w:pBdr>
          <w:top w:val="nil"/>
          <w:left w:val="nil"/>
          <w:bottom w:val="nil"/>
          <w:right w:val="nil"/>
          <w:between w:val="nil"/>
        </w:pBdr>
        <w:spacing w:after="0"/>
        <w:ind w:left="0" w:hanging="2"/>
        <w:rPr>
          <w:color w:val="000000"/>
          <w:lang w:val="el-GR"/>
        </w:rPr>
      </w:pPr>
      <w:r w:rsidRPr="00AC1F82">
        <w:rPr>
          <w:i/>
          <w:color w:val="000000"/>
          <w:lang w:val="el-GR"/>
        </w:rPr>
        <w:t>Το από 18/03/2015 Καταστατικό της ΑΜΚΕ – Κέντρο Νέων Ηπείρου όπως τροποποιήθηκε και ισχύει.</w:t>
      </w:r>
    </w:p>
    <w:p w:rsidR="00576922" w:rsidRPr="00AC1F82" w:rsidRDefault="00AC1F82">
      <w:pPr>
        <w:numPr>
          <w:ilvl w:val="0"/>
          <w:numId w:val="4"/>
        </w:numPr>
        <w:pBdr>
          <w:top w:val="nil"/>
          <w:left w:val="nil"/>
          <w:bottom w:val="nil"/>
          <w:right w:val="nil"/>
          <w:between w:val="nil"/>
        </w:pBdr>
        <w:ind w:left="0" w:hanging="2"/>
        <w:rPr>
          <w:color w:val="000000"/>
          <w:lang w:val="el-GR"/>
        </w:rPr>
      </w:pPr>
      <w:r w:rsidRPr="00AC1F82">
        <w:rPr>
          <w:i/>
          <w:color w:val="000000"/>
          <w:lang w:val="el-GR"/>
        </w:rPr>
        <w:lastRenderedPageBreak/>
        <w:t xml:space="preserve">Το απόσπασμα πρακτικού της </w:t>
      </w:r>
      <w:proofErr w:type="spellStart"/>
      <w:r w:rsidRPr="00AC1F82">
        <w:rPr>
          <w:i/>
          <w:color w:val="000000"/>
          <w:lang w:val="el-GR"/>
        </w:rPr>
        <w:t>αρίθμ</w:t>
      </w:r>
      <w:proofErr w:type="spellEnd"/>
      <w:r w:rsidRPr="00AC1F82">
        <w:rPr>
          <w:i/>
          <w:color w:val="000000"/>
          <w:lang w:val="el-GR"/>
        </w:rPr>
        <w:t>. 1/26-2-2021 πρακτικό του ΔΣ της ΑΜΚΕ ΚΝΗ περί εξουσιοδότησης υπογραφής του Προέδρου</w:t>
      </w:r>
    </w:p>
    <w:p w:rsidR="00576922" w:rsidRDefault="00AC1F82">
      <w:pPr>
        <w:numPr>
          <w:ilvl w:val="0"/>
          <w:numId w:val="4"/>
        </w:numPr>
        <w:ind w:left="0" w:hanging="2"/>
      </w:pPr>
      <w:r w:rsidRPr="00AC1F82">
        <w:rPr>
          <w:i/>
          <w:lang w:val="el-GR"/>
        </w:rPr>
        <w:t xml:space="preserve">Το με </w:t>
      </w:r>
      <w:proofErr w:type="spellStart"/>
      <w:r w:rsidRPr="00AC1F82">
        <w:rPr>
          <w:i/>
          <w:lang w:val="el-GR"/>
        </w:rPr>
        <w:t>αριθ</w:t>
      </w:r>
      <w:proofErr w:type="spellEnd"/>
      <w:r w:rsidRPr="00AC1F82">
        <w:rPr>
          <w:i/>
          <w:lang w:val="el-GR"/>
        </w:rPr>
        <w:t xml:space="preserve"> </w:t>
      </w:r>
      <w:proofErr w:type="spellStart"/>
      <w:r w:rsidRPr="00AC1F82">
        <w:rPr>
          <w:i/>
          <w:lang w:val="el-GR"/>
        </w:rPr>
        <w:t>πρωτ</w:t>
      </w:r>
      <w:proofErr w:type="spellEnd"/>
      <w:r w:rsidRPr="00AC1F82">
        <w:rPr>
          <w:i/>
          <w:lang w:val="el-GR"/>
        </w:rPr>
        <w:t xml:space="preserve">. </w:t>
      </w:r>
      <w:r>
        <w:rPr>
          <w:i/>
        </w:rPr>
        <w:t>YCE</w:t>
      </w:r>
      <w:r w:rsidRPr="00AC1F82">
        <w:rPr>
          <w:i/>
          <w:lang w:val="el-GR"/>
        </w:rPr>
        <w:t>/22/</w:t>
      </w:r>
      <w:r>
        <w:rPr>
          <w:i/>
        </w:rPr>
        <w:t>PR</w:t>
      </w:r>
      <w:r w:rsidRPr="00AC1F82">
        <w:rPr>
          <w:i/>
          <w:lang w:val="el-GR"/>
        </w:rPr>
        <w:t>/040/</w:t>
      </w:r>
      <w:r>
        <w:rPr>
          <w:i/>
        </w:rPr>
        <w:t>REQ</w:t>
      </w:r>
      <w:r w:rsidRPr="00AC1F82">
        <w:rPr>
          <w:i/>
          <w:lang w:val="el-GR"/>
        </w:rPr>
        <w:t>/05-05-2022 Πρωτογενές Αίτημα Δαπάνης για την έγκριση του ποσού σαράντα πέντε χιλιάδων οκτακοσίων εξήντα ενός ευρώ και δύο λεπτών (45.861,02€), χωρίς Φ.Π.Α., για την προμήθεια αμόλυβδης βενζίνης (</w:t>
      </w:r>
      <w:r>
        <w:rPr>
          <w:i/>
        </w:rPr>
        <w:t>CPV</w:t>
      </w:r>
      <w:r w:rsidRPr="00AC1F82">
        <w:rPr>
          <w:i/>
          <w:lang w:val="el-GR"/>
        </w:rPr>
        <w:t>: 09132100-4), πετρελαίου ντίζελ κίνησης (</w:t>
      </w:r>
      <w:r>
        <w:rPr>
          <w:i/>
        </w:rPr>
        <w:t>CPV</w:t>
      </w:r>
      <w:r w:rsidRPr="00AC1F82">
        <w:rPr>
          <w:i/>
          <w:lang w:val="el-GR"/>
        </w:rPr>
        <w:t>: 09134100-8), πετρελαίου θέρμανσης (</w:t>
      </w:r>
      <w:r>
        <w:rPr>
          <w:i/>
        </w:rPr>
        <w:t>CPV</w:t>
      </w:r>
      <w:r w:rsidRPr="00AC1F82">
        <w:rPr>
          <w:i/>
          <w:lang w:val="el-GR"/>
        </w:rPr>
        <w:t>: 09135100-5), για τις ανάγκες της ΔΡΑΣΗΣ: Επιχορήγηση του Ν.Π. ΑΜΚΕ Κέντρο Νέων Ηπείρου για την υλοποίηση του έργου «</w:t>
      </w:r>
      <w:r>
        <w:rPr>
          <w:i/>
        </w:rPr>
        <w:t>ESTIA</w:t>
      </w:r>
      <w:r w:rsidRPr="00AC1F82">
        <w:rPr>
          <w:i/>
          <w:lang w:val="el-GR"/>
        </w:rPr>
        <w:t xml:space="preserve"> 2021: Στεγαστικό πρόγραμμα για αιτούντες διεθνή προστασία» με Κωδικό </w:t>
      </w:r>
      <w:r>
        <w:rPr>
          <w:i/>
        </w:rPr>
        <w:t>MIS</w:t>
      </w:r>
      <w:r w:rsidRPr="00AC1F82">
        <w:rPr>
          <w:i/>
          <w:lang w:val="el-GR"/>
        </w:rPr>
        <w:t xml:space="preserve"> 5087323 και τις ανάγκες της Δράσης «Επιχορήγηση Ν.Π. Α.Μ.Κ.Ε. Κέντρο Νέων Ηπείρου για την υλοποίηση του έργου "Ενίσχυση Λειτουργίας της δομής Φιλοξενίας Ασυνόδευτων Ανηλίκων Αγ. </w:t>
      </w:r>
      <w:r>
        <w:rPr>
          <w:i/>
        </w:rPr>
        <w:t xml:space="preserve">Αθανάσιος"» </w:t>
      </w:r>
      <w:proofErr w:type="spellStart"/>
      <w:r>
        <w:rPr>
          <w:i/>
        </w:rPr>
        <w:t>με</w:t>
      </w:r>
      <w:proofErr w:type="spellEnd"/>
      <w:r>
        <w:rPr>
          <w:i/>
        </w:rPr>
        <w:t xml:space="preserve"> </w:t>
      </w:r>
      <w:proofErr w:type="spellStart"/>
      <w:r>
        <w:rPr>
          <w:i/>
        </w:rPr>
        <w:t>Κωδικό</w:t>
      </w:r>
      <w:proofErr w:type="spellEnd"/>
      <w:r>
        <w:rPr>
          <w:i/>
        </w:rPr>
        <w:t xml:space="preserve"> ΟΠΣ 5163936.</w:t>
      </w:r>
    </w:p>
    <w:p w:rsidR="00576922" w:rsidRPr="00AC1F82" w:rsidRDefault="00AC1F82">
      <w:pPr>
        <w:numPr>
          <w:ilvl w:val="0"/>
          <w:numId w:val="4"/>
        </w:numPr>
        <w:ind w:left="0" w:hanging="2"/>
        <w:rPr>
          <w:lang w:val="el-GR"/>
        </w:rPr>
      </w:pPr>
      <w:r w:rsidRPr="00AC1F82">
        <w:rPr>
          <w:i/>
          <w:lang w:val="el-GR"/>
        </w:rPr>
        <w:t xml:space="preserve">Την με </w:t>
      </w:r>
      <w:proofErr w:type="spellStart"/>
      <w:r w:rsidRPr="00AC1F82">
        <w:rPr>
          <w:i/>
          <w:lang w:val="el-GR"/>
        </w:rPr>
        <w:t>αριθμ</w:t>
      </w:r>
      <w:proofErr w:type="spellEnd"/>
      <w:r w:rsidRPr="00AC1F82">
        <w:rPr>
          <w:i/>
          <w:lang w:val="el-GR"/>
        </w:rPr>
        <w:t xml:space="preserve"> </w:t>
      </w:r>
      <w:proofErr w:type="spellStart"/>
      <w:r w:rsidRPr="00AC1F82">
        <w:rPr>
          <w:i/>
          <w:lang w:val="el-GR"/>
        </w:rPr>
        <w:t>πρωτ</w:t>
      </w:r>
      <w:proofErr w:type="spellEnd"/>
      <w:r w:rsidRPr="00AC1F82">
        <w:rPr>
          <w:i/>
          <w:lang w:val="el-GR"/>
        </w:rPr>
        <w:t xml:space="preserve"> </w:t>
      </w:r>
      <w:r>
        <w:rPr>
          <w:i/>
        </w:rPr>
        <w:t>YCE</w:t>
      </w:r>
      <w:r w:rsidRPr="00AC1F82">
        <w:rPr>
          <w:i/>
          <w:lang w:val="el-GR"/>
        </w:rPr>
        <w:t>/22/</w:t>
      </w:r>
      <w:r>
        <w:rPr>
          <w:i/>
        </w:rPr>
        <w:t>PR</w:t>
      </w:r>
      <w:r w:rsidRPr="00AC1F82">
        <w:rPr>
          <w:i/>
          <w:lang w:val="el-GR"/>
        </w:rPr>
        <w:t>/040/</w:t>
      </w:r>
      <w:r>
        <w:rPr>
          <w:i/>
        </w:rPr>
        <w:t>APR</w:t>
      </w:r>
      <w:r w:rsidRPr="00AC1F82">
        <w:rPr>
          <w:i/>
          <w:lang w:val="el-GR"/>
        </w:rPr>
        <w:t>/05-05-2022  Απόφαση Έγκρισης Δαπάνης.</w:t>
      </w:r>
    </w:p>
    <w:p w:rsidR="00576922" w:rsidRPr="00AC1F82" w:rsidRDefault="00AC1F82">
      <w:pPr>
        <w:numPr>
          <w:ilvl w:val="0"/>
          <w:numId w:val="4"/>
        </w:numPr>
        <w:ind w:left="0" w:hanging="2"/>
        <w:rPr>
          <w:lang w:val="el-GR"/>
        </w:rPr>
      </w:pPr>
      <w:r w:rsidRPr="00AC1F82">
        <w:rPr>
          <w:i/>
          <w:lang w:val="el-GR"/>
        </w:rPr>
        <w:t xml:space="preserve">Την με </w:t>
      </w:r>
      <w:proofErr w:type="spellStart"/>
      <w:r w:rsidRPr="00AC1F82">
        <w:rPr>
          <w:i/>
          <w:lang w:val="el-GR"/>
        </w:rPr>
        <w:t>αρ</w:t>
      </w:r>
      <w:proofErr w:type="spellEnd"/>
      <w:r w:rsidRPr="00AC1F82">
        <w:rPr>
          <w:i/>
          <w:lang w:val="el-GR"/>
        </w:rPr>
        <w:t xml:space="preserve">. </w:t>
      </w:r>
      <w:r>
        <w:rPr>
          <w:i/>
        </w:rPr>
        <w:t>YCE</w:t>
      </w:r>
      <w:r w:rsidRPr="00AC1F82">
        <w:rPr>
          <w:i/>
          <w:lang w:val="el-GR"/>
        </w:rPr>
        <w:t>/22/</w:t>
      </w:r>
      <w:r>
        <w:rPr>
          <w:i/>
        </w:rPr>
        <w:t>PR</w:t>
      </w:r>
      <w:r w:rsidRPr="00AC1F82">
        <w:rPr>
          <w:i/>
          <w:lang w:val="el-GR"/>
        </w:rPr>
        <w:t>/040/</w:t>
      </w:r>
      <w:r>
        <w:rPr>
          <w:i/>
        </w:rPr>
        <w:t>APR</w:t>
      </w:r>
      <w:r w:rsidRPr="00AC1F82">
        <w:rPr>
          <w:i/>
          <w:lang w:val="el-GR"/>
        </w:rPr>
        <w:t>-</w:t>
      </w:r>
      <w:r>
        <w:rPr>
          <w:i/>
        </w:rPr>
        <w:t>Proc</w:t>
      </w:r>
      <w:r w:rsidRPr="00AC1F82">
        <w:rPr>
          <w:i/>
          <w:lang w:val="el-GR"/>
        </w:rPr>
        <w:t xml:space="preserve"> Απόφαση Έγκρισης Διαδικασιών για την προμήθεια αμόλυβδης βενζίνης (</w:t>
      </w:r>
      <w:r>
        <w:rPr>
          <w:i/>
        </w:rPr>
        <w:t>CPV</w:t>
      </w:r>
      <w:r w:rsidRPr="00AC1F82">
        <w:rPr>
          <w:i/>
          <w:lang w:val="el-GR"/>
        </w:rPr>
        <w:t>: 09132100-4), πετρελαίου ντίζελ κίνησης (</w:t>
      </w:r>
      <w:r>
        <w:rPr>
          <w:i/>
        </w:rPr>
        <w:t>CPV</w:t>
      </w:r>
      <w:r w:rsidRPr="00AC1F82">
        <w:rPr>
          <w:i/>
          <w:lang w:val="el-GR"/>
        </w:rPr>
        <w:t>: 09134100-8) και πετρελαίου θέρμανσης (</w:t>
      </w:r>
      <w:r>
        <w:rPr>
          <w:i/>
        </w:rPr>
        <w:t>CPV</w:t>
      </w:r>
      <w:r w:rsidRPr="00AC1F82">
        <w:rPr>
          <w:i/>
          <w:lang w:val="el-GR"/>
        </w:rPr>
        <w:t xml:space="preserve">: 09135100-5), για τις ανάγκες των κτιρίων και των οχημάτων που μισθώνει η ΑΜΚΕ ΚΝΗ στα πλαίσια της Δράσης «Επιχορήγηση Ν.Π.  ΑΜΚΕ Κέντρο Νέων Ηπείρου για την υλοποίηση του έργου </w:t>
      </w:r>
      <w:r>
        <w:rPr>
          <w:i/>
        </w:rPr>
        <w:t>ESTIA</w:t>
      </w:r>
      <w:r w:rsidRPr="00AC1F82">
        <w:rPr>
          <w:i/>
          <w:lang w:val="el-GR"/>
        </w:rPr>
        <w:t xml:space="preserve"> 2021: Στεγαστικό πρόγραμμα για αιτούντες διεθνή προστασία», με κωδικό </w:t>
      </w:r>
      <w:r>
        <w:rPr>
          <w:i/>
        </w:rPr>
        <w:t>MIS</w:t>
      </w:r>
      <w:r w:rsidRPr="00AC1F82">
        <w:rPr>
          <w:i/>
          <w:lang w:val="el-GR"/>
        </w:rPr>
        <w:t xml:space="preserve"> 5087323 στα πλαίσια της ΔΡΑΣΗΣ «Επιχορήγηση Ν.Π.  ΑΜΚΕ Κέντρο Νέων Ηπείρου για την υλοποίηση του έργου: Λειτουργία Δομής Φιλοξενίας Ασυνόδευτων Ανηλίκων “Άγιος Αθανάσιος”» με Κωδικό ΟΠΣ 5163936.</w:t>
      </w:r>
    </w:p>
    <w:p w:rsidR="00576922" w:rsidRPr="00AC1F82" w:rsidRDefault="00AC1F82">
      <w:pPr>
        <w:numPr>
          <w:ilvl w:val="0"/>
          <w:numId w:val="4"/>
        </w:numPr>
        <w:ind w:left="0" w:hanging="2"/>
        <w:rPr>
          <w:lang w:val="el-GR"/>
        </w:rPr>
      </w:pPr>
      <w:r w:rsidRPr="00AC1F82">
        <w:rPr>
          <w:i/>
          <w:lang w:val="el-GR"/>
        </w:rPr>
        <w:t>Το πρακτικό 14/28.12.2021 της συνεδρίασης του Δ.Σ. της ΑΜΚΕ ΚΝΗ περί συγκρότησης της Επιτροπ</w:t>
      </w:r>
      <w:r w:rsidR="00D14B2A">
        <w:rPr>
          <w:i/>
          <w:lang w:val="el-GR"/>
        </w:rPr>
        <w:t>ής Διενέργειας Ανοιχτών Διαγωνισ</w:t>
      </w:r>
      <w:r w:rsidRPr="00AC1F82">
        <w:rPr>
          <w:i/>
          <w:lang w:val="el-GR"/>
        </w:rPr>
        <w:t>μών της ΑΜΚΕ ΚΝΗ για το έτος 2022.</w:t>
      </w:r>
    </w:p>
    <w:p w:rsidR="00576922" w:rsidRPr="00AC1F82" w:rsidRDefault="00AC1F82">
      <w:pPr>
        <w:numPr>
          <w:ilvl w:val="0"/>
          <w:numId w:val="4"/>
        </w:numPr>
        <w:ind w:left="0" w:hanging="2"/>
        <w:rPr>
          <w:lang w:val="el-GR"/>
        </w:rPr>
      </w:pPr>
      <w:r w:rsidRPr="00AC1F82">
        <w:rPr>
          <w:i/>
          <w:lang w:val="el-GR"/>
        </w:rPr>
        <w:t>Την ανάγκη προμήθειας αμόλυβδης βενζίνης (</w:t>
      </w:r>
      <w:r>
        <w:rPr>
          <w:i/>
        </w:rPr>
        <w:t>CPV</w:t>
      </w:r>
      <w:r w:rsidRPr="00AC1F82">
        <w:rPr>
          <w:i/>
          <w:lang w:val="el-GR"/>
        </w:rPr>
        <w:t>: 09132100-4), πετρελαίου ντίζελ κίνησης (</w:t>
      </w:r>
      <w:r>
        <w:rPr>
          <w:i/>
        </w:rPr>
        <w:t>CPV</w:t>
      </w:r>
      <w:r w:rsidRPr="00AC1F82">
        <w:rPr>
          <w:i/>
          <w:lang w:val="el-GR"/>
        </w:rPr>
        <w:t>: 09134100-8) και πετρελαίου θέρμανσης (</w:t>
      </w:r>
      <w:r>
        <w:rPr>
          <w:i/>
        </w:rPr>
        <w:t>CPV</w:t>
      </w:r>
      <w:r w:rsidRPr="00AC1F82">
        <w:rPr>
          <w:i/>
          <w:lang w:val="el-GR"/>
        </w:rPr>
        <w:t xml:space="preserve">: 09135100-5), για τις ανάγκες των κτιρίων και των οχημάτων που μισθώνει η ΑΜΚΕ ΚΝΗ στα πλαίσια της Δράσης «Επιχορήγηση Ν.Π.  ΑΜΚΕ Κέντρο Νέων Ηπείρου για την υλοποίηση του έργου </w:t>
      </w:r>
      <w:r>
        <w:rPr>
          <w:i/>
        </w:rPr>
        <w:t>ESTIA</w:t>
      </w:r>
      <w:r w:rsidRPr="00AC1F82">
        <w:rPr>
          <w:i/>
          <w:lang w:val="el-GR"/>
        </w:rPr>
        <w:t xml:space="preserve"> 2021: Στεγαστικό πρόγραμμα για αιτούντες διεθνή προστασία», με κωδικό </w:t>
      </w:r>
      <w:r>
        <w:rPr>
          <w:i/>
        </w:rPr>
        <w:t>MIS</w:t>
      </w:r>
      <w:r w:rsidRPr="00AC1F82">
        <w:rPr>
          <w:i/>
          <w:lang w:val="el-GR"/>
        </w:rPr>
        <w:t xml:space="preserve"> 5087323 στα πλαίσια της ΔΡΑΣΗΣ «Επιχορήγηση Ν.Π.  ΑΜΚΕ Κέντρο Νέων Ηπείρου για την υλοποίηση του έργου: Λειτουργία Δομής Φιλοξενίας Ασυνόδευτων Ανηλίκων “Άγιος Αθανάσιος”» με Κωδικό ΟΠΣ 5163936.</w:t>
      </w:r>
    </w:p>
    <w:p w:rsidR="00576922" w:rsidRPr="00AC1F82" w:rsidRDefault="00AC1F82">
      <w:pPr>
        <w:numPr>
          <w:ilvl w:val="0"/>
          <w:numId w:val="4"/>
        </w:numPr>
        <w:ind w:left="0" w:hanging="2"/>
        <w:rPr>
          <w:lang w:val="el-GR"/>
        </w:rPr>
      </w:pPr>
      <w:r w:rsidRPr="00AC1F82">
        <w:rPr>
          <w:i/>
          <w:lang w:val="el-GR"/>
        </w:rPr>
        <w:t xml:space="preserve">Η εν λόγω δαπάνη θα επιβαρύνει τον προϋπολογισμό του έργου: ΕΣΤΙΑ 2021 Στεγαστικό πρόγραμμα για αιτούντες διεθνή προστασία» με Κωδικό </w:t>
      </w:r>
      <w:r>
        <w:rPr>
          <w:i/>
        </w:rPr>
        <w:t>MIS</w:t>
      </w:r>
      <w:r w:rsidRPr="00AC1F82">
        <w:rPr>
          <w:i/>
          <w:lang w:val="el-GR"/>
        </w:rPr>
        <w:t xml:space="preserve"> 5087323 και τον προϋπολογισμό του έργου: Λειτουργία Δομής Φιλοξενίας Ασυνόδευτων Ανηλίκων «Άγιος Αθανάσιος» με κωδικό ΟΠΣ 5163936.</w:t>
      </w:r>
    </w:p>
    <w:p w:rsidR="00576922" w:rsidRPr="00AC1F82" w:rsidRDefault="00AC1F82">
      <w:pPr>
        <w:pStyle w:val="20"/>
        <w:ind w:left="0" w:hanging="2"/>
        <w:rPr>
          <w:lang w:val="el-GR"/>
        </w:rPr>
      </w:pPr>
      <w:r w:rsidRPr="00AC1F82">
        <w:rPr>
          <w:lang w:val="el-GR"/>
        </w:rPr>
        <w:t>1.5</w:t>
      </w:r>
      <w:r w:rsidRPr="00AC1F82">
        <w:rPr>
          <w:lang w:val="el-GR"/>
        </w:rPr>
        <w:tab/>
        <w:t xml:space="preserve">Προθεσμία παραλαβής προσφορών και διενέργεια διαγωνισμού </w:t>
      </w:r>
    </w:p>
    <w:p w:rsidR="00576922" w:rsidRPr="00AC1F82" w:rsidRDefault="00AC1F82">
      <w:pPr>
        <w:ind w:left="0" w:hanging="2"/>
        <w:rPr>
          <w:lang w:val="el-GR"/>
        </w:rPr>
      </w:pPr>
      <w:r w:rsidRPr="00AC1F82">
        <w:rPr>
          <w:lang w:val="el-GR"/>
        </w:rPr>
        <w:t xml:space="preserve">Η καταληκτική ημερομηνία παραλαβής των προσφορών είναι η </w:t>
      </w:r>
      <w:r w:rsidR="00683A49">
        <w:rPr>
          <w:b/>
          <w:lang w:val="el-GR"/>
        </w:rPr>
        <w:t>01/07</w:t>
      </w:r>
      <w:r w:rsidRPr="00AC1F82">
        <w:rPr>
          <w:b/>
          <w:lang w:val="el-GR"/>
        </w:rPr>
        <w:t>/2022 ημέρα Παρασκευή</w:t>
      </w:r>
      <w:r w:rsidRPr="00AC1F82">
        <w:rPr>
          <w:lang w:val="el-GR"/>
        </w:rPr>
        <w:t xml:space="preserve"> και ώρα 15:00</w:t>
      </w:r>
      <w:r>
        <w:rPr>
          <w:vertAlign w:val="superscript"/>
        </w:rPr>
        <w:footnoteReference w:id="2"/>
      </w:r>
    </w:p>
    <w:p w:rsidR="00576922" w:rsidRPr="00AC1F82" w:rsidRDefault="00AC1F82">
      <w:pPr>
        <w:ind w:left="0" w:hanging="2"/>
        <w:rPr>
          <w:lang w:val="el-GR"/>
        </w:rPr>
      </w:pPr>
      <w:r w:rsidRPr="00AC1F82">
        <w:rPr>
          <w:lang w:val="el-GR"/>
        </w:rPr>
        <w:t xml:space="preserve">Η διαδικασία θα διενεργηθεί με χρήση της πλατφόρμας του Εθνικού </w:t>
      </w:r>
      <w:bookmarkStart w:id="7" w:name="_GoBack"/>
      <w:r w:rsidRPr="00AC1F82">
        <w:rPr>
          <w:lang w:val="el-GR"/>
        </w:rPr>
        <w:t>Συστή</w:t>
      </w:r>
      <w:bookmarkEnd w:id="7"/>
      <w:r w:rsidRPr="00AC1F82">
        <w:rPr>
          <w:lang w:val="el-GR"/>
        </w:rPr>
        <w:t xml:space="preserve">ματος Ηλεκτρονικών Δημοσίων Συμβάσεων (Ε.Σ.Η.Δ.Η.Σ.), η οποία είναι </w:t>
      </w:r>
      <w:proofErr w:type="spellStart"/>
      <w:r w:rsidRPr="00AC1F82">
        <w:rPr>
          <w:lang w:val="el-GR"/>
        </w:rPr>
        <w:t>προσβάσιμη</w:t>
      </w:r>
      <w:proofErr w:type="spellEnd"/>
      <w:r w:rsidRPr="00AC1F82">
        <w:rPr>
          <w:lang w:val="el-GR"/>
        </w:rPr>
        <w:t xml:space="preserve"> μέσω της Διαδικτυακής πύλης </w:t>
      </w:r>
      <w:r>
        <w:t>www</w:t>
      </w:r>
      <w:r w:rsidRPr="00AC1F82">
        <w:rPr>
          <w:lang w:val="el-GR"/>
        </w:rPr>
        <w:t>.</w:t>
      </w:r>
      <w:r>
        <w:t>promitheus</w:t>
      </w:r>
      <w:r w:rsidRPr="00AC1F82">
        <w:rPr>
          <w:lang w:val="el-GR"/>
        </w:rPr>
        <w:t>.</w:t>
      </w:r>
      <w:r>
        <w:t>gov</w:t>
      </w:r>
      <w:r w:rsidRPr="00AC1F82">
        <w:rPr>
          <w:lang w:val="el-GR"/>
        </w:rPr>
        <w:t>.</w:t>
      </w:r>
      <w:r>
        <w:t>gr</w:t>
      </w:r>
      <w:r w:rsidR="00683A49">
        <w:rPr>
          <w:lang w:val="el-GR"/>
        </w:rPr>
        <w:t xml:space="preserve"> , την 16</w:t>
      </w:r>
      <w:r w:rsidRPr="00AC1F82">
        <w:rPr>
          <w:lang w:val="el-GR"/>
        </w:rPr>
        <w:t>/06/2022 ημέρα Πέμπτη και ώρα 15:00 μ.μ.</w:t>
      </w:r>
    </w:p>
    <w:p w:rsidR="00576922" w:rsidRPr="00AC1F82" w:rsidRDefault="00AC1F82">
      <w:pPr>
        <w:pStyle w:val="20"/>
        <w:ind w:left="0" w:hanging="2"/>
        <w:rPr>
          <w:lang w:val="el-GR"/>
        </w:rPr>
      </w:pPr>
      <w:r w:rsidRPr="00AC1F82">
        <w:rPr>
          <w:lang w:val="el-GR"/>
        </w:rPr>
        <w:lastRenderedPageBreak/>
        <w:t>1.6</w:t>
      </w:r>
      <w:r w:rsidRPr="00AC1F82">
        <w:rPr>
          <w:lang w:val="el-GR"/>
        </w:rPr>
        <w:tab/>
        <w:t>Δημοσιότητα</w:t>
      </w:r>
    </w:p>
    <w:p w:rsidR="00576922" w:rsidRPr="00AC1F82" w:rsidRDefault="00AC1F82">
      <w:pPr>
        <w:ind w:left="0" w:hanging="2"/>
        <w:rPr>
          <w:lang w:val="el-GR"/>
        </w:rPr>
      </w:pPr>
      <w:r w:rsidRPr="00AC1F82">
        <w:rPr>
          <w:b/>
          <w:color w:val="000000"/>
          <w:lang w:val="el-GR"/>
        </w:rPr>
        <w:t xml:space="preserve">Α. </w:t>
      </w:r>
      <w:r w:rsidRPr="00AC1F82">
        <w:rPr>
          <w:b/>
          <w:lang w:val="el-GR"/>
        </w:rPr>
        <w:t xml:space="preserve">Δημοσίευση σε εθνικό επίπεδο </w:t>
      </w:r>
      <w:r>
        <w:rPr>
          <w:b/>
          <w:vertAlign w:val="superscript"/>
        </w:rPr>
        <w:footnoteReference w:id="3"/>
      </w:r>
    </w:p>
    <w:p w:rsidR="00576922" w:rsidRPr="00AC1F82" w:rsidRDefault="00AC1F82">
      <w:pPr>
        <w:ind w:left="0" w:hanging="2"/>
        <w:rPr>
          <w:lang w:val="el-GR"/>
        </w:rPr>
      </w:pPr>
      <w:r w:rsidRPr="00AC1F82">
        <w:rPr>
          <w:lang w:val="el-GR"/>
        </w:rPr>
        <w:t>Η προκήρυξη</w:t>
      </w:r>
      <w:r>
        <w:rPr>
          <w:vertAlign w:val="superscript"/>
        </w:rPr>
        <w:footnoteReference w:id="4"/>
      </w:r>
      <w:r w:rsidRPr="00AC1F82">
        <w:rPr>
          <w:lang w:val="el-GR"/>
        </w:rPr>
        <w:t xml:space="preserve"> και το πλήρες κείμενο της παρούσας Διακήρυξης καταχωρήθηκαν στο Κεντρικό Ηλεκτρονικό Μητρώο Δημοσίων Συμβάσεων (ΚΗΜΔΗΣ). </w:t>
      </w:r>
    </w:p>
    <w:p w:rsidR="00576922" w:rsidRPr="00AC1F82" w:rsidRDefault="00AC1F82">
      <w:pPr>
        <w:ind w:left="0" w:hanging="2"/>
        <w:rPr>
          <w:lang w:val="el-GR"/>
        </w:rPr>
      </w:pPr>
      <w:r w:rsidRPr="00AC1F82">
        <w:rPr>
          <w:lang w:val="el-GR"/>
        </w:rPr>
        <w:t xml:space="preserve">Τα έγγραφα της σύμβασης της παρούσας Διακήρυξης καταχωρήθηκαν στη σχετική ηλεκτρονική διαδικασία σύναψης δημόσιας σύμβασης στο ΕΣΗΔΗΣ, η οποία έλαβε Συστημικό Αύξοντα Αριθμό: </w:t>
      </w:r>
      <w:r w:rsidR="006833A3">
        <w:rPr>
          <w:b/>
          <w:color w:val="000000"/>
          <w:sz w:val="24"/>
          <w:lang w:val="el-GR"/>
        </w:rPr>
        <w:t>163459</w:t>
      </w:r>
      <w:r w:rsidRPr="00AC1F82">
        <w:rPr>
          <w:b/>
          <w:color w:val="000000"/>
          <w:sz w:val="24"/>
          <w:lang w:val="el-GR"/>
        </w:rPr>
        <w:t xml:space="preserve"> </w:t>
      </w:r>
      <w:r w:rsidRPr="00AC1F82">
        <w:rPr>
          <w:lang w:val="el-GR"/>
        </w:rPr>
        <w:t>και αναρτήθηκαν στη Διαδικτυακή Πύλη (</w:t>
      </w:r>
      <w:r>
        <w:t>www</w:t>
      </w:r>
      <w:r w:rsidRPr="00AC1F82">
        <w:rPr>
          <w:lang w:val="el-GR"/>
        </w:rPr>
        <w:t>.</w:t>
      </w:r>
      <w:r>
        <w:t>promitheus</w:t>
      </w:r>
      <w:r w:rsidRPr="00AC1F82">
        <w:rPr>
          <w:lang w:val="el-GR"/>
        </w:rPr>
        <w:t>.</w:t>
      </w:r>
      <w:r>
        <w:t>gov</w:t>
      </w:r>
      <w:r w:rsidRPr="00AC1F82">
        <w:rPr>
          <w:lang w:val="el-GR"/>
        </w:rPr>
        <w:t>.</w:t>
      </w:r>
      <w:r>
        <w:t>gr</w:t>
      </w:r>
      <w:r w:rsidRPr="00AC1F82">
        <w:rPr>
          <w:lang w:val="el-GR"/>
        </w:rPr>
        <w:t xml:space="preserve">) του ΟΠΣ ΕΣΗΔΗΣ. </w:t>
      </w:r>
    </w:p>
    <w:p w:rsidR="00576922" w:rsidRPr="00AC1F82" w:rsidRDefault="00AC1F82">
      <w:pPr>
        <w:ind w:left="0" w:hanging="2"/>
        <w:rPr>
          <w:lang w:val="el-GR"/>
        </w:rPr>
      </w:pPr>
      <w:r w:rsidRPr="00AC1F82">
        <w:rPr>
          <w:lang w:val="el-GR"/>
        </w:rPr>
        <w:t>Περίληψη της παρούσας Διακήρυξης δημοσιεύεται και στον Ελληνικό Τύπο</w:t>
      </w:r>
      <w:r>
        <w:rPr>
          <w:vertAlign w:val="superscript"/>
        </w:rPr>
        <w:footnoteReference w:id="5"/>
      </w:r>
      <w:r>
        <w:rPr>
          <w:vertAlign w:val="superscript"/>
        </w:rPr>
        <w:footnoteReference w:id="6"/>
      </w:r>
      <w:r>
        <w:rPr>
          <w:vertAlign w:val="superscript"/>
        </w:rPr>
        <w:footnoteReference w:id="7"/>
      </w:r>
      <w:r w:rsidRPr="00AC1F82">
        <w:rPr>
          <w:lang w:val="el-GR"/>
        </w:rPr>
        <w:t xml:space="preserve">, σύμφωνα με το άρθρο 66 του Ν. 4412/2016 : </w:t>
      </w:r>
    </w:p>
    <w:p w:rsidR="00576922" w:rsidRPr="00AC1F82" w:rsidRDefault="00AC1F82">
      <w:pPr>
        <w:spacing w:after="108" w:line="248" w:lineRule="auto"/>
        <w:ind w:left="0" w:right="198" w:hanging="2"/>
        <w:rPr>
          <w:color w:val="000000"/>
          <w:lang w:val="el-GR"/>
        </w:rPr>
      </w:pPr>
      <w:bookmarkStart w:id="8" w:name="_heading=h.4d34og8" w:colFirst="0" w:colLast="0"/>
      <w:bookmarkEnd w:id="8"/>
      <w:r w:rsidRPr="00AC1F82">
        <w:rPr>
          <w:b/>
          <w:color w:val="000000"/>
          <w:lang w:val="el-GR"/>
        </w:rPr>
        <w:t>Ημερομηνία αποστολής</w:t>
      </w:r>
      <w:r w:rsidRPr="00AC1F82">
        <w:rPr>
          <w:color w:val="000000"/>
          <w:lang w:val="el-GR"/>
        </w:rPr>
        <w:t xml:space="preserve"> της περίληψης της προκήρυξης για δημοσίευση στον ελληνικό τύπο: </w:t>
      </w:r>
      <w:r w:rsidR="00683A49">
        <w:rPr>
          <w:b/>
          <w:color w:val="000000"/>
          <w:lang w:val="el-GR"/>
        </w:rPr>
        <w:t>16</w:t>
      </w:r>
      <w:r w:rsidRPr="00AC1F82">
        <w:rPr>
          <w:b/>
          <w:color w:val="000000"/>
          <w:lang w:val="el-GR"/>
        </w:rPr>
        <w:t xml:space="preserve">/06/2022 (ημέρα </w:t>
      </w:r>
      <w:r w:rsidR="00683A49">
        <w:rPr>
          <w:b/>
          <w:color w:val="000000"/>
          <w:lang w:val="el-GR"/>
        </w:rPr>
        <w:t>Πέμπτη</w:t>
      </w:r>
      <w:r w:rsidRPr="00AC1F82">
        <w:rPr>
          <w:b/>
          <w:color w:val="000000"/>
          <w:lang w:val="el-GR"/>
        </w:rPr>
        <w:t xml:space="preserve">) ως εξής : </w:t>
      </w:r>
    </w:p>
    <w:p w:rsidR="00576922" w:rsidRPr="00AC1F82" w:rsidRDefault="00AC1F82">
      <w:pPr>
        <w:tabs>
          <w:tab w:val="center" w:pos="494"/>
          <w:tab w:val="right" w:pos="9875"/>
        </w:tabs>
        <w:spacing w:after="0" w:line="259" w:lineRule="auto"/>
        <w:ind w:left="0" w:hanging="2"/>
        <w:jc w:val="left"/>
        <w:rPr>
          <w:color w:val="000000"/>
          <w:lang w:val="el-GR"/>
        </w:rPr>
      </w:pPr>
      <w:r w:rsidRPr="00AC1F82">
        <w:rPr>
          <w:color w:val="000000"/>
          <w:lang w:val="el-GR"/>
        </w:rPr>
        <w:tab/>
      </w:r>
      <w:r w:rsidRPr="00AC1F82">
        <w:rPr>
          <w:i/>
          <w:color w:val="000000"/>
          <w:lang w:val="el-GR"/>
        </w:rPr>
        <w:t xml:space="preserve">σε μία  (1) ημερήσια νομαρχιακή εφημερίδα ανά Περιφερειακή Ενότητα/Νομό, όπου εδρεύουν οι </w:t>
      </w:r>
    </w:p>
    <w:p w:rsidR="00576922" w:rsidRPr="00AC1F82" w:rsidRDefault="00AC1F82">
      <w:pPr>
        <w:spacing w:after="11" w:line="248" w:lineRule="auto"/>
        <w:ind w:left="0" w:right="707" w:hanging="2"/>
        <w:rPr>
          <w:color w:val="000000"/>
          <w:lang w:val="el-GR"/>
        </w:rPr>
      </w:pPr>
      <w:r w:rsidRPr="00AC1F82">
        <w:rPr>
          <w:i/>
          <w:color w:val="000000"/>
          <w:lang w:val="el-GR"/>
        </w:rPr>
        <w:t xml:space="preserve">Υπηρεσίες των φορέων που αφορά ο παρών διαγωνισμός καθώς και σε μία (1) εβδομαδιαία εφημερίδα Περιφερειακής Ενότητας/Νομού  Ιωαννίνων </w:t>
      </w:r>
    </w:p>
    <w:p w:rsidR="00576922" w:rsidRPr="00AC1F82" w:rsidRDefault="00576922">
      <w:pPr>
        <w:spacing w:after="75" w:line="259" w:lineRule="auto"/>
        <w:ind w:left="0" w:hanging="2"/>
        <w:jc w:val="left"/>
        <w:rPr>
          <w:color w:val="000000"/>
          <w:sz w:val="24"/>
          <w:lang w:val="el-GR"/>
        </w:rPr>
      </w:pPr>
    </w:p>
    <w:p w:rsidR="00576922" w:rsidRPr="00AC1F82" w:rsidRDefault="00AC1F82">
      <w:pPr>
        <w:spacing w:after="75" w:line="259" w:lineRule="auto"/>
        <w:ind w:left="0" w:hanging="2"/>
        <w:jc w:val="left"/>
        <w:rPr>
          <w:color w:val="000000"/>
          <w:lang w:val="el-GR"/>
        </w:rPr>
      </w:pPr>
      <w:r w:rsidRPr="00AC1F82">
        <w:rPr>
          <w:color w:val="000000"/>
          <w:lang w:val="el-GR"/>
        </w:rPr>
        <w:t xml:space="preserve">Συγκεκριμένα περίληψη της Διακήρυξης θα δημοσιευτεί στις παρακάτω εφημερίδες  : </w:t>
      </w:r>
    </w:p>
    <w:p w:rsidR="00576922" w:rsidRPr="00AC1F82" w:rsidRDefault="00AC1F82">
      <w:pPr>
        <w:spacing w:after="108" w:line="248" w:lineRule="auto"/>
        <w:ind w:left="0" w:right="198" w:hanging="2"/>
        <w:rPr>
          <w:color w:val="000000"/>
          <w:lang w:val="el-GR"/>
        </w:rPr>
      </w:pPr>
      <w:r w:rsidRPr="00AC1F82">
        <w:rPr>
          <w:b/>
          <w:color w:val="000000"/>
          <w:lang w:val="el-GR"/>
        </w:rPr>
        <w:t xml:space="preserve">   ΗΜΕΡΗΣΙΕΣ ΕΦΗΜΕΡΙΔΕΣ:</w:t>
      </w:r>
    </w:p>
    <w:p w:rsidR="00576922" w:rsidRPr="00AC1F82" w:rsidRDefault="00AC1F82">
      <w:pPr>
        <w:spacing w:after="108" w:line="248" w:lineRule="auto"/>
        <w:ind w:left="0" w:right="198" w:hanging="2"/>
        <w:rPr>
          <w:color w:val="000000"/>
          <w:lang w:val="el-GR"/>
        </w:rPr>
      </w:pPr>
      <w:r w:rsidRPr="00AC1F82">
        <w:rPr>
          <w:color w:val="000000"/>
          <w:lang w:val="el-GR"/>
        </w:rPr>
        <w:t>-</w:t>
      </w:r>
      <w:r>
        <w:rPr>
          <w:color w:val="000000"/>
        </w:rPr>
        <w:t>       </w:t>
      </w:r>
      <w:r w:rsidRPr="00AC1F82">
        <w:rPr>
          <w:color w:val="000000"/>
          <w:lang w:val="el-GR"/>
        </w:rPr>
        <w:t xml:space="preserve"> «</w:t>
      </w:r>
      <w:r w:rsidRPr="00AC1F82">
        <w:rPr>
          <w:lang w:val="el-GR"/>
        </w:rPr>
        <w:t>ΗΠΕΙΡΩΤΙΚΟΣ ΑΓΩΝ</w:t>
      </w:r>
      <w:r w:rsidRPr="00AC1F82">
        <w:rPr>
          <w:color w:val="000000"/>
          <w:lang w:val="el-GR"/>
        </w:rPr>
        <w:t>»(Ιωάννινα)</w:t>
      </w:r>
    </w:p>
    <w:p w:rsidR="00576922" w:rsidRPr="00AC1F82" w:rsidRDefault="00AC1F82">
      <w:pPr>
        <w:spacing w:after="108" w:line="248" w:lineRule="auto"/>
        <w:ind w:left="0" w:right="198" w:hanging="2"/>
        <w:rPr>
          <w:color w:val="000000"/>
          <w:lang w:val="el-GR"/>
        </w:rPr>
      </w:pPr>
      <w:r>
        <w:rPr>
          <w:color w:val="000000"/>
        </w:rPr>
        <w:t> </w:t>
      </w:r>
      <w:r w:rsidRPr="00AC1F82">
        <w:rPr>
          <w:b/>
          <w:color w:val="000000"/>
          <w:lang w:val="el-GR"/>
        </w:rPr>
        <w:t>Εβδομαδιαία Εφημερίδα</w:t>
      </w:r>
    </w:p>
    <w:p w:rsidR="00576922" w:rsidRPr="00AC1F82" w:rsidRDefault="00AC1F82">
      <w:pPr>
        <w:tabs>
          <w:tab w:val="left" w:pos="567"/>
        </w:tabs>
        <w:spacing w:after="108" w:line="248" w:lineRule="auto"/>
        <w:ind w:left="0" w:right="198" w:hanging="2"/>
        <w:rPr>
          <w:color w:val="000000"/>
          <w:lang w:val="el-GR"/>
        </w:rPr>
      </w:pPr>
      <w:r w:rsidRPr="00AC1F82">
        <w:rPr>
          <w:color w:val="000000"/>
          <w:lang w:val="el-GR"/>
        </w:rPr>
        <w:t xml:space="preserve">-  </w:t>
      </w:r>
      <w:r w:rsidRPr="00AC1F82">
        <w:rPr>
          <w:color w:val="000000"/>
          <w:lang w:val="el-GR"/>
        </w:rPr>
        <w:tab/>
      </w:r>
      <w:r w:rsidRPr="00AC1F82">
        <w:rPr>
          <w:lang w:val="el-GR"/>
        </w:rPr>
        <w:t>«ΕΚΔΟΣΗ» (</w:t>
      </w:r>
      <w:r w:rsidRPr="00AC1F82">
        <w:rPr>
          <w:color w:val="000000"/>
          <w:lang w:val="el-GR"/>
        </w:rPr>
        <w:t>Ιωάννινα)</w:t>
      </w:r>
    </w:p>
    <w:p w:rsidR="00576922" w:rsidRPr="00AC1F82" w:rsidRDefault="00576922">
      <w:pPr>
        <w:spacing w:after="0" w:line="259" w:lineRule="auto"/>
        <w:ind w:left="0" w:hanging="2"/>
        <w:jc w:val="left"/>
        <w:rPr>
          <w:color w:val="000000"/>
          <w:lang w:val="el-GR"/>
        </w:rPr>
      </w:pPr>
    </w:p>
    <w:p w:rsidR="00576922" w:rsidRPr="00AC1F82" w:rsidRDefault="00AC1F82">
      <w:pPr>
        <w:spacing w:after="10" w:line="248" w:lineRule="auto"/>
        <w:ind w:left="0" w:right="198" w:hanging="2"/>
        <w:rPr>
          <w:color w:val="000000"/>
          <w:lang w:val="el-GR"/>
        </w:rPr>
      </w:pPr>
      <w:r w:rsidRPr="00AC1F82">
        <w:rPr>
          <w:color w:val="000000"/>
          <w:lang w:val="el-GR"/>
        </w:rPr>
        <w:t>Η Διακήρυξη θα καταχωρηθεί στο διαδίκτυο, στην ιστοσελίδα της αναθέτουσας αρχής, στη διεύθυνση (</w:t>
      </w:r>
      <w:r>
        <w:rPr>
          <w:color w:val="000000"/>
        </w:rPr>
        <w:t>URL</w:t>
      </w:r>
      <w:r w:rsidRPr="00AC1F82">
        <w:rPr>
          <w:color w:val="000000"/>
          <w:lang w:val="el-GR"/>
        </w:rPr>
        <w:t>):</w:t>
      </w:r>
      <w:r>
        <w:rPr>
          <w:color w:val="0000FF"/>
          <w:u w:val="single"/>
        </w:rPr>
        <w:t>www</w:t>
      </w:r>
      <w:r w:rsidRPr="00AC1F82">
        <w:rPr>
          <w:color w:val="0000FF"/>
          <w:u w:val="single"/>
          <w:lang w:val="el-GR"/>
        </w:rPr>
        <w:t>.</w:t>
      </w:r>
      <w:r>
        <w:rPr>
          <w:color w:val="0000FF"/>
          <w:u w:val="single"/>
        </w:rPr>
        <w:t>yce</w:t>
      </w:r>
      <w:r w:rsidRPr="00AC1F82">
        <w:rPr>
          <w:color w:val="0000FF"/>
          <w:u w:val="single"/>
          <w:lang w:val="el-GR"/>
        </w:rPr>
        <w:t>.</w:t>
      </w:r>
      <w:r>
        <w:rPr>
          <w:color w:val="0000FF"/>
          <w:u w:val="single"/>
        </w:rPr>
        <w:t>gr</w:t>
      </w:r>
      <w:r w:rsidRPr="00AC1F82">
        <w:rPr>
          <w:color w:val="000000"/>
          <w:lang w:val="el-GR"/>
        </w:rPr>
        <w:t xml:space="preserve"> στην διαδρομή: Αρχική </w:t>
      </w:r>
      <w:r w:rsidRPr="00AC1F82">
        <w:rPr>
          <w:rFonts w:ascii="Arial" w:eastAsia="Arial" w:hAnsi="Arial" w:cs="Arial"/>
          <w:color w:val="000000"/>
          <w:lang w:val="el-GR"/>
        </w:rPr>
        <w:t>►</w:t>
      </w:r>
      <w:r w:rsidRPr="00AC1F82">
        <w:rPr>
          <w:color w:val="000000"/>
          <w:lang w:val="el-GR"/>
        </w:rPr>
        <w:t xml:space="preserve"> Ανακοινώσεις-Προκηρύξεις, στις </w:t>
      </w:r>
      <w:r w:rsidR="00683A49">
        <w:rPr>
          <w:b/>
          <w:color w:val="000000"/>
          <w:lang w:val="el-GR"/>
        </w:rPr>
        <w:t>16</w:t>
      </w:r>
      <w:r w:rsidRPr="00AC1F82">
        <w:rPr>
          <w:b/>
          <w:color w:val="000000"/>
          <w:lang w:val="el-GR"/>
        </w:rPr>
        <w:t xml:space="preserve">/06/2022 (ημέρα </w:t>
      </w:r>
      <w:r w:rsidR="00683A49">
        <w:rPr>
          <w:b/>
          <w:color w:val="000000"/>
          <w:lang w:val="el-GR"/>
        </w:rPr>
        <w:t>Πέμπτη</w:t>
      </w:r>
      <w:r w:rsidRPr="00AC1F82">
        <w:rPr>
          <w:b/>
          <w:color w:val="000000"/>
          <w:lang w:val="el-GR"/>
        </w:rPr>
        <w:t>)</w:t>
      </w:r>
    </w:p>
    <w:p w:rsidR="00576922" w:rsidRPr="00AC1F82" w:rsidRDefault="00AC1F82">
      <w:pPr>
        <w:spacing w:before="240"/>
        <w:ind w:left="0" w:hanging="2"/>
        <w:rPr>
          <w:lang w:val="el-GR"/>
        </w:rPr>
      </w:pPr>
      <w:r w:rsidRPr="00AC1F82">
        <w:rPr>
          <w:b/>
          <w:lang w:val="el-GR"/>
        </w:rPr>
        <w:t>Γ.</w:t>
      </w:r>
      <w:r w:rsidRPr="00AC1F82">
        <w:rPr>
          <w:b/>
          <w:lang w:val="el-GR"/>
        </w:rPr>
        <w:tab/>
        <w:t>Έξοδα δημοσιεύσεων</w:t>
      </w:r>
    </w:p>
    <w:p w:rsidR="00576922" w:rsidRPr="00AC1F82" w:rsidRDefault="00AC1F82">
      <w:pPr>
        <w:ind w:left="0" w:hanging="2"/>
        <w:rPr>
          <w:color w:val="5B9BD5"/>
          <w:lang w:val="el-GR"/>
        </w:rPr>
      </w:pPr>
      <w:r w:rsidRPr="00AC1F82">
        <w:rPr>
          <w:lang w:val="el-GR"/>
        </w:rPr>
        <w:lastRenderedPageBreak/>
        <w:t>Η δαπάνη των δημοσιεύσεων στον Ελληνικό Τύπο βαρύνει</w:t>
      </w:r>
    </w:p>
    <w:p w:rsidR="00576922" w:rsidRPr="00AC1F82" w:rsidRDefault="00AC1F82">
      <w:pPr>
        <w:spacing w:after="49" w:line="248" w:lineRule="auto"/>
        <w:ind w:left="0" w:right="198" w:hanging="2"/>
        <w:rPr>
          <w:color w:val="000000"/>
          <w:lang w:val="el-GR"/>
        </w:rPr>
      </w:pPr>
      <w:r w:rsidRPr="00AC1F82">
        <w:rPr>
          <w:color w:val="000000"/>
          <w:u w:val="single"/>
          <w:lang w:val="el-GR"/>
        </w:rPr>
        <w:t xml:space="preserve">τον ανάδοχο </w:t>
      </w:r>
      <w:r w:rsidRPr="00AC1F82">
        <w:rPr>
          <w:color w:val="000000"/>
          <w:lang w:val="el-GR"/>
        </w:rPr>
        <w:t>με βάση τον προϋπολογισμό που θα τους ανατεθούν, για τις νομαρχιακές εφημερίδες</w:t>
      </w:r>
      <w:r w:rsidRPr="00AC1F82">
        <w:rPr>
          <w:i/>
          <w:color w:val="000000"/>
          <w:lang w:val="el-GR"/>
        </w:rPr>
        <w:t xml:space="preserve">, (κατ’ εφαρμογή των διατάξεων του ν. 3548/2007, όπως τροποποιήθηκε και ισχύει με το άρθρο 46 του ν.3801/2007).  </w:t>
      </w:r>
    </w:p>
    <w:p w:rsidR="00576922" w:rsidRPr="00AC1F82" w:rsidRDefault="00576922">
      <w:pPr>
        <w:spacing w:after="49" w:line="248" w:lineRule="auto"/>
        <w:ind w:left="0" w:right="198" w:hanging="2"/>
        <w:rPr>
          <w:color w:val="000000"/>
          <w:lang w:val="el-GR"/>
        </w:rPr>
      </w:pPr>
    </w:p>
    <w:p w:rsidR="00576922" w:rsidRPr="00AC1F82" w:rsidRDefault="00AC1F82">
      <w:pPr>
        <w:spacing w:after="49" w:line="248" w:lineRule="auto"/>
        <w:ind w:left="0" w:right="198" w:hanging="2"/>
        <w:rPr>
          <w:color w:val="000000"/>
          <w:lang w:val="el-GR"/>
        </w:rPr>
      </w:pPr>
      <w:r w:rsidRPr="00AC1F82">
        <w:rPr>
          <w:color w:val="000000"/>
          <w:lang w:val="el-GR"/>
        </w:rPr>
        <w:t>Επισημαίνεται ότι οι αναδειχθέντες ανάδοχοι οφείλουν να προσκομίσουν στην αναθέτουσα αρχή τα νόμιμα παραστατικά (εξόφληση τιμολογίων) κατά την υπογραφή της σύμβασης ή το αργότερο με την κατάθεση του πρώτου τιμολογίου.</w:t>
      </w:r>
    </w:p>
    <w:p w:rsidR="00576922" w:rsidRPr="00AC1F82" w:rsidRDefault="00576922">
      <w:pPr>
        <w:tabs>
          <w:tab w:val="center" w:pos="2191"/>
        </w:tabs>
        <w:spacing w:after="108" w:line="248" w:lineRule="auto"/>
        <w:ind w:left="0" w:hanging="2"/>
        <w:jc w:val="left"/>
        <w:rPr>
          <w:lang w:val="el-GR"/>
        </w:rPr>
      </w:pPr>
    </w:p>
    <w:p w:rsidR="00576922" w:rsidRPr="00AC1F82" w:rsidRDefault="00AC1F82">
      <w:pPr>
        <w:pStyle w:val="20"/>
        <w:ind w:left="0" w:hanging="2"/>
        <w:rPr>
          <w:lang w:val="el-GR"/>
        </w:rPr>
      </w:pPr>
      <w:r w:rsidRPr="00AC1F82">
        <w:rPr>
          <w:lang w:val="el-GR"/>
        </w:rPr>
        <w:t>1.7</w:t>
      </w:r>
      <w:r w:rsidRPr="00AC1F82">
        <w:rPr>
          <w:lang w:val="el-GR"/>
        </w:rPr>
        <w:tab/>
        <w:t xml:space="preserve">Αρχές εφαρμοζόμενες στη διαδικασία σύναψης </w:t>
      </w:r>
    </w:p>
    <w:p w:rsidR="00576922" w:rsidRPr="00AC1F82" w:rsidRDefault="00AC1F82">
      <w:pPr>
        <w:ind w:left="0" w:hanging="2"/>
        <w:rPr>
          <w:lang w:val="el-GR"/>
        </w:rPr>
      </w:pPr>
      <w:r w:rsidRPr="00AC1F82">
        <w:rPr>
          <w:lang w:val="el-GR"/>
        </w:rPr>
        <w:t>Οι οικονομικοί φορείς δεσμεύονται ότι:</w:t>
      </w:r>
    </w:p>
    <w:p w:rsidR="00576922" w:rsidRPr="00AC1F82" w:rsidRDefault="00AC1F82">
      <w:pPr>
        <w:ind w:left="0" w:hanging="2"/>
        <w:rPr>
          <w:lang w:val="el-GR"/>
        </w:rPr>
      </w:pPr>
      <w:r w:rsidRPr="00AC1F82">
        <w:rPr>
          <w:lang w:val="el-GR"/>
        </w:rP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r>
        <w:rPr>
          <w:vertAlign w:val="superscript"/>
        </w:rPr>
        <w:footnoteReference w:id="8"/>
      </w:r>
    </w:p>
    <w:p w:rsidR="00576922" w:rsidRPr="00AC1F82" w:rsidRDefault="00AC1F82">
      <w:pPr>
        <w:ind w:left="0" w:hanging="2"/>
        <w:rPr>
          <w:lang w:val="el-GR"/>
        </w:rPr>
      </w:pPr>
      <w:r w:rsidRPr="00AC1F82">
        <w:rPr>
          <w:lang w:val="el-GR"/>
        </w:rPr>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p>
    <w:p w:rsidR="00576922" w:rsidRPr="00AC1F82" w:rsidRDefault="00AC1F82">
      <w:pPr>
        <w:ind w:left="0" w:hanging="2"/>
        <w:rPr>
          <w:lang w:val="el-GR"/>
        </w:rPr>
      </w:pPr>
      <w:r w:rsidRPr="00AC1F82">
        <w:rPr>
          <w:lang w:val="el-GR"/>
        </w:rPr>
        <w:t>γ) λαμβάνουν τα κατάλληλα μέτρα για να διαφυλάξουν την εμπιστευτικότητα των πληροφοριών που έχουν χαρακτηρισθεί ως τέτοιες.</w:t>
      </w:r>
    </w:p>
    <w:p w:rsidR="00576922" w:rsidRPr="00AC1F82" w:rsidRDefault="00AC1F82">
      <w:pPr>
        <w:pStyle w:val="1"/>
        <w:tabs>
          <w:tab w:val="left" w:pos="567"/>
        </w:tabs>
        <w:ind w:left="1" w:hanging="3"/>
        <w:rPr>
          <w:lang w:val="el-GR"/>
        </w:rPr>
      </w:pPr>
      <w:r w:rsidRPr="00AC1F82">
        <w:rPr>
          <w:rFonts w:ascii="Calibri" w:hAnsi="Calibri" w:cs="Calibri"/>
          <w:lang w:val="el-GR"/>
        </w:rPr>
        <w:lastRenderedPageBreak/>
        <w:t>2.</w:t>
      </w:r>
      <w:r w:rsidRPr="00AC1F82">
        <w:rPr>
          <w:rFonts w:ascii="Calibri" w:hAnsi="Calibri" w:cs="Calibri"/>
          <w:lang w:val="el-GR"/>
        </w:rPr>
        <w:tab/>
        <w:t>ΓΕΝΙΚΟΙ ΚΑΙ ΕΙΔΙΚΟΙ ΟΡΟΙ ΣΥΜΜΕΤΟΧΗΣ</w:t>
      </w:r>
    </w:p>
    <w:p w:rsidR="00576922" w:rsidRPr="00AC1F82" w:rsidRDefault="00AC1F82">
      <w:pPr>
        <w:pStyle w:val="20"/>
        <w:ind w:left="0" w:hanging="2"/>
        <w:rPr>
          <w:lang w:val="el-GR"/>
        </w:rPr>
      </w:pPr>
      <w:bookmarkStart w:id="9" w:name="_heading=h.z337ya" w:colFirst="0" w:colLast="0"/>
      <w:bookmarkEnd w:id="9"/>
      <w:r w:rsidRPr="00AC1F82">
        <w:rPr>
          <w:lang w:val="el-GR"/>
        </w:rPr>
        <w:t>2.1</w:t>
      </w:r>
      <w:r w:rsidRPr="00AC1F82">
        <w:rPr>
          <w:lang w:val="el-GR"/>
        </w:rPr>
        <w:tab/>
        <w:t>Γενικές Πληροφορίες</w:t>
      </w:r>
    </w:p>
    <w:p w:rsidR="00576922" w:rsidRPr="00AC1F82" w:rsidRDefault="00AC1F82">
      <w:pPr>
        <w:pStyle w:val="3"/>
        <w:ind w:left="0" w:hanging="2"/>
        <w:rPr>
          <w:lang w:val="el-GR"/>
        </w:rPr>
      </w:pPr>
      <w:r w:rsidRPr="00AC1F82">
        <w:rPr>
          <w:lang w:val="el-GR"/>
        </w:rPr>
        <w:t>2.1.1</w:t>
      </w:r>
      <w:r w:rsidRPr="00AC1F82">
        <w:rPr>
          <w:lang w:val="el-GR"/>
        </w:rPr>
        <w:tab/>
        <w:t>Έγγραφα της σύμβασης</w:t>
      </w:r>
    </w:p>
    <w:p w:rsidR="00576922" w:rsidRPr="00AC1F82" w:rsidRDefault="00AC1F82">
      <w:pPr>
        <w:ind w:left="0" w:hanging="2"/>
        <w:rPr>
          <w:lang w:val="el-GR"/>
        </w:rPr>
      </w:pPr>
      <w:r w:rsidRPr="00AC1F82">
        <w:rPr>
          <w:lang w:val="el-GR"/>
        </w:rPr>
        <w:t>Τα έγγραφα της παρούσας διαδικασίας σύναψης,</w:t>
      </w:r>
      <w:r>
        <w:rPr>
          <w:vertAlign w:val="superscript"/>
        </w:rPr>
        <w:footnoteReference w:id="9"/>
      </w:r>
      <w:r w:rsidRPr="00AC1F82">
        <w:rPr>
          <w:lang w:val="el-GR"/>
        </w:rPr>
        <w:t xml:space="preserve">  είναι τα ακόλουθα:</w:t>
      </w:r>
    </w:p>
    <w:p w:rsidR="00576922" w:rsidRPr="00AC1F82" w:rsidRDefault="00AC1F82">
      <w:pPr>
        <w:numPr>
          <w:ilvl w:val="0"/>
          <w:numId w:val="1"/>
        </w:numPr>
        <w:ind w:left="0" w:hanging="2"/>
        <w:rPr>
          <w:lang w:val="el-GR"/>
        </w:rPr>
      </w:pPr>
      <w:r w:rsidRPr="00AC1F82">
        <w:rPr>
          <w:lang w:val="el-GR"/>
        </w:rPr>
        <w:t xml:space="preserve">η παρούσα διακήρυξη και τα </w:t>
      </w:r>
      <w:proofErr w:type="spellStart"/>
      <w:r w:rsidRPr="00AC1F82">
        <w:rPr>
          <w:lang w:val="el-GR"/>
        </w:rPr>
        <w:t>παραρτήματάτης</w:t>
      </w:r>
      <w:proofErr w:type="spellEnd"/>
    </w:p>
    <w:p w:rsidR="00576922" w:rsidRPr="00AC1F82" w:rsidRDefault="00AC1F82">
      <w:pPr>
        <w:numPr>
          <w:ilvl w:val="0"/>
          <w:numId w:val="1"/>
        </w:numPr>
        <w:ind w:left="0" w:hanging="2"/>
        <w:rPr>
          <w:lang w:val="el-GR"/>
        </w:rPr>
      </w:pPr>
      <w:r w:rsidRPr="00AC1F82">
        <w:rPr>
          <w:lang w:val="el-GR"/>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576922" w:rsidRPr="00AC1F82" w:rsidRDefault="00AC1F82">
      <w:pPr>
        <w:numPr>
          <w:ilvl w:val="0"/>
          <w:numId w:val="1"/>
        </w:numPr>
        <w:ind w:left="0" w:hanging="2"/>
        <w:rPr>
          <w:lang w:val="el-GR"/>
        </w:rPr>
      </w:pPr>
      <w:bookmarkStart w:id="10" w:name="_heading=h.3j2qqm3" w:colFirst="0" w:colLast="0"/>
      <w:bookmarkEnd w:id="10"/>
      <w:r w:rsidRPr="00AC1F82">
        <w:rPr>
          <w:lang w:val="el-GR"/>
        </w:rPr>
        <w:t>το σχέδιο της σύμβασης με τα Παραρτήματά της.</w:t>
      </w:r>
    </w:p>
    <w:p w:rsidR="00576922" w:rsidRPr="00AC1F82" w:rsidRDefault="00AC1F82">
      <w:pPr>
        <w:pStyle w:val="3"/>
        <w:ind w:left="0" w:hanging="2"/>
        <w:rPr>
          <w:lang w:val="el-GR"/>
        </w:rPr>
      </w:pPr>
      <w:r w:rsidRPr="00AC1F82">
        <w:rPr>
          <w:lang w:val="el-GR"/>
        </w:rPr>
        <w:t>2.1.2</w:t>
      </w:r>
      <w:r w:rsidRPr="00AC1F82">
        <w:rPr>
          <w:lang w:val="el-GR"/>
        </w:rPr>
        <w:tab/>
        <w:t>Επικοινωνία - Πρόσβαση στα έγγραφα της Σύμβασης</w:t>
      </w:r>
    </w:p>
    <w:p w:rsidR="00576922" w:rsidRPr="00AC1F82" w:rsidRDefault="00AC1F82">
      <w:pPr>
        <w:ind w:left="0" w:hanging="2"/>
        <w:rPr>
          <w:color w:val="5B9BD5"/>
          <w:lang w:val="el-GR"/>
        </w:rPr>
      </w:pPr>
      <w:bookmarkStart w:id="11" w:name="_heading=h.1y810tw" w:colFirst="0" w:colLast="0"/>
      <w:bookmarkEnd w:id="11"/>
      <w:r w:rsidRPr="00AC1F82">
        <w:rPr>
          <w:lang w:val="el-GR"/>
        </w:rP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w:t>
      </w:r>
      <w:proofErr w:type="spellStart"/>
      <w:r w:rsidRPr="00AC1F82">
        <w:rPr>
          <w:lang w:val="el-GR"/>
        </w:rPr>
        <w:t>προσβάσιμη</w:t>
      </w:r>
      <w:proofErr w:type="spellEnd"/>
      <w:r w:rsidRPr="00AC1F82">
        <w:rPr>
          <w:lang w:val="el-GR"/>
        </w:rPr>
        <w:t xml:space="preserve"> μέσω της Διαδικτυακής Πύλης (</w:t>
      </w:r>
      <w:r>
        <w:t>www</w:t>
      </w:r>
      <w:r w:rsidRPr="00AC1F82">
        <w:rPr>
          <w:lang w:val="el-GR"/>
        </w:rPr>
        <w:t>.</w:t>
      </w:r>
      <w:r>
        <w:t>promitheus</w:t>
      </w:r>
      <w:r w:rsidRPr="00AC1F82">
        <w:rPr>
          <w:lang w:val="el-GR"/>
        </w:rPr>
        <w:t>.</w:t>
      </w:r>
      <w:r>
        <w:t>gov</w:t>
      </w:r>
      <w:r w:rsidRPr="00AC1F82">
        <w:rPr>
          <w:lang w:val="el-GR"/>
        </w:rPr>
        <w:t>.</w:t>
      </w:r>
      <w:r>
        <w:t>gr</w:t>
      </w:r>
      <w:r w:rsidRPr="00AC1F82">
        <w:rPr>
          <w:lang w:val="el-GR"/>
        </w:rPr>
        <w:t>)</w:t>
      </w:r>
      <w:r>
        <w:rPr>
          <w:vertAlign w:val="superscript"/>
        </w:rPr>
        <w:footnoteReference w:id="10"/>
      </w:r>
      <w:r w:rsidRPr="00AC1F82">
        <w:rPr>
          <w:lang w:val="el-GR"/>
        </w:rPr>
        <w:t>.</w:t>
      </w:r>
    </w:p>
    <w:p w:rsidR="00576922" w:rsidRPr="00AC1F82" w:rsidRDefault="00AC1F82">
      <w:pPr>
        <w:pStyle w:val="3"/>
        <w:ind w:left="0" w:hanging="2"/>
        <w:rPr>
          <w:lang w:val="el-GR"/>
        </w:rPr>
      </w:pPr>
      <w:r w:rsidRPr="00AC1F82">
        <w:rPr>
          <w:lang w:val="el-GR"/>
        </w:rPr>
        <w:t>2.1.3</w:t>
      </w:r>
      <w:r w:rsidRPr="00AC1F82">
        <w:rPr>
          <w:lang w:val="el-GR"/>
        </w:rPr>
        <w:tab/>
        <w:t>Παροχή Διευκρινίσεων</w:t>
      </w:r>
    </w:p>
    <w:p w:rsidR="00576922" w:rsidRPr="00AC1F82" w:rsidRDefault="00AC1F82">
      <w:pPr>
        <w:widowControl w:val="0"/>
        <w:pBdr>
          <w:top w:val="nil"/>
          <w:left w:val="nil"/>
          <w:bottom w:val="nil"/>
          <w:right w:val="nil"/>
          <w:between w:val="nil"/>
        </w:pBdr>
        <w:spacing w:after="0" w:line="276" w:lineRule="auto"/>
        <w:ind w:left="0" w:hanging="2"/>
        <w:rPr>
          <w:color w:val="000000"/>
          <w:lang w:val="el-GR"/>
        </w:rPr>
      </w:pPr>
      <w:r w:rsidRPr="00AC1F82">
        <w:rPr>
          <w:color w:val="000000"/>
          <w:lang w:val="el-GR"/>
        </w:rPr>
        <w:t xml:space="preserve">Τα σχετικά αιτήματα παροχής διευκρινίσεων υποβάλλονται ηλεκτρονικά,  το αργότερο επτά (7) ημέρες πριν την καταληκτική ημερομηνία υποβολής προσφορών και απαντώνται αντίστοιχα, στο πλαίσιο της παρούσας, στη σχετική ηλεκτρονική διαδικασία σύναψης δημόσιας σύμβασης στην πλατφόρμα του ΕΣΗΔΗΣ, η οποία είναι </w:t>
      </w:r>
      <w:proofErr w:type="spellStart"/>
      <w:r w:rsidRPr="00AC1F82">
        <w:rPr>
          <w:color w:val="000000"/>
          <w:lang w:val="el-GR"/>
        </w:rPr>
        <w:t>προσβάσιμη</w:t>
      </w:r>
      <w:proofErr w:type="spellEnd"/>
      <w:r w:rsidRPr="00AC1F82">
        <w:rPr>
          <w:color w:val="000000"/>
          <w:lang w:val="el-GR"/>
        </w:rPr>
        <w:t xml:space="preserve"> μέσω της Διαδικτυακής Πύλης (</w:t>
      </w:r>
      <w:hyperlink r:id="rId17">
        <w:r>
          <w:rPr>
            <w:color w:val="000000"/>
          </w:rPr>
          <w:t>www</w:t>
        </w:r>
        <w:r w:rsidRPr="00AC1F82">
          <w:rPr>
            <w:color w:val="000000"/>
            <w:lang w:val="el-GR"/>
          </w:rPr>
          <w:t>.</w:t>
        </w:r>
        <w:r>
          <w:rPr>
            <w:color w:val="000000"/>
          </w:rPr>
          <w:t>promitheus</w:t>
        </w:r>
        <w:r w:rsidRPr="00AC1F82">
          <w:rPr>
            <w:color w:val="000000"/>
            <w:lang w:val="el-GR"/>
          </w:rPr>
          <w:t>.</w:t>
        </w:r>
        <w:r>
          <w:rPr>
            <w:color w:val="000000"/>
          </w:rPr>
          <w:t>gov</w:t>
        </w:r>
        <w:r w:rsidRPr="00AC1F82">
          <w:rPr>
            <w:color w:val="000000"/>
            <w:lang w:val="el-GR"/>
          </w:rPr>
          <w:t>.</w:t>
        </w:r>
        <w:r>
          <w:rPr>
            <w:color w:val="000000"/>
          </w:rPr>
          <w:t>gr</w:t>
        </w:r>
      </w:hyperlink>
      <w:r w:rsidRPr="00AC1F82">
        <w:rPr>
          <w:color w:val="000000"/>
          <w:lang w:val="el-GR"/>
        </w:rPr>
        <w:t xml:space="preserve">).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w:t>
      </w:r>
      <w:proofErr w:type="spellStart"/>
      <w:r w:rsidRPr="00AC1F82">
        <w:rPr>
          <w:color w:val="000000"/>
          <w:lang w:val="el-GR"/>
        </w:rPr>
        <w:t>σχετικάδιαπιστευτήρια</w:t>
      </w:r>
      <w:proofErr w:type="spellEnd"/>
      <w:r w:rsidRPr="00AC1F82">
        <w:rPr>
          <w:color w:val="000000"/>
          <w:lang w:val="el-GR"/>
        </w:rPr>
        <w:t xml:space="preserve"> που τους έχουν χορηγηθεί (όνομα χρήστη και κωδικό πρόσβασης) και απαραίτητα το ηλεκτρονικό αρχείο με το κείμενο των ερωτημάτων είναι ηλεκτρονικά υπογεγραμμένο</w:t>
      </w:r>
      <w:r w:rsidRPr="00AC1F82">
        <w:rPr>
          <w:rFonts w:ascii="Times New Roman" w:eastAsia="Times New Roman" w:hAnsi="Times New Roman" w:cs="Times New Roman"/>
          <w:color w:val="000000"/>
          <w:sz w:val="24"/>
          <w:lang w:val="el-GR"/>
        </w:rPr>
        <w:t xml:space="preserve">. </w:t>
      </w:r>
      <w:r w:rsidRPr="00AC1F82">
        <w:rPr>
          <w:color w:val="000000"/>
          <w:lang w:val="el-GR"/>
        </w:rPr>
        <w:t>Αιτήματα παροχής διευκρινήσεων που είτε υποβάλλονται με άλλο τρόπο είτε το ηλεκτρονικό αρχείο που τα συνοδεύει δεν είναι ηλεκτρονικά υπογεγραμμένο, δεν εξετάζονται.</w:t>
      </w:r>
    </w:p>
    <w:p w:rsidR="00576922" w:rsidRPr="00AC1F8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color w:val="5B9BD5"/>
          <w:sz w:val="24"/>
          <w:lang w:val="el-GR"/>
        </w:rPr>
      </w:pPr>
    </w:p>
    <w:p w:rsidR="00576922" w:rsidRPr="00AC1F82" w:rsidRDefault="00AC1F82">
      <w:pPr>
        <w:ind w:left="0" w:hanging="2"/>
        <w:rPr>
          <w:lang w:val="el-GR"/>
        </w:rPr>
      </w:pPr>
      <w:r w:rsidRPr="00AC1F82">
        <w:rPr>
          <w:lang w:val="el-GR"/>
        </w:rPr>
        <w:lastRenderedPageBreak/>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r>
        <w:rPr>
          <w:vertAlign w:val="superscript"/>
        </w:rPr>
        <w:footnoteReference w:id="11"/>
      </w:r>
      <w:r w:rsidRPr="00AC1F82">
        <w:rPr>
          <w:lang w:val="el-GR"/>
        </w:rPr>
        <w:t>:</w:t>
      </w:r>
    </w:p>
    <w:p w:rsidR="00576922" w:rsidRPr="00AC1F82" w:rsidRDefault="00AC1F82">
      <w:pPr>
        <w:ind w:left="0" w:hanging="2"/>
        <w:rPr>
          <w:lang w:val="el-GR"/>
        </w:rPr>
      </w:pPr>
      <w:r w:rsidRPr="00AC1F82">
        <w:rPr>
          <w:lang w:val="el-GR"/>
        </w:rPr>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rsidR="00576922" w:rsidRPr="00AC1F82" w:rsidRDefault="00AC1F82">
      <w:pPr>
        <w:ind w:left="0" w:hanging="2"/>
        <w:rPr>
          <w:color w:val="5B9BD5"/>
          <w:lang w:val="el-GR"/>
        </w:rPr>
      </w:pPr>
      <w:r w:rsidRPr="00AC1F82">
        <w:rPr>
          <w:lang w:val="el-GR"/>
        </w:rPr>
        <w:t xml:space="preserve">β) όταν τα έγγραφα της σύμβασης υφίστανται σημαντικές αλλαγές. </w:t>
      </w:r>
    </w:p>
    <w:p w:rsidR="00576922" w:rsidRPr="00AC1F82" w:rsidRDefault="00AC1F82">
      <w:pPr>
        <w:ind w:left="0" w:hanging="2"/>
        <w:rPr>
          <w:lang w:val="el-GR"/>
        </w:rPr>
      </w:pPr>
      <w:r w:rsidRPr="00AC1F82">
        <w:rPr>
          <w:lang w:val="el-GR"/>
        </w:rPr>
        <w:t>Η διάρκεια της παράτασης θα είναι ανάλογη με τη σπουδαιότητα των πληροφοριών που ζητήθηκαν ή των αλλαγών.</w:t>
      </w:r>
    </w:p>
    <w:p w:rsidR="00576922" w:rsidRPr="00AC1F82" w:rsidRDefault="00AC1F82">
      <w:pPr>
        <w:ind w:left="0" w:hanging="2"/>
        <w:rPr>
          <w:lang w:val="el-GR"/>
        </w:rPr>
      </w:pPr>
      <w:r w:rsidRPr="00AC1F82">
        <w:rPr>
          <w:lang w:val="el-GR"/>
        </w:rPr>
        <w:t>Όταν οι πρόσθετες πληροφορίες δεν έχουν ζητηθεί έγκαιρα ή δεν έχουν σημασία για την προετοιμασία κατάλληλων προσφορών, η παράταση της προθεσμίας εναπόκειται στη διακριτική ευχέρεια της αναθέτουσας αρχής.</w:t>
      </w:r>
    </w:p>
    <w:p w:rsidR="00576922" w:rsidRPr="00AC1F82" w:rsidRDefault="00AC1F82">
      <w:pPr>
        <w:ind w:left="0" w:hanging="2"/>
        <w:rPr>
          <w:lang w:val="el-GR"/>
        </w:rPr>
      </w:pPr>
      <w:bookmarkStart w:id="12" w:name="_heading=h.4i7ojhp" w:colFirst="0" w:colLast="0"/>
      <w:bookmarkEnd w:id="12"/>
      <w:r w:rsidRPr="00AC1F82">
        <w:rPr>
          <w:lang w:val="el-GR"/>
        </w:rPr>
        <w:t>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δημοσιεύεται στο ΚΗΜΔΗΣ</w:t>
      </w:r>
      <w:r>
        <w:rPr>
          <w:vertAlign w:val="superscript"/>
        </w:rPr>
        <w:footnoteReference w:id="12"/>
      </w:r>
      <w:r w:rsidRPr="00AC1F82">
        <w:rPr>
          <w:lang w:val="el-GR"/>
        </w:rPr>
        <w:t xml:space="preserve">. </w:t>
      </w:r>
    </w:p>
    <w:p w:rsidR="00576922" w:rsidRPr="00AC1F82" w:rsidRDefault="00AC1F82">
      <w:pPr>
        <w:pStyle w:val="3"/>
        <w:ind w:left="0" w:hanging="2"/>
        <w:rPr>
          <w:lang w:val="el-GR"/>
        </w:rPr>
      </w:pPr>
      <w:r w:rsidRPr="00AC1F82">
        <w:rPr>
          <w:lang w:val="el-GR"/>
        </w:rPr>
        <w:t>2.1.4</w:t>
      </w:r>
      <w:r w:rsidRPr="00AC1F82">
        <w:rPr>
          <w:lang w:val="el-GR"/>
        </w:rPr>
        <w:tab/>
        <w:t>Γλώσσα</w:t>
      </w:r>
    </w:p>
    <w:p w:rsidR="00576922" w:rsidRPr="00AC1F82" w:rsidRDefault="00AC1F82">
      <w:pPr>
        <w:ind w:left="0" w:hanging="2"/>
        <w:rPr>
          <w:color w:val="000000"/>
          <w:lang w:val="el-GR"/>
        </w:rPr>
      </w:pPr>
      <w:r w:rsidRPr="00AC1F82">
        <w:rPr>
          <w:lang w:val="el-GR"/>
        </w:rPr>
        <w:t>Τα έγγραφα της σύμβασης έχουν συνταχθεί στην ελληνική γλώσσα. Τυχόν προδικαστικές προσφυγές υποβάλλονται στην ελληνική γλώσσα.</w:t>
      </w:r>
    </w:p>
    <w:p w:rsidR="00576922" w:rsidRPr="00AC1F82" w:rsidRDefault="00AC1F82">
      <w:pPr>
        <w:ind w:left="0" w:hanging="2"/>
        <w:rPr>
          <w:color w:val="000000"/>
          <w:lang w:val="el-GR"/>
        </w:rPr>
      </w:pPr>
      <w:r w:rsidRPr="00AC1F82">
        <w:rPr>
          <w:color w:val="000000"/>
          <w:lang w:val="el-GR"/>
        </w:rPr>
        <w:t xml:space="preserve">Οι </w:t>
      </w:r>
      <w:r w:rsidRPr="00AC1F82">
        <w:rPr>
          <w:b/>
          <w:color w:val="000000"/>
          <w:u w:val="single"/>
          <w:lang w:val="el-GR"/>
        </w:rPr>
        <w:t>προσφορές,</w:t>
      </w:r>
      <w:r w:rsidRPr="00AC1F82">
        <w:rPr>
          <w:color w:val="000000"/>
          <w:lang w:val="el-GR"/>
        </w:rPr>
        <w:t xml:space="preserve"> τα  στοιχεία που περιλαμβάνονται σε αυτές, καθώς και τα αποδεικτικά έγγραφα σχετικά με τη μη ύπαρξη λόγου αποκλεισμού και την πλήρωση των κριτηρίων ποιοτικής επιλογής</w:t>
      </w:r>
      <w:r>
        <w:rPr>
          <w:color w:val="000000"/>
          <w:vertAlign w:val="superscript"/>
        </w:rPr>
        <w:footnoteReference w:id="13"/>
      </w:r>
      <w:r w:rsidRPr="00AC1F82">
        <w:rPr>
          <w:color w:val="000000"/>
          <w:lang w:val="el-GR"/>
        </w:rPr>
        <w:t xml:space="preserve"> συντάσσονται στην ελληνική γλώσσα ή συνοδεύονται από επίσημη μετάφρασή τους στην ελληνική γλώσσα. </w:t>
      </w:r>
    </w:p>
    <w:p w:rsidR="00576922" w:rsidRPr="00AC1F82" w:rsidRDefault="00AC1F82">
      <w:pPr>
        <w:ind w:left="0" w:hanging="2"/>
        <w:rPr>
          <w:color w:val="000000"/>
          <w:lang w:val="el-GR"/>
        </w:rPr>
      </w:pPr>
      <w:r w:rsidRPr="00AC1F82">
        <w:rPr>
          <w:color w:val="000000"/>
          <w:lang w:val="el-GR"/>
        </w:rPr>
        <w:t xml:space="preserve">Τα αλλοδαπά δημόσια και 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 </w:t>
      </w:r>
    </w:p>
    <w:p w:rsidR="00576922" w:rsidRPr="00AC1F82" w:rsidRDefault="00AC1F82">
      <w:pPr>
        <w:ind w:left="0" w:hanging="2"/>
        <w:rPr>
          <w:color w:val="000000"/>
          <w:lang w:val="el-GR"/>
        </w:rPr>
      </w:pPr>
      <w:r w:rsidRPr="00AC1F82">
        <w:rPr>
          <w:color w:val="000000"/>
          <w:lang w:val="el-GR"/>
        </w:rPr>
        <w:t>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μετάφραση τους, μπορούν να υποβάλλονται σε άλλη γλώσσα, χωρίς να συνοδεύονται από μετάφραση στην ελληνική</w:t>
      </w:r>
      <w:r w:rsidRPr="00AC1F82">
        <w:rPr>
          <w:i/>
          <w:color w:val="000000"/>
          <w:lang w:val="el-GR"/>
        </w:rPr>
        <w:t xml:space="preserve">. </w:t>
      </w:r>
      <w:r>
        <w:rPr>
          <w:color w:val="000000"/>
          <w:vertAlign w:val="superscript"/>
        </w:rPr>
        <w:footnoteReference w:id="14"/>
      </w:r>
      <w:r w:rsidRPr="00AC1F82">
        <w:rPr>
          <w:color w:val="000000"/>
          <w:lang w:val="el-GR"/>
        </w:rPr>
        <w:t xml:space="preserve">. </w:t>
      </w:r>
    </w:p>
    <w:p w:rsidR="00576922" w:rsidRPr="00AC1F82" w:rsidRDefault="00AC1F82">
      <w:pPr>
        <w:ind w:left="0" w:hanging="2"/>
        <w:rPr>
          <w:color w:val="000000"/>
          <w:lang w:val="el-GR"/>
        </w:rPr>
      </w:pPr>
      <w:bookmarkStart w:id="13" w:name="_heading=h.2xcytpi" w:colFirst="0" w:colLast="0"/>
      <w:bookmarkEnd w:id="13"/>
      <w:r w:rsidRPr="00AC1F82">
        <w:rPr>
          <w:color w:val="000000"/>
          <w:lang w:val="el-GR"/>
        </w:rPr>
        <w:t>Κάθε μορφής επικοινωνία με την αναθέτουσα αρχή, καθώς και μεταξύ αυτής και του αναδόχου, θα γίνονται υποχρεωτικά στην ελληνική γλώσσα</w:t>
      </w:r>
      <w:r>
        <w:rPr>
          <w:color w:val="000000"/>
          <w:vertAlign w:val="superscript"/>
        </w:rPr>
        <w:footnoteReference w:id="15"/>
      </w:r>
      <w:r w:rsidRPr="00AC1F82">
        <w:rPr>
          <w:color w:val="000000"/>
          <w:lang w:val="el-GR"/>
        </w:rPr>
        <w:t>.</w:t>
      </w:r>
    </w:p>
    <w:p w:rsidR="00576922" w:rsidRPr="00AC1F82" w:rsidRDefault="00AC1F82">
      <w:pPr>
        <w:pStyle w:val="3"/>
        <w:ind w:left="0" w:hanging="2"/>
        <w:rPr>
          <w:color w:val="000000"/>
          <w:lang w:val="el-GR"/>
        </w:rPr>
      </w:pPr>
      <w:r w:rsidRPr="00AC1F82">
        <w:rPr>
          <w:lang w:val="el-GR"/>
        </w:rPr>
        <w:lastRenderedPageBreak/>
        <w:t>2.1.5</w:t>
      </w:r>
      <w:r w:rsidRPr="00AC1F82">
        <w:rPr>
          <w:lang w:val="el-GR"/>
        </w:rPr>
        <w:tab/>
        <w:t>Εγγυήσεις</w:t>
      </w:r>
      <w:r>
        <w:rPr>
          <w:color w:val="000000"/>
          <w:vertAlign w:val="superscript"/>
        </w:rPr>
        <w:footnoteReference w:id="16"/>
      </w:r>
    </w:p>
    <w:p w:rsidR="00576922" w:rsidRPr="00AC1F82" w:rsidRDefault="00AC1F82">
      <w:pPr>
        <w:ind w:left="0" w:hanging="2"/>
        <w:rPr>
          <w:color w:val="000000"/>
          <w:lang w:val="el-GR"/>
        </w:rPr>
      </w:pPr>
      <w:r w:rsidRPr="00AC1F82">
        <w:rPr>
          <w:color w:val="000000"/>
          <w:lang w:val="el-GR"/>
        </w:rPr>
        <w:t>Οι εγγυητικές επιστολές των παραγράφων 2.2.2 και 4.1. εκδίδονται από πιστωτικά ιδρύματα ή χρηματοδοτικά ιδρύματα ή ασφαλιστικές επιχειρήσεις κατά την έννοια των περιπτώσεων β΄ και γ΄ της παρ. 1 του άρθρου 14 του ν. 4364/ 2016 (Α΄13)</w:t>
      </w:r>
      <w:r>
        <w:rPr>
          <w:color w:val="000000"/>
          <w:vertAlign w:val="superscript"/>
        </w:rPr>
        <w:footnoteReference w:id="17"/>
      </w:r>
      <w:r w:rsidRPr="00AC1F82">
        <w:rPr>
          <w:lang w:val="el-GR"/>
        </w:rPr>
        <w:t>,</w:t>
      </w:r>
      <w:r w:rsidRPr="00AC1F82">
        <w:rPr>
          <w:color w:val="000000"/>
          <w:lang w:val="el-GR"/>
        </w:rPr>
        <w:t xml:space="preserve">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w:t>
      </w:r>
      <w:r>
        <w:rPr>
          <w:color w:val="000000"/>
          <w:vertAlign w:val="superscript"/>
        </w:rPr>
        <w:footnoteReference w:id="18"/>
      </w:r>
      <w:r w:rsidRPr="00AC1F82">
        <w:rPr>
          <w:color w:val="000000"/>
          <w:lang w:val="el-GR"/>
        </w:rPr>
        <w:t>.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576922" w:rsidRPr="00AC1F82" w:rsidRDefault="00AC1F82">
      <w:pPr>
        <w:ind w:left="0" w:hanging="2"/>
        <w:rPr>
          <w:color w:val="000000"/>
          <w:lang w:val="el-GR"/>
        </w:rPr>
      </w:pPr>
      <w:r w:rsidRPr="00AC1F82">
        <w:rPr>
          <w:color w:val="000000"/>
          <w:lang w:val="el-GR"/>
        </w:rPr>
        <w:t>Οι εγγυητικές επιστολές εκδίδονται κατ’ επιλογή των οικονομικών φορέων από έναν ή περισσότερους εκδότες της παραπάνω παραγράφου.</w:t>
      </w:r>
    </w:p>
    <w:p w:rsidR="00576922" w:rsidRPr="00AC1F82" w:rsidRDefault="00AC1F82">
      <w:pPr>
        <w:ind w:left="0" w:hanging="2"/>
        <w:rPr>
          <w:color w:val="5B9BD5"/>
          <w:lang w:val="el-GR"/>
        </w:rPr>
      </w:pPr>
      <w:r w:rsidRPr="00AC1F82">
        <w:rPr>
          <w:color w:val="000000"/>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w:t>
      </w:r>
      <w:proofErr w:type="spellStart"/>
      <w:r w:rsidRPr="00AC1F82">
        <w:rPr>
          <w:color w:val="000000"/>
          <w:lang w:val="el-GR"/>
        </w:rPr>
        <w:t>στ</w:t>
      </w:r>
      <w:proofErr w:type="spellEnd"/>
      <w:r w:rsidRPr="00AC1F82">
        <w:rPr>
          <w:color w:val="000000"/>
          <w:lang w:val="el-GR"/>
        </w:rPr>
        <w:t xml:space="preserve">)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w:t>
      </w:r>
      <w:proofErr w:type="spellStart"/>
      <w:r w:rsidRPr="00AC1F82">
        <w:rPr>
          <w:color w:val="000000"/>
          <w:lang w:val="el-GR"/>
        </w:rPr>
        <w:t>αα</w:t>
      </w:r>
      <w:proofErr w:type="spellEnd"/>
      <w:r w:rsidRPr="00AC1F82">
        <w:rPr>
          <w:color w:val="000000"/>
          <w:lang w:val="el-GR"/>
        </w:rPr>
        <w:t xml:space="preserve">) η εγγύηση παρέχεται ανέκκλητα και ανεπιφύλακτα, ο δε εκδότης παραιτείται του δικαιώματος της διαιρέσεως και της </w:t>
      </w:r>
      <w:proofErr w:type="spellStart"/>
      <w:r w:rsidRPr="00AC1F82">
        <w:rPr>
          <w:color w:val="000000"/>
          <w:lang w:val="el-GR"/>
        </w:rPr>
        <w:t>διζήσεως</w:t>
      </w:r>
      <w:proofErr w:type="spellEnd"/>
      <w:r w:rsidRPr="00AC1F82">
        <w:rPr>
          <w:color w:val="000000"/>
          <w:lang w:val="el-GR"/>
        </w:rPr>
        <w:t xml:space="preserve">, και </w:t>
      </w:r>
      <w:proofErr w:type="spellStart"/>
      <w:r w:rsidRPr="00AC1F82">
        <w:rPr>
          <w:color w:val="000000"/>
          <w:lang w:val="el-GR"/>
        </w:rPr>
        <w:t>ββ</w:t>
      </w:r>
      <w:proofErr w:type="spellEnd"/>
      <w:r w:rsidRPr="00AC1F82">
        <w:rPr>
          <w:color w:val="000000"/>
          <w:lang w:val="el-GR"/>
        </w:rPr>
        <w:t xml:space="preserve">)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w:t>
      </w:r>
      <w:proofErr w:type="spellStart"/>
      <w:r w:rsidRPr="00AC1F82">
        <w:rPr>
          <w:color w:val="000000"/>
          <w:lang w:val="el-GR"/>
        </w:rPr>
        <w:t>ια</w:t>
      </w:r>
      <w:proofErr w:type="spellEnd"/>
      <w:r w:rsidRPr="00AC1F82">
        <w:rPr>
          <w:color w:val="000000"/>
          <w:lang w:val="el-GR"/>
        </w:rPr>
        <w:t>) στην περίπτωση των εγγυήσεων καλής εκτέλεσης και προκαταβολής, τον αριθμό και τον τίτλο της σχετικής σύμβασης</w:t>
      </w:r>
      <w:r>
        <w:rPr>
          <w:color w:val="000000"/>
          <w:vertAlign w:val="superscript"/>
        </w:rPr>
        <w:footnoteReference w:id="19"/>
      </w:r>
      <w:r w:rsidRPr="00AC1F82">
        <w:rPr>
          <w:color w:val="000000"/>
          <w:lang w:val="el-GR"/>
        </w:rPr>
        <w:t xml:space="preserve">. </w:t>
      </w:r>
    </w:p>
    <w:p w:rsidR="00576922" w:rsidRPr="00AC1F82" w:rsidRDefault="00AC1F82">
      <w:pPr>
        <w:ind w:left="0" w:hanging="2"/>
        <w:rPr>
          <w:color w:val="000000"/>
          <w:lang w:val="el-GR"/>
        </w:rPr>
      </w:pPr>
      <w:r w:rsidRPr="00AC1F82">
        <w:rPr>
          <w:color w:val="000000"/>
          <w:lang w:val="el-GR"/>
        </w:rPr>
        <w:t xml:space="preserve">Η περ. </w:t>
      </w:r>
      <w:proofErr w:type="spellStart"/>
      <w:r w:rsidRPr="00AC1F82">
        <w:rPr>
          <w:color w:val="000000"/>
          <w:lang w:val="el-GR"/>
        </w:rPr>
        <w:t>αα</w:t>
      </w:r>
      <w:proofErr w:type="spellEnd"/>
      <w:r w:rsidRPr="00AC1F82">
        <w:rPr>
          <w:color w:val="000000"/>
          <w:lang w:val="el-GR"/>
        </w:rPr>
        <w:t>’ του προηγούμενου εδαφίου ζ΄ δεν εφαρμόζεται για τις εγγυήσεις που παρέχονται με γραμμάτιο του Ταμείου Παρακαταθηκών και Δανείων.</w:t>
      </w:r>
    </w:p>
    <w:p w:rsidR="00576922" w:rsidRPr="00AC1F82" w:rsidRDefault="00AC1F82">
      <w:pPr>
        <w:spacing w:after="19" w:line="259" w:lineRule="auto"/>
        <w:ind w:left="0" w:hanging="2"/>
        <w:jc w:val="left"/>
        <w:rPr>
          <w:lang w:val="el-GR"/>
        </w:rPr>
      </w:pPr>
      <w:r w:rsidRPr="00AC1F82">
        <w:rPr>
          <w:i/>
          <w:shd w:val="clear" w:color="auto" w:fill="C6D9F1"/>
          <w:lang w:val="el-GR"/>
        </w:rPr>
        <w:t>[βλ. ΠΑΡΑΡΤΗΜΑ</w:t>
      </w:r>
      <w:r>
        <w:rPr>
          <w:i/>
          <w:shd w:val="clear" w:color="auto" w:fill="C6D9F1"/>
        </w:rPr>
        <w:t>V</w:t>
      </w:r>
      <w:r w:rsidRPr="00AC1F82">
        <w:rPr>
          <w:i/>
          <w:shd w:val="clear" w:color="auto" w:fill="C6D9F1"/>
          <w:lang w:val="el-GR"/>
        </w:rPr>
        <w:t xml:space="preserve"> – Υποδείγματα Εγγυητικών Επιστολών]</w:t>
      </w:r>
    </w:p>
    <w:p w:rsidR="00576922" w:rsidRPr="00AC1F82" w:rsidRDefault="00AC1F82">
      <w:pPr>
        <w:spacing w:after="0"/>
        <w:ind w:left="0" w:hanging="2"/>
        <w:rPr>
          <w:color w:val="000000"/>
          <w:lang w:val="el-GR"/>
        </w:rPr>
      </w:pPr>
      <w:bookmarkStart w:id="14" w:name="_heading=h.1ci93xb" w:colFirst="0" w:colLast="0"/>
      <w:bookmarkEnd w:id="14"/>
      <w:r w:rsidRPr="00AC1F82">
        <w:rPr>
          <w:color w:val="000000"/>
          <w:lang w:val="el-GR"/>
        </w:rPr>
        <w:t>Η αναθέτουσα αρχή επικοινωνεί με τους εκδότες των εγγυητικών επιστολών προκειμένου να διαπιστώσει την εγκυρότητά τους.</w:t>
      </w:r>
    </w:p>
    <w:p w:rsidR="00576922" w:rsidRPr="00AC1F82" w:rsidRDefault="00AC1F82">
      <w:pPr>
        <w:pStyle w:val="3"/>
        <w:ind w:left="0" w:hanging="2"/>
        <w:rPr>
          <w:lang w:val="el-GR"/>
        </w:rPr>
      </w:pPr>
      <w:r w:rsidRPr="00AC1F82">
        <w:rPr>
          <w:lang w:val="el-GR"/>
        </w:rPr>
        <w:t>2.1.6</w:t>
      </w:r>
      <w:r w:rsidRPr="00AC1F82">
        <w:rPr>
          <w:lang w:val="el-GR"/>
        </w:rPr>
        <w:tab/>
        <w:t>Προστασία Προσωπικών Δεδομένων</w:t>
      </w:r>
    </w:p>
    <w:p w:rsidR="00576922" w:rsidRPr="00AC1F82" w:rsidRDefault="00AC1F82">
      <w:pPr>
        <w:ind w:left="0" w:hanging="2"/>
        <w:rPr>
          <w:color w:val="000000"/>
          <w:lang w:val="el-GR"/>
        </w:rPr>
      </w:pPr>
      <w:r w:rsidRPr="00AC1F82">
        <w:rPr>
          <w:color w:val="000000"/>
          <w:lang w:val="el-GR"/>
        </w:rPr>
        <w:t xml:space="preserve">Η αναθέτουσα αρχή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w:t>
      </w:r>
      <w:r w:rsidRPr="00AC1F82">
        <w:rPr>
          <w:color w:val="000000"/>
          <w:lang w:val="el-GR"/>
        </w:rPr>
        <w:lastRenderedPageBreak/>
        <w:t>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rsidR="00576922" w:rsidRPr="00AC1F82" w:rsidRDefault="00AC1F82">
      <w:pPr>
        <w:pStyle w:val="20"/>
        <w:ind w:left="0" w:hanging="2"/>
        <w:rPr>
          <w:lang w:val="el-GR"/>
        </w:rPr>
      </w:pPr>
      <w:bookmarkStart w:id="15" w:name="_heading=h.2bn6wsx" w:colFirst="0" w:colLast="0"/>
      <w:bookmarkEnd w:id="15"/>
      <w:r w:rsidRPr="00AC1F82">
        <w:rPr>
          <w:lang w:val="el-GR"/>
        </w:rPr>
        <w:t>2.2</w:t>
      </w:r>
      <w:r w:rsidRPr="00AC1F82">
        <w:rPr>
          <w:lang w:val="el-GR"/>
        </w:rPr>
        <w:tab/>
        <w:t>Δικαίωμα Συμμετοχής - Κριτήρια Ποιοτικής Επιλογής</w:t>
      </w:r>
    </w:p>
    <w:p w:rsidR="00576922" w:rsidRPr="00AC1F82" w:rsidRDefault="00AC1F82">
      <w:pPr>
        <w:pStyle w:val="3"/>
        <w:ind w:left="0" w:hanging="2"/>
        <w:rPr>
          <w:lang w:val="el-GR"/>
        </w:rPr>
      </w:pPr>
      <w:r w:rsidRPr="00AC1F82">
        <w:rPr>
          <w:lang w:val="el-GR"/>
        </w:rPr>
        <w:t>2.2.1</w:t>
      </w:r>
      <w:r w:rsidRPr="00AC1F82">
        <w:rPr>
          <w:lang w:val="el-GR"/>
        </w:rPr>
        <w:tab/>
        <w:t xml:space="preserve">Δικαίωμα συμμετοχής </w:t>
      </w:r>
    </w:p>
    <w:p w:rsidR="00576922" w:rsidRPr="00AC1F82" w:rsidRDefault="00AC1F82">
      <w:pPr>
        <w:ind w:left="0" w:hanging="2"/>
        <w:rPr>
          <w:lang w:val="el-GR"/>
        </w:rPr>
      </w:pPr>
      <w:r w:rsidRPr="00AC1F82">
        <w:rPr>
          <w:rFonts w:ascii="Arial" w:eastAsia="Arial" w:hAnsi="Arial" w:cs="Arial"/>
          <w:b/>
          <w:lang w:val="el-GR"/>
        </w:rPr>
        <w:t>1</w:t>
      </w:r>
      <w:r w:rsidRPr="00AC1F82">
        <w:rPr>
          <w:b/>
          <w:lang w:val="el-GR"/>
        </w:rPr>
        <w:t xml:space="preserve">. </w:t>
      </w:r>
      <w:r w:rsidRPr="00AC1F82">
        <w:rPr>
          <w:lang w:val="el-GR"/>
        </w:rP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576922" w:rsidRPr="00AC1F82" w:rsidRDefault="00AC1F82">
      <w:pPr>
        <w:ind w:left="0" w:hanging="2"/>
        <w:rPr>
          <w:lang w:val="el-GR"/>
        </w:rPr>
      </w:pPr>
      <w:r w:rsidRPr="00AC1F82">
        <w:rPr>
          <w:lang w:val="el-GR"/>
        </w:rPr>
        <w:t>α) κράτος-μέλος της Ένωσης,</w:t>
      </w:r>
    </w:p>
    <w:p w:rsidR="00576922" w:rsidRPr="00AC1F82" w:rsidRDefault="00AC1F82">
      <w:pPr>
        <w:ind w:left="0" w:hanging="2"/>
        <w:rPr>
          <w:lang w:val="el-GR"/>
        </w:rPr>
      </w:pPr>
      <w:r w:rsidRPr="00AC1F82">
        <w:rPr>
          <w:lang w:val="el-GR"/>
        </w:rPr>
        <w:t>β) κράτος-μέλος του Ευρωπαϊκού Οικονομικού Χώρου (Ε.Ο.Χ.),</w:t>
      </w:r>
    </w:p>
    <w:p w:rsidR="00576922" w:rsidRPr="00AC1F82" w:rsidRDefault="00AC1F82">
      <w:pPr>
        <w:ind w:left="0" w:hanging="2"/>
        <w:rPr>
          <w:lang w:val="el-GR"/>
        </w:rPr>
      </w:pPr>
      <w:r w:rsidRPr="00AC1F82">
        <w:rPr>
          <w:lang w:val="el-GR"/>
        </w:rPr>
        <w:t>γ) τρίτες χώρες που έχουν υπογράψει και κυρώσει τη ΣΔΣ</w:t>
      </w:r>
      <w:r>
        <w:rPr>
          <w:vertAlign w:val="superscript"/>
        </w:rPr>
        <w:footnoteReference w:id="20"/>
      </w:r>
      <w:r w:rsidRPr="00AC1F82">
        <w:rPr>
          <w:lang w:val="el-GR"/>
        </w:rPr>
        <w:t>, στο βαθμό που η υπό ανάθεση δημόσια σύμβαση καλύπτεται από τα Παραρτήματα 1, 2, 4, 5, 6 και 7</w:t>
      </w:r>
      <w:r>
        <w:rPr>
          <w:vertAlign w:val="superscript"/>
        </w:rPr>
        <w:footnoteReference w:id="21"/>
      </w:r>
      <w:r w:rsidRPr="00AC1F82">
        <w:rPr>
          <w:lang w:val="el-GR"/>
        </w:rPr>
        <w:t xml:space="preserve"> και τις γενικές σημειώσεις του σχετικού με την Ένωση Προσαρτήματος </w:t>
      </w:r>
      <w:r>
        <w:t>I</w:t>
      </w:r>
      <w:r w:rsidRPr="00AC1F82">
        <w:rPr>
          <w:lang w:val="el-GR"/>
        </w:rPr>
        <w:t xml:space="preserve"> της ως άνω Συμφωνίας, καθώς και </w:t>
      </w:r>
    </w:p>
    <w:p w:rsidR="00576922" w:rsidRPr="00AC1F82" w:rsidRDefault="00AC1F82">
      <w:pPr>
        <w:ind w:left="0" w:hanging="2"/>
        <w:rPr>
          <w:lang w:val="el-GR"/>
        </w:rPr>
      </w:pPr>
      <w:r w:rsidRPr="00AC1F82">
        <w:rPr>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r>
        <w:rPr>
          <w:vertAlign w:val="superscript"/>
        </w:rPr>
        <w:footnoteReference w:id="22"/>
      </w:r>
      <w:r w:rsidRPr="00AC1F82">
        <w:rPr>
          <w:lang w:val="el-GR"/>
        </w:rPr>
        <w:t>.</w:t>
      </w:r>
    </w:p>
    <w:p w:rsidR="00576922" w:rsidRPr="00AC1F82" w:rsidRDefault="00AC1F82">
      <w:pPr>
        <w:ind w:left="0" w:hanging="2"/>
        <w:rPr>
          <w:lang w:val="el-GR"/>
        </w:rPr>
      </w:pPr>
      <w:r w:rsidRPr="00AC1F82">
        <w:rPr>
          <w:lang w:val="el-GR"/>
        </w:rPr>
        <w:t xml:space="preserve">Στο βαθμό που καλύπτονται από τα Παραρτήματα 1, 2, 4 και 5, 6 και 7 και τις γενικές σημειώσεις του σχετικού με την Ένωση Προσαρτήματος </w:t>
      </w:r>
      <w:r>
        <w:t>I</w:t>
      </w:r>
      <w:r w:rsidRPr="00AC1F82">
        <w:rPr>
          <w:lang w:val="el-GR"/>
        </w:rPr>
        <w:t xml:space="preserve">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r>
        <w:rPr>
          <w:vertAlign w:val="superscript"/>
        </w:rPr>
        <w:footnoteReference w:id="23"/>
      </w:r>
    </w:p>
    <w:p w:rsidR="00576922" w:rsidRPr="00AC1F82" w:rsidRDefault="00AC1F82">
      <w:pPr>
        <w:pBdr>
          <w:top w:val="nil"/>
          <w:left w:val="nil"/>
          <w:bottom w:val="nil"/>
          <w:right w:val="nil"/>
          <w:between w:val="nil"/>
        </w:pBdr>
        <w:spacing w:line="240" w:lineRule="auto"/>
        <w:ind w:left="0" w:hanging="2"/>
        <w:rPr>
          <w:color w:val="000000"/>
          <w:lang w:val="el-GR"/>
        </w:rPr>
      </w:pPr>
      <w:r w:rsidRPr="00AC1F82">
        <w:rPr>
          <w:b/>
          <w:color w:val="000000"/>
          <w:lang w:val="el-GR"/>
        </w:rPr>
        <w:t xml:space="preserve">2. </w:t>
      </w:r>
      <w:r w:rsidRPr="00AC1F82">
        <w:rPr>
          <w:color w:val="000000"/>
          <w:lang w:val="el-GR"/>
        </w:rPr>
        <w:t>Οικονομικός φορέας συμμετέχει είτε μεμονωμένα είτε ως μέλος ένωσης</w:t>
      </w:r>
      <w:r w:rsidRPr="00AC1F82">
        <w:rPr>
          <w:rFonts w:ascii="Cambria" w:eastAsia="Cambria" w:hAnsi="Cambria" w:cs="Cambria"/>
          <w:color w:val="000000"/>
          <w:lang w:val="el-GR"/>
        </w:rPr>
        <w:t xml:space="preserve">. </w:t>
      </w:r>
      <w:r w:rsidRPr="00AC1F82">
        <w:rPr>
          <w:color w:val="000000"/>
          <w:lang w:val="el-GR"/>
        </w:rPr>
        <w:t>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Η αναθέτουσα αρχή  μπορεί να απαιτήσει από τις ενώσεις οικονομικών φορέων να περιβληθούν συγκεκριμένη νομική μορφή, εφόσον τους ανατεθεί η σύμβαση.</w:t>
      </w:r>
    </w:p>
    <w:p w:rsidR="00576922" w:rsidRPr="00AC1F82" w:rsidRDefault="00AC1F82">
      <w:pPr>
        <w:pBdr>
          <w:top w:val="nil"/>
          <w:left w:val="nil"/>
          <w:bottom w:val="nil"/>
          <w:right w:val="nil"/>
          <w:between w:val="nil"/>
        </w:pBdr>
        <w:spacing w:line="240" w:lineRule="auto"/>
        <w:ind w:left="0" w:hanging="2"/>
        <w:rPr>
          <w:color w:val="000000"/>
          <w:lang w:val="el-GR"/>
        </w:rPr>
      </w:pPr>
      <w:bookmarkStart w:id="16" w:name="_heading=h.qsh70q" w:colFirst="0" w:colLast="0"/>
      <w:bookmarkEnd w:id="16"/>
      <w:r w:rsidRPr="00AC1F82">
        <w:rPr>
          <w:color w:val="000000"/>
          <w:lang w:val="el-GR"/>
        </w:rPr>
        <w:t xml:space="preserve">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sidRPr="00AC1F82">
        <w:rPr>
          <w:color w:val="000000"/>
          <w:lang w:val="el-GR"/>
        </w:rPr>
        <w:t>ολόκληρον</w:t>
      </w:r>
      <w:proofErr w:type="spellEnd"/>
      <w:r>
        <w:rPr>
          <w:color w:val="000000"/>
          <w:vertAlign w:val="superscript"/>
        </w:rPr>
        <w:footnoteReference w:id="24"/>
      </w:r>
      <w:r w:rsidRPr="00AC1F82">
        <w:rPr>
          <w:color w:val="000000"/>
          <w:vertAlign w:val="superscript"/>
          <w:lang w:val="el-GR"/>
        </w:rPr>
        <w:t>.</w:t>
      </w:r>
    </w:p>
    <w:p w:rsidR="00576922" w:rsidRPr="00AC1F82" w:rsidRDefault="00AC1F82">
      <w:pPr>
        <w:pStyle w:val="3"/>
        <w:ind w:left="0" w:hanging="2"/>
        <w:rPr>
          <w:lang w:val="el-GR"/>
        </w:rPr>
      </w:pPr>
      <w:r w:rsidRPr="00AC1F82">
        <w:rPr>
          <w:lang w:val="el-GR"/>
        </w:rPr>
        <w:lastRenderedPageBreak/>
        <w:t>2.2.2</w:t>
      </w:r>
      <w:r w:rsidRPr="00AC1F82">
        <w:rPr>
          <w:lang w:val="el-GR"/>
        </w:rPr>
        <w:tab/>
        <w:t>Εγγύηση συμμετοχής</w:t>
      </w:r>
      <w:r>
        <w:rPr>
          <w:vertAlign w:val="superscript"/>
        </w:rPr>
        <w:footnoteReference w:id="25"/>
      </w:r>
    </w:p>
    <w:p w:rsidR="00576922" w:rsidRPr="00AC1F82" w:rsidRDefault="00AC1F82">
      <w:pPr>
        <w:ind w:left="0" w:hanging="2"/>
        <w:rPr>
          <w:lang w:val="el-GR"/>
        </w:rPr>
      </w:pPr>
      <w:r w:rsidRPr="00AC1F82">
        <w:rPr>
          <w:b/>
          <w:lang w:val="el-GR"/>
        </w:rPr>
        <w:t xml:space="preserve">2.2.2.1. </w:t>
      </w:r>
      <w:r w:rsidRPr="00AC1F82">
        <w:rPr>
          <w:lang w:val="el-GR"/>
        </w:rPr>
        <w:t>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w:t>
      </w:r>
      <w:r>
        <w:rPr>
          <w:vertAlign w:val="superscript"/>
        </w:rPr>
        <w:footnoteReference w:id="26"/>
      </w:r>
      <w:r w:rsidRPr="00AC1F82">
        <w:rPr>
          <w:lang w:val="el-GR"/>
        </w:rPr>
        <w:t xml:space="preserve">, για κάθε προσφορά ανά τμήμα στο διαγωνισμό (Σύμφωνα με το ΠΑΡΑΡΤΗΜΑ </w:t>
      </w:r>
      <w:r>
        <w:t>V</w:t>
      </w:r>
      <w:r w:rsidRPr="00AC1F82">
        <w:rPr>
          <w:lang w:val="el-GR"/>
        </w:rPr>
        <w:t xml:space="preserve"> -1), ποσού ίσου με το 1% επί της συνολικής  εκτιμώμενης αξίας εκτός Φ.Π.Α.,  [άρθρο 72  παρ. 1α του Ν. 4412/2016]. Ως εκτιμώμενη αξία νοείται το ποσό που αναλογεί στο τμήμα για το οποίο γίνεται η προσφορά. Τα ποσά των εγγυητικών επιστολών  ανά τμήμα προσφοράς  έχουν ως εξής. </w:t>
      </w:r>
      <w:bookmarkStart w:id="17" w:name="bookmark=id.3as4poj" w:colFirst="0" w:colLast="0"/>
      <w:bookmarkEnd w:id="17"/>
    </w:p>
    <w:tbl>
      <w:tblPr>
        <w:tblStyle w:val="afffa"/>
        <w:tblW w:w="9060"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6"/>
        <w:gridCol w:w="1242"/>
        <w:gridCol w:w="746"/>
        <w:gridCol w:w="1223"/>
        <w:gridCol w:w="1266"/>
        <w:gridCol w:w="1265"/>
        <w:gridCol w:w="1222"/>
        <w:gridCol w:w="1264"/>
        <w:gridCol w:w="236"/>
      </w:tblGrid>
      <w:tr w:rsidR="00576922" w:rsidRPr="00683A49">
        <w:trPr>
          <w:cantSplit/>
          <w:trHeight w:val="288"/>
        </w:trPr>
        <w:tc>
          <w:tcPr>
            <w:tcW w:w="9060" w:type="dxa"/>
            <w:gridSpan w:val="9"/>
            <w:vMerge w:val="restart"/>
            <w:tcBorders>
              <w:top w:val="single" w:sz="8" w:space="0" w:color="000000"/>
              <w:left w:val="single" w:sz="8" w:space="0" w:color="000000"/>
              <w:bottom w:val="nil"/>
              <w:right w:val="single" w:sz="8" w:space="0" w:color="000000"/>
            </w:tcBorders>
            <w:shd w:val="clear" w:color="auto" w:fill="C6D9F1"/>
            <w:vAlign w:val="center"/>
          </w:tcPr>
          <w:p w:rsidR="00576922" w:rsidRPr="00AC1F82" w:rsidRDefault="00AC1F82">
            <w:pPr>
              <w:spacing w:after="0"/>
              <w:ind w:left="0" w:hanging="2"/>
              <w:jc w:val="center"/>
              <w:rPr>
                <w:color w:val="000000"/>
                <w:lang w:val="el-GR"/>
              </w:rPr>
            </w:pPr>
            <w:r w:rsidRPr="00AC1F82">
              <w:rPr>
                <w:color w:val="000000"/>
                <w:lang w:val="el-GR"/>
              </w:rPr>
              <w:t>ΤΜΗΜΑ 1. : Καύσιμα Κίνησης για το ΕΣΤΙΑ</w:t>
            </w:r>
          </w:p>
        </w:tc>
      </w:tr>
      <w:tr w:rsidR="00576922" w:rsidRPr="00683A49">
        <w:trPr>
          <w:cantSplit/>
          <w:trHeight w:val="320"/>
        </w:trPr>
        <w:tc>
          <w:tcPr>
            <w:tcW w:w="9060" w:type="dxa"/>
            <w:gridSpan w:val="9"/>
            <w:vMerge/>
            <w:tcBorders>
              <w:top w:val="single" w:sz="8" w:space="0" w:color="000000"/>
              <w:left w:val="single" w:sz="8" w:space="0" w:color="000000"/>
              <w:bottom w:val="nil"/>
              <w:right w:val="single" w:sz="8" w:space="0" w:color="000000"/>
            </w:tcBorders>
            <w:shd w:val="clear" w:color="auto" w:fill="C6D9F1"/>
            <w:vAlign w:val="center"/>
          </w:tcPr>
          <w:p w:rsidR="00576922" w:rsidRPr="00AC1F82" w:rsidRDefault="00576922">
            <w:pPr>
              <w:widowControl w:val="0"/>
              <w:pBdr>
                <w:top w:val="nil"/>
                <w:left w:val="nil"/>
                <w:bottom w:val="nil"/>
                <w:right w:val="nil"/>
                <w:between w:val="nil"/>
              </w:pBdr>
              <w:spacing w:after="0" w:line="276" w:lineRule="auto"/>
              <w:ind w:left="0" w:hanging="2"/>
              <w:jc w:val="left"/>
              <w:rPr>
                <w:color w:val="000000"/>
                <w:lang w:val="el-GR"/>
              </w:rPr>
            </w:pPr>
          </w:p>
        </w:tc>
      </w:tr>
      <w:tr w:rsidR="00576922" w:rsidRPr="00683A49">
        <w:trPr>
          <w:cantSplit/>
          <w:trHeight w:val="320"/>
        </w:trPr>
        <w:tc>
          <w:tcPr>
            <w:tcW w:w="9060" w:type="dxa"/>
            <w:gridSpan w:val="9"/>
            <w:vMerge/>
            <w:tcBorders>
              <w:top w:val="single" w:sz="8" w:space="0" w:color="000000"/>
              <w:left w:val="single" w:sz="8" w:space="0" w:color="000000"/>
              <w:bottom w:val="nil"/>
              <w:right w:val="single" w:sz="8" w:space="0" w:color="000000"/>
            </w:tcBorders>
            <w:shd w:val="clear" w:color="auto" w:fill="C6D9F1"/>
            <w:vAlign w:val="center"/>
          </w:tcPr>
          <w:p w:rsidR="00576922" w:rsidRPr="00AC1F82" w:rsidRDefault="00576922">
            <w:pPr>
              <w:widowControl w:val="0"/>
              <w:pBdr>
                <w:top w:val="nil"/>
                <w:left w:val="nil"/>
                <w:bottom w:val="nil"/>
                <w:right w:val="nil"/>
                <w:between w:val="nil"/>
              </w:pBdr>
              <w:spacing w:after="0" w:line="276" w:lineRule="auto"/>
              <w:ind w:left="0" w:hanging="2"/>
              <w:jc w:val="left"/>
              <w:rPr>
                <w:color w:val="000000"/>
                <w:lang w:val="el-GR"/>
              </w:rPr>
            </w:pPr>
          </w:p>
        </w:tc>
      </w:tr>
      <w:tr w:rsidR="00576922">
        <w:trPr>
          <w:cantSplit/>
          <w:trHeight w:val="1152"/>
        </w:trPr>
        <w:tc>
          <w:tcPr>
            <w:tcW w:w="596" w:type="dxa"/>
            <w:vMerge w:val="restart"/>
            <w:tcBorders>
              <w:top w:val="single" w:sz="8" w:space="0" w:color="000000"/>
              <w:left w:val="single" w:sz="8" w:space="0" w:color="000000"/>
              <w:bottom w:val="single" w:sz="8" w:space="0" w:color="000000"/>
              <w:right w:val="single" w:sz="4" w:space="0" w:color="000000"/>
            </w:tcBorders>
            <w:vAlign w:val="center"/>
          </w:tcPr>
          <w:p w:rsidR="00576922" w:rsidRDefault="00AC1F82">
            <w:pPr>
              <w:spacing w:after="0"/>
              <w:ind w:left="0" w:hanging="2"/>
              <w:rPr>
                <w:color w:val="000000"/>
              </w:rPr>
            </w:pPr>
            <w:r>
              <w:rPr>
                <w:color w:val="000000"/>
              </w:rPr>
              <w:t>A/A</w:t>
            </w:r>
          </w:p>
        </w:tc>
        <w:tc>
          <w:tcPr>
            <w:tcW w:w="1242" w:type="dxa"/>
            <w:vMerge w:val="restart"/>
            <w:tcBorders>
              <w:top w:val="single" w:sz="8" w:space="0" w:color="000000"/>
              <w:left w:val="single" w:sz="4" w:space="0" w:color="000000"/>
              <w:bottom w:val="single" w:sz="8" w:space="0" w:color="000000"/>
              <w:right w:val="single" w:sz="4" w:space="0" w:color="000000"/>
            </w:tcBorders>
            <w:vAlign w:val="center"/>
          </w:tcPr>
          <w:p w:rsidR="00576922" w:rsidRDefault="00AC1F82">
            <w:pPr>
              <w:spacing w:after="0"/>
              <w:ind w:left="0" w:hanging="2"/>
              <w:rPr>
                <w:color w:val="000000"/>
              </w:rPr>
            </w:pPr>
            <w:r>
              <w:rPr>
                <w:color w:val="000000"/>
              </w:rPr>
              <w:t>ΕΙ∆ΟΣ</w:t>
            </w:r>
          </w:p>
        </w:tc>
        <w:tc>
          <w:tcPr>
            <w:tcW w:w="746" w:type="dxa"/>
            <w:vMerge w:val="restart"/>
            <w:tcBorders>
              <w:top w:val="single" w:sz="8" w:space="0" w:color="000000"/>
              <w:left w:val="single" w:sz="4" w:space="0" w:color="000000"/>
              <w:bottom w:val="single" w:sz="8" w:space="0" w:color="000000"/>
              <w:right w:val="single" w:sz="4" w:space="0" w:color="000000"/>
            </w:tcBorders>
            <w:vAlign w:val="center"/>
          </w:tcPr>
          <w:p w:rsidR="00576922" w:rsidRDefault="00AC1F82">
            <w:pPr>
              <w:spacing w:after="0"/>
              <w:ind w:left="0" w:hanging="2"/>
              <w:rPr>
                <w:color w:val="000000"/>
              </w:rPr>
            </w:pPr>
            <w:r>
              <w:rPr>
                <w:color w:val="000000"/>
              </w:rPr>
              <w:t>Μ.Μ.</w:t>
            </w:r>
          </w:p>
        </w:tc>
        <w:tc>
          <w:tcPr>
            <w:tcW w:w="1223" w:type="dxa"/>
            <w:vMerge w:val="restart"/>
            <w:tcBorders>
              <w:top w:val="single" w:sz="8" w:space="0" w:color="000000"/>
              <w:left w:val="single" w:sz="4" w:space="0" w:color="000000"/>
              <w:bottom w:val="single" w:sz="8" w:space="0" w:color="000000"/>
              <w:right w:val="single" w:sz="4" w:space="0" w:color="000000"/>
            </w:tcBorders>
            <w:vAlign w:val="center"/>
          </w:tcPr>
          <w:p w:rsidR="00576922" w:rsidRDefault="00AC1F82">
            <w:pPr>
              <w:spacing w:after="0"/>
              <w:ind w:left="0" w:hanging="2"/>
              <w:rPr>
                <w:color w:val="000000"/>
              </w:rPr>
            </w:pPr>
            <w:r>
              <w:rPr>
                <w:color w:val="000000"/>
              </w:rPr>
              <w:t>ΠΟΣΟΤΗΤΑ</w:t>
            </w:r>
          </w:p>
        </w:tc>
        <w:tc>
          <w:tcPr>
            <w:tcW w:w="1266" w:type="dxa"/>
            <w:tcBorders>
              <w:top w:val="single" w:sz="8" w:space="0" w:color="000000"/>
              <w:left w:val="nil"/>
              <w:bottom w:val="single" w:sz="4" w:space="0" w:color="000000"/>
              <w:right w:val="single" w:sz="4" w:space="0" w:color="000000"/>
            </w:tcBorders>
            <w:vAlign w:val="center"/>
          </w:tcPr>
          <w:p w:rsidR="00576922" w:rsidRDefault="00AC1F82">
            <w:pPr>
              <w:spacing w:after="0"/>
              <w:ind w:left="0" w:hanging="2"/>
              <w:jc w:val="center"/>
              <w:rPr>
                <w:color w:val="000000"/>
              </w:rPr>
            </w:pPr>
            <w:r>
              <w:rPr>
                <w:color w:val="000000"/>
              </w:rPr>
              <w:t>ΤΙΜΗ ΑΝΑΦΟΡΑΣ</w:t>
            </w:r>
          </w:p>
        </w:tc>
        <w:tc>
          <w:tcPr>
            <w:tcW w:w="2487" w:type="dxa"/>
            <w:gridSpan w:val="2"/>
            <w:tcBorders>
              <w:top w:val="single" w:sz="8" w:space="0" w:color="000000"/>
              <w:left w:val="nil"/>
              <w:bottom w:val="single" w:sz="4" w:space="0" w:color="000000"/>
              <w:right w:val="single" w:sz="4" w:space="0" w:color="000000"/>
            </w:tcBorders>
            <w:vAlign w:val="center"/>
          </w:tcPr>
          <w:p w:rsidR="00576922" w:rsidRDefault="00AC1F82">
            <w:pPr>
              <w:spacing w:after="0"/>
              <w:ind w:left="0" w:hanging="2"/>
              <w:rPr>
                <w:color w:val="000000"/>
              </w:rPr>
            </w:pPr>
            <w:r>
              <w:rPr>
                <w:color w:val="000000"/>
              </w:rPr>
              <w:t>ΠΡΟΫΠΟΛΟΓΙΣΘΕΙΣΑ ΑΞΙΑ</w:t>
            </w:r>
          </w:p>
        </w:tc>
        <w:tc>
          <w:tcPr>
            <w:tcW w:w="1264" w:type="dxa"/>
            <w:tcBorders>
              <w:top w:val="single" w:sz="8" w:space="0" w:color="000000"/>
              <w:left w:val="nil"/>
              <w:bottom w:val="single" w:sz="4" w:space="0" w:color="000000"/>
              <w:right w:val="single" w:sz="8" w:space="0" w:color="000000"/>
            </w:tcBorders>
            <w:vAlign w:val="center"/>
          </w:tcPr>
          <w:p w:rsidR="00576922" w:rsidRDefault="00AC1F82">
            <w:pPr>
              <w:spacing w:after="0"/>
              <w:ind w:left="0" w:hanging="2"/>
              <w:jc w:val="left"/>
              <w:rPr>
                <w:color w:val="000000"/>
                <w:highlight w:val="yellow"/>
              </w:rPr>
            </w:pPr>
            <w:r>
              <w:rPr>
                <w:color w:val="000000"/>
              </w:rPr>
              <w:t>ΠΟΣΟ ΕΓΓΥΗΤΙΚΗΣ ΕΠΙΣΤΟΛΗΣ</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trPr>
          <w:cantSplit/>
          <w:trHeight w:val="588"/>
        </w:trPr>
        <w:tc>
          <w:tcPr>
            <w:tcW w:w="596" w:type="dxa"/>
            <w:vMerge/>
            <w:tcBorders>
              <w:top w:val="single" w:sz="8" w:space="0" w:color="000000"/>
              <w:left w:val="single" w:sz="8" w:space="0" w:color="000000"/>
              <w:bottom w:val="single" w:sz="8" w:space="0" w:color="000000"/>
              <w:right w:val="single" w:sz="4"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1242" w:type="dxa"/>
            <w:vMerge/>
            <w:tcBorders>
              <w:top w:val="single" w:sz="8" w:space="0" w:color="000000"/>
              <w:left w:val="single" w:sz="4" w:space="0" w:color="000000"/>
              <w:bottom w:val="single" w:sz="8" w:space="0" w:color="000000"/>
              <w:right w:val="single" w:sz="4"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746" w:type="dxa"/>
            <w:vMerge/>
            <w:tcBorders>
              <w:top w:val="single" w:sz="8" w:space="0" w:color="000000"/>
              <w:left w:val="single" w:sz="4" w:space="0" w:color="000000"/>
              <w:bottom w:val="single" w:sz="8" w:space="0" w:color="000000"/>
              <w:right w:val="single" w:sz="4"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1223" w:type="dxa"/>
            <w:vMerge/>
            <w:tcBorders>
              <w:top w:val="single" w:sz="8" w:space="0" w:color="000000"/>
              <w:left w:val="single" w:sz="4" w:space="0" w:color="000000"/>
              <w:bottom w:val="single" w:sz="8" w:space="0" w:color="000000"/>
              <w:right w:val="single" w:sz="4"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1266" w:type="dxa"/>
            <w:tcBorders>
              <w:top w:val="nil"/>
              <w:left w:val="nil"/>
              <w:bottom w:val="single" w:sz="8" w:space="0" w:color="000000"/>
              <w:right w:val="single" w:sz="4" w:space="0" w:color="000000"/>
            </w:tcBorders>
            <w:vAlign w:val="center"/>
          </w:tcPr>
          <w:p w:rsidR="00576922" w:rsidRDefault="00AC1F82">
            <w:pPr>
              <w:spacing w:after="0"/>
              <w:ind w:left="0" w:hanging="2"/>
              <w:rPr>
                <w:color w:val="000000"/>
              </w:rPr>
            </w:pPr>
            <w:r>
              <w:rPr>
                <w:color w:val="000000"/>
              </w:rPr>
              <w:t xml:space="preserve"> χωρίς Φ.Π.Α. </w:t>
            </w:r>
          </w:p>
        </w:tc>
        <w:tc>
          <w:tcPr>
            <w:tcW w:w="1265" w:type="dxa"/>
            <w:tcBorders>
              <w:top w:val="nil"/>
              <w:left w:val="nil"/>
              <w:bottom w:val="single" w:sz="8" w:space="0" w:color="000000"/>
              <w:right w:val="single" w:sz="4" w:space="0" w:color="000000"/>
            </w:tcBorders>
            <w:vAlign w:val="center"/>
          </w:tcPr>
          <w:p w:rsidR="00576922" w:rsidRDefault="00AC1F82">
            <w:pPr>
              <w:spacing w:after="0"/>
              <w:ind w:left="0" w:hanging="2"/>
              <w:rPr>
                <w:color w:val="000000"/>
              </w:rPr>
            </w:pPr>
            <w:r>
              <w:rPr>
                <w:color w:val="000000"/>
              </w:rPr>
              <w:t xml:space="preserve"> </w:t>
            </w:r>
            <w:proofErr w:type="spellStart"/>
            <w:r>
              <w:rPr>
                <w:color w:val="000000"/>
              </w:rPr>
              <w:t>χωρίς</w:t>
            </w:r>
            <w:proofErr w:type="spellEnd"/>
            <w:r>
              <w:rPr>
                <w:color w:val="000000"/>
              </w:rPr>
              <w:t xml:space="preserve"> Φ.Π.Α. </w:t>
            </w:r>
          </w:p>
        </w:tc>
        <w:tc>
          <w:tcPr>
            <w:tcW w:w="1222" w:type="dxa"/>
            <w:tcBorders>
              <w:top w:val="nil"/>
              <w:left w:val="nil"/>
              <w:bottom w:val="single" w:sz="8" w:space="0" w:color="000000"/>
              <w:right w:val="single" w:sz="4" w:space="0" w:color="000000"/>
            </w:tcBorders>
            <w:vAlign w:val="center"/>
          </w:tcPr>
          <w:p w:rsidR="00576922" w:rsidRDefault="00AC1F82">
            <w:pPr>
              <w:spacing w:after="0"/>
              <w:ind w:left="0" w:hanging="2"/>
              <w:rPr>
                <w:color w:val="000000"/>
              </w:rPr>
            </w:pPr>
            <w:r>
              <w:rPr>
                <w:color w:val="000000"/>
              </w:rPr>
              <w:t xml:space="preserve"> µε Φ.Π.Α. </w:t>
            </w:r>
          </w:p>
        </w:tc>
        <w:tc>
          <w:tcPr>
            <w:tcW w:w="1264" w:type="dxa"/>
            <w:tcBorders>
              <w:top w:val="nil"/>
              <w:left w:val="nil"/>
              <w:bottom w:val="single" w:sz="8" w:space="0" w:color="000000"/>
              <w:right w:val="single" w:sz="8" w:space="0" w:color="000000"/>
            </w:tcBorders>
            <w:vAlign w:val="center"/>
          </w:tcPr>
          <w:p w:rsidR="00576922" w:rsidRDefault="00AC1F82">
            <w:pPr>
              <w:spacing w:after="0"/>
              <w:ind w:left="0" w:hanging="2"/>
              <w:jc w:val="left"/>
              <w:rPr>
                <w:color w:val="000000"/>
              </w:rPr>
            </w:pPr>
            <w:r>
              <w:rPr>
                <w:color w:val="000000"/>
              </w:rPr>
              <w:t> </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trPr>
          <w:trHeight w:val="576"/>
        </w:trPr>
        <w:tc>
          <w:tcPr>
            <w:tcW w:w="596" w:type="dxa"/>
            <w:tcBorders>
              <w:top w:val="nil"/>
              <w:left w:val="single" w:sz="8" w:space="0" w:color="000000"/>
              <w:bottom w:val="single" w:sz="4" w:space="0" w:color="000000"/>
              <w:right w:val="single" w:sz="4" w:space="0" w:color="000000"/>
            </w:tcBorders>
            <w:vAlign w:val="center"/>
          </w:tcPr>
          <w:p w:rsidR="00576922" w:rsidRDefault="00AC1F82">
            <w:pPr>
              <w:spacing w:after="0"/>
              <w:ind w:left="0" w:hanging="2"/>
              <w:rPr>
                <w:color w:val="000000"/>
              </w:rPr>
            </w:pPr>
            <w:r>
              <w:rPr>
                <w:color w:val="000000"/>
              </w:rPr>
              <w:t>1.1</w:t>
            </w:r>
          </w:p>
        </w:tc>
        <w:tc>
          <w:tcPr>
            <w:tcW w:w="1242" w:type="dxa"/>
            <w:tcBorders>
              <w:top w:val="nil"/>
              <w:left w:val="nil"/>
              <w:bottom w:val="single" w:sz="4" w:space="0" w:color="000000"/>
              <w:right w:val="single" w:sz="4" w:space="0" w:color="000000"/>
            </w:tcBorders>
            <w:vAlign w:val="center"/>
          </w:tcPr>
          <w:p w:rsidR="00576922" w:rsidRDefault="00AC1F82">
            <w:pPr>
              <w:spacing w:after="0"/>
              <w:ind w:left="0" w:hanging="2"/>
              <w:rPr>
                <w:color w:val="000000"/>
              </w:rPr>
            </w:pPr>
            <w:proofErr w:type="spellStart"/>
            <w:r>
              <w:rPr>
                <w:color w:val="000000"/>
              </w:rPr>
              <w:t>Πετρέλ</w:t>
            </w:r>
            <w:proofErr w:type="spellEnd"/>
            <w:r>
              <w:rPr>
                <w:color w:val="000000"/>
              </w:rPr>
              <w:t xml:space="preserve">αιο </w:t>
            </w:r>
            <w:proofErr w:type="spellStart"/>
            <w:r>
              <w:rPr>
                <w:color w:val="000000"/>
              </w:rPr>
              <w:t>Κίνησης</w:t>
            </w:r>
            <w:proofErr w:type="spellEnd"/>
          </w:p>
        </w:tc>
        <w:tc>
          <w:tcPr>
            <w:tcW w:w="746" w:type="dxa"/>
            <w:tcBorders>
              <w:top w:val="nil"/>
              <w:left w:val="nil"/>
              <w:bottom w:val="single" w:sz="4" w:space="0" w:color="000000"/>
              <w:right w:val="single" w:sz="4" w:space="0" w:color="000000"/>
            </w:tcBorders>
            <w:vAlign w:val="center"/>
          </w:tcPr>
          <w:p w:rsidR="00576922" w:rsidRDefault="00AC1F82">
            <w:pPr>
              <w:spacing w:after="0"/>
              <w:ind w:left="0" w:hanging="2"/>
              <w:rPr>
                <w:color w:val="000000"/>
              </w:rPr>
            </w:pPr>
            <w:proofErr w:type="spellStart"/>
            <w:r>
              <w:rPr>
                <w:color w:val="000000"/>
              </w:rPr>
              <w:t>Λίτρ</w:t>
            </w:r>
            <w:proofErr w:type="spellEnd"/>
            <w:r>
              <w:rPr>
                <w:color w:val="000000"/>
              </w:rPr>
              <w:t>α</w:t>
            </w:r>
          </w:p>
        </w:tc>
        <w:tc>
          <w:tcPr>
            <w:tcW w:w="1223" w:type="dxa"/>
            <w:tcBorders>
              <w:top w:val="nil"/>
              <w:left w:val="nil"/>
              <w:bottom w:val="single" w:sz="4" w:space="0" w:color="000000"/>
              <w:right w:val="single" w:sz="4" w:space="0" w:color="000000"/>
            </w:tcBorders>
            <w:vAlign w:val="center"/>
          </w:tcPr>
          <w:p w:rsidR="00576922" w:rsidRDefault="00AC1F82">
            <w:pPr>
              <w:spacing w:after="0"/>
              <w:ind w:left="0" w:hanging="2"/>
              <w:jc w:val="center"/>
              <w:rPr>
                <w:color w:val="000000"/>
              </w:rPr>
            </w:pPr>
            <w:r>
              <w:rPr>
                <w:color w:val="000000"/>
              </w:rPr>
              <w:t>500</w:t>
            </w:r>
          </w:p>
        </w:tc>
        <w:tc>
          <w:tcPr>
            <w:tcW w:w="1266" w:type="dxa"/>
            <w:tcBorders>
              <w:top w:val="nil"/>
              <w:left w:val="nil"/>
              <w:bottom w:val="single" w:sz="4" w:space="0" w:color="000000"/>
              <w:right w:val="single" w:sz="4" w:space="0" w:color="000000"/>
            </w:tcBorders>
            <w:vAlign w:val="center"/>
          </w:tcPr>
          <w:p w:rsidR="00576922" w:rsidRDefault="00AC1F82">
            <w:pPr>
              <w:spacing w:after="0"/>
              <w:ind w:left="0" w:hanging="2"/>
              <w:jc w:val="center"/>
              <w:rPr>
                <w:color w:val="000000"/>
              </w:rPr>
            </w:pPr>
            <w:r>
              <w:rPr>
                <w:color w:val="000000"/>
              </w:rPr>
              <w:t>1,47546</w:t>
            </w:r>
          </w:p>
        </w:tc>
        <w:tc>
          <w:tcPr>
            <w:tcW w:w="1265" w:type="dxa"/>
            <w:tcBorders>
              <w:top w:val="nil"/>
              <w:left w:val="nil"/>
              <w:bottom w:val="single" w:sz="4" w:space="0" w:color="000000"/>
              <w:right w:val="single" w:sz="4" w:space="0" w:color="000000"/>
            </w:tcBorders>
            <w:vAlign w:val="center"/>
          </w:tcPr>
          <w:p w:rsidR="00576922" w:rsidRDefault="00AC1F82">
            <w:pPr>
              <w:spacing w:after="0"/>
              <w:ind w:left="0" w:hanging="2"/>
              <w:jc w:val="center"/>
              <w:rPr>
                <w:color w:val="000000"/>
              </w:rPr>
            </w:pPr>
            <w:r>
              <w:rPr>
                <w:color w:val="000000"/>
              </w:rPr>
              <w:t>737,73</w:t>
            </w:r>
          </w:p>
        </w:tc>
        <w:tc>
          <w:tcPr>
            <w:tcW w:w="1222" w:type="dxa"/>
            <w:tcBorders>
              <w:top w:val="nil"/>
              <w:left w:val="nil"/>
              <w:bottom w:val="single" w:sz="4" w:space="0" w:color="000000"/>
              <w:right w:val="single" w:sz="4" w:space="0" w:color="000000"/>
            </w:tcBorders>
            <w:vAlign w:val="center"/>
          </w:tcPr>
          <w:p w:rsidR="00576922" w:rsidRDefault="00AC1F82">
            <w:pPr>
              <w:spacing w:after="0"/>
              <w:ind w:left="0" w:hanging="2"/>
              <w:jc w:val="center"/>
              <w:rPr>
                <w:color w:val="000000"/>
              </w:rPr>
            </w:pPr>
            <w:r>
              <w:rPr>
                <w:color w:val="000000"/>
              </w:rPr>
              <w:t>914,79</w:t>
            </w:r>
          </w:p>
        </w:tc>
        <w:tc>
          <w:tcPr>
            <w:tcW w:w="1264" w:type="dxa"/>
            <w:tcBorders>
              <w:top w:val="nil"/>
              <w:left w:val="nil"/>
              <w:bottom w:val="single" w:sz="4" w:space="0" w:color="000000"/>
              <w:right w:val="single" w:sz="8" w:space="0" w:color="000000"/>
            </w:tcBorders>
            <w:vAlign w:val="center"/>
          </w:tcPr>
          <w:p w:rsidR="00576922" w:rsidRDefault="00AC1F82">
            <w:pPr>
              <w:spacing w:after="0"/>
              <w:ind w:left="0" w:hanging="2"/>
              <w:jc w:val="center"/>
              <w:rPr>
                <w:color w:val="000000"/>
              </w:rPr>
            </w:pPr>
            <w:r>
              <w:rPr>
                <w:b/>
                <w:color w:val="000000"/>
              </w:rPr>
              <w:t>8,00€</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trPr>
          <w:trHeight w:val="1152"/>
        </w:trPr>
        <w:tc>
          <w:tcPr>
            <w:tcW w:w="596" w:type="dxa"/>
            <w:tcBorders>
              <w:top w:val="nil"/>
              <w:left w:val="single" w:sz="8" w:space="0" w:color="000000"/>
              <w:bottom w:val="single" w:sz="4" w:space="0" w:color="000000"/>
              <w:right w:val="single" w:sz="4" w:space="0" w:color="000000"/>
            </w:tcBorders>
            <w:vAlign w:val="center"/>
          </w:tcPr>
          <w:p w:rsidR="00576922" w:rsidRDefault="00AC1F82">
            <w:pPr>
              <w:spacing w:after="0"/>
              <w:ind w:left="0" w:hanging="2"/>
              <w:rPr>
                <w:color w:val="000000"/>
              </w:rPr>
            </w:pPr>
            <w:r>
              <w:rPr>
                <w:color w:val="000000"/>
              </w:rPr>
              <w:t>1.2.</w:t>
            </w:r>
          </w:p>
        </w:tc>
        <w:tc>
          <w:tcPr>
            <w:tcW w:w="1242" w:type="dxa"/>
            <w:tcBorders>
              <w:top w:val="nil"/>
              <w:left w:val="nil"/>
              <w:bottom w:val="single" w:sz="4" w:space="0" w:color="000000"/>
              <w:right w:val="single" w:sz="4" w:space="0" w:color="000000"/>
            </w:tcBorders>
            <w:vAlign w:val="center"/>
          </w:tcPr>
          <w:p w:rsidR="00576922" w:rsidRDefault="00AC1F82">
            <w:pPr>
              <w:spacing w:after="0"/>
              <w:ind w:left="0" w:hanging="2"/>
              <w:rPr>
                <w:color w:val="000000"/>
              </w:rPr>
            </w:pPr>
            <w:proofErr w:type="spellStart"/>
            <w:r>
              <w:rPr>
                <w:color w:val="000000"/>
              </w:rPr>
              <w:t>Βενζίνη</w:t>
            </w:r>
            <w:proofErr w:type="spellEnd"/>
            <w:r>
              <w:rPr>
                <w:color w:val="000000"/>
              </w:rPr>
              <w:t xml:space="preserve"> </w:t>
            </w:r>
            <w:proofErr w:type="spellStart"/>
            <w:r>
              <w:rPr>
                <w:color w:val="000000"/>
              </w:rPr>
              <w:t>Αμόλυ</w:t>
            </w:r>
            <w:proofErr w:type="spellEnd"/>
            <w:r>
              <w:rPr>
                <w:color w:val="000000"/>
              </w:rPr>
              <w:t xml:space="preserve">βδη 95 </w:t>
            </w:r>
            <w:proofErr w:type="spellStart"/>
            <w:r>
              <w:rPr>
                <w:color w:val="000000"/>
              </w:rPr>
              <w:t>οκτ</w:t>
            </w:r>
            <w:proofErr w:type="spellEnd"/>
            <w:r>
              <w:rPr>
                <w:color w:val="000000"/>
              </w:rPr>
              <w:t xml:space="preserve">.  </w:t>
            </w:r>
            <w:proofErr w:type="spellStart"/>
            <w:r>
              <w:rPr>
                <w:color w:val="000000"/>
              </w:rPr>
              <w:t>Λίτρ</w:t>
            </w:r>
            <w:proofErr w:type="spellEnd"/>
            <w:r>
              <w:rPr>
                <w:color w:val="000000"/>
              </w:rPr>
              <w:t>α</w:t>
            </w:r>
          </w:p>
        </w:tc>
        <w:tc>
          <w:tcPr>
            <w:tcW w:w="746" w:type="dxa"/>
            <w:tcBorders>
              <w:top w:val="nil"/>
              <w:left w:val="nil"/>
              <w:bottom w:val="single" w:sz="4" w:space="0" w:color="000000"/>
              <w:right w:val="single" w:sz="4" w:space="0" w:color="000000"/>
            </w:tcBorders>
            <w:vAlign w:val="center"/>
          </w:tcPr>
          <w:p w:rsidR="00576922" w:rsidRDefault="00AC1F82">
            <w:pPr>
              <w:spacing w:after="0"/>
              <w:ind w:left="0" w:hanging="2"/>
              <w:rPr>
                <w:color w:val="000000"/>
              </w:rPr>
            </w:pPr>
            <w:proofErr w:type="spellStart"/>
            <w:r>
              <w:rPr>
                <w:color w:val="000000"/>
              </w:rPr>
              <w:t>Λίτρ</w:t>
            </w:r>
            <w:proofErr w:type="spellEnd"/>
            <w:r>
              <w:rPr>
                <w:color w:val="000000"/>
              </w:rPr>
              <w:t>α</w:t>
            </w:r>
          </w:p>
        </w:tc>
        <w:tc>
          <w:tcPr>
            <w:tcW w:w="1223" w:type="dxa"/>
            <w:tcBorders>
              <w:top w:val="nil"/>
              <w:left w:val="nil"/>
              <w:bottom w:val="single" w:sz="4" w:space="0" w:color="000000"/>
              <w:right w:val="single" w:sz="4" w:space="0" w:color="000000"/>
            </w:tcBorders>
            <w:vAlign w:val="center"/>
          </w:tcPr>
          <w:p w:rsidR="00576922" w:rsidRDefault="00AC1F82">
            <w:pPr>
              <w:spacing w:after="0"/>
              <w:ind w:left="0" w:hanging="2"/>
              <w:jc w:val="center"/>
              <w:rPr>
                <w:color w:val="000000"/>
              </w:rPr>
            </w:pPr>
            <w:r>
              <w:rPr>
                <w:color w:val="000000"/>
              </w:rPr>
              <w:t>1.250</w:t>
            </w:r>
          </w:p>
        </w:tc>
        <w:tc>
          <w:tcPr>
            <w:tcW w:w="1266" w:type="dxa"/>
            <w:tcBorders>
              <w:top w:val="nil"/>
              <w:left w:val="nil"/>
              <w:bottom w:val="single" w:sz="4" w:space="0" w:color="000000"/>
              <w:right w:val="single" w:sz="4" w:space="0" w:color="000000"/>
            </w:tcBorders>
            <w:vAlign w:val="center"/>
          </w:tcPr>
          <w:p w:rsidR="00576922" w:rsidRDefault="00AC1F82">
            <w:pPr>
              <w:spacing w:after="0"/>
              <w:ind w:left="0" w:hanging="2"/>
              <w:jc w:val="center"/>
              <w:rPr>
                <w:color w:val="000000"/>
              </w:rPr>
            </w:pPr>
            <w:r>
              <w:rPr>
                <w:color w:val="000000"/>
              </w:rPr>
              <w:t>1,66567</w:t>
            </w:r>
          </w:p>
        </w:tc>
        <w:tc>
          <w:tcPr>
            <w:tcW w:w="1265" w:type="dxa"/>
            <w:tcBorders>
              <w:top w:val="nil"/>
              <w:left w:val="nil"/>
              <w:bottom w:val="single" w:sz="4" w:space="0" w:color="000000"/>
              <w:right w:val="single" w:sz="4" w:space="0" w:color="000000"/>
            </w:tcBorders>
            <w:vAlign w:val="center"/>
          </w:tcPr>
          <w:p w:rsidR="00576922" w:rsidRDefault="00AC1F82">
            <w:pPr>
              <w:spacing w:after="0"/>
              <w:ind w:left="0" w:hanging="2"/>
              <w:jc w:val="center"/>
              <w:rPr>
                <w:color w:val="000000"/>
              </w:rPr>
            </w:pPr>
            <w:r>
              <w:rPr>
                <w:color w:val="000000"/>
              </w:rPr>
              <w:t>2.082,09</w:t>
            </w:r>
          </w:p>
        </w:tc>
        <w:tc>
          <w:tcPr>
            <w:tcW w:w="1222" w:type="dxa"/>
            <w:tcBorders>
              <w:top w:val="nil"/>
              <w:left w:val="nil"/>
              <w:bottom w:val="single" w:sz="4" w:space="0" w:color="000000"/>
              <w:right w:val="single" w:sz="4" w:space="0" w:color="000000"/>
            </w:tcBorders>
            <w:vAlign w:val="center"/>
          </w:tcPr>
          <w:p w:rsidR="00576922" w:rsidRDefault="00AC1F82">
            <w:pPr>
              <w:spacing w:after="0"/>
              <w:ind w:left="0" w:hanging="2"/>
              <w:jc w:val="center"/>
              <w:rPr>
                <w:color w:val="000000"/>
              </w:rPr>
            </w:pPr>
            <w:r>
              <w:rPr>
                <w:color w:val="000000"/>
              </w:rPr>
              <w:t>2.581,79</w:t>
            </w:r>
          </w:p>
        </w:tc>
        <w:tc>
          <w:tcPr>
            <w:tcW w:w="1264" w:type="dxa"/>
            <w:tcBorders>
              <w:top w:val="nil"/>
              <w:left w:val="nil"/>
              <w:bottom w:val="single" w:sz="4" w:space="0" w:color="000000"/>
              <w:right w:val="single" w:sz="8" w:space="0" w:color="000000"/>
            </w:tcBorders>
            <w:vAlign w:val="center"/>
          </w:tcPr>
          <w:p w:rsidR="00576922" w:rsidRDefault="00AC1F82">
            <w:pPr>
              <w:spacing w:after="0"/>
              <w:ind w:left="0" w:hanging="2"/>
              <w:jc w:val="center"/>
              <w:rPr>
                <w:color w:val="000000"/>
              </w:rPr>
            </w:pPr>
            <w:r>
              <w:rPr>
                <w:b/>
                <w:color w:val="000000"/>
              </w:rPr>
              <w:t>21,00€</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trPr>
          <w:trHeight w:val="288"/>
        </w:trPr>
        <w:tc>
          <w:tcPr>
            <w:tcW w:w="596" w:type="dxa"/>
            <w:tcBorders>
              <w:top w:val="nil"/>
              <w:left w:val="single" w:sz="8" w:space="0" w:color="000000"/>
              <w:bottom w:val="single" w:sz="4" w:space="0" w:color="000000"/>
              <w:right w:val="single" w:sz="4" w:space="0" w:color="000000"/>
            </w:tcBorders>
            <w:shd w:val="clear" w:color="auto" w:fill="C6D9F1"/>
            <w:vAlign w:val="center"/>
          </w:tcPr>
          <w:p w:rsidR="00576922" w:rsidRDefault="00AC1F82">
            <w:pPr>
              <w:spacing w:after="0"/>
              <w:ind w:left="0" w:hanging="2"/>
              <w:rPr>
                <w:color w:val="000000"/>
              </w:rPr>
            </w:pPr>
            <w:r>
              <w:rPr>
                <w:color w:val="000000"/>
              </w:rPr>
              <w:t> </w:t>
            </w:r>
          </w:p>
        </w:tc>
        <w:tc>
          <w:tcPr>
            <w:tcW w:w="1988" w:type="dxa"/>
            <w:gridSpan w:val="2"/>
            <w:tcBorders>
              <w:top w:val="single" w:sz="4" w:space="0" w:color="000000"/>
              <w:left w:val="nil"/>
              <w:bottom w:val="single" w:sz="4" w:space="0" w:color="000000"/>
              <w:right w:val="single" w:sz="4" w:space="0" w:color="000000"/>
            </w:tcBorders>
            <w:shd w:val="clear" w:color="auto" w:fill="C6D9F1"/>
            <w:vAlign w:val="center"/>
          </w:tcPr>
          <w:p w:rsidR="00576922" w:rsidRDefault="00AC1F82">
            <w:pPr>
              <w:spacing w:after="0"/>
              <w:ind w:left="0" w:hanging="2"/>
              <w:jc w:val="center"/>
              <w:rPr>
                <w:color w:val="000000"/>
              </w:rPr>
            </w:pPr>
            <w:r>
              <w:rPr>
                <w:color w:val="000000"/>
              </w:rPr>
              <w:t>ΣΥΝΟΛΟ</w:t>
            </w:r>
          </w:p>
        </w:tc>
        <w:tc>
          <w:tcPr>
            <w:tcW w:w="1223" w:type="dxa"/>
            <w:tcBorders>
              <w:top w:val="nil"/>
              <w:left w:val="nil"/>
              <w:bottom w:val="single" w:sz="4" w:space="0" w:color="000000"/>
              <w:right w:val="single" w:sz="4" w:space="0" w:color="000000"/>
            </w:tcBorders>
            <w:shd w:val="clear" w:color="auto" w:fill="C6D9F1"/>
            <w:vAlign w:val="center"/>
          </w:tcPr>
          <w:p w:rsidR="00576922" w:rsidRDefault="00AC1F82">
            <w:pPr>
              <w:spacing w:after="0"/>
              <w:ind w:left="0" w:hanging="2"/>
              <w:jc w:val="center"/>
              <w:rPr>
                <w:color w:val="000000"/>
              </w:rPr>
            </w:pPr>
            <w:r>
              <w:rPr>
                <w:b/>
                <w:color w:val="000000"/>
              </w:rPr>
              <w:t>1.750</w:t>
            </w:r>
          </w:p>
        </w:tc>
        <w:tc>
          <w:tcPr>
            <w:tcW w:w="1266" w:type="dxa"/>
            <w:tcBorders>
              <w:top w:val="nil"/>
              <w:left w:val="nil"/>
              <w:bottom w:val="single" w:sz="4" w:space="0" w:color="000000"/>
              <w:right w:val="single" w:sz="4" w:space="0" w:color="000000"/>
            </w:tcBorders>
            <w:shd w:val="clear" w:color="auto" w:fill="C6D9F1"/>
          </w:tcPr>
          <w:p w:rsidR="00576922" w:rsidRDefault="00AC1F82">
            <w:pPr>
              <w:spacing w:after="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265" w:type="dxa"/>
            <w:tcBorders>
              <w:top w:val="nil"/>
              <w:left w:val="nil"/>
              <w:bottom w:val="single" w:sz="4" w:space="0" w:color="000000"/>
              <w:right w:val="single" w:sz="4" w:space="0" w:color="000000"/>
            </w:tcBorders>
            <w:shd w:val="clear" w:color="auto" w:fill="C6D9F1"/>
            <w:vAlign w:val="center"/>
          </w:tcPr>
          <w:p w:rsidR="00576922" w:rsidRDefault="00AC1F82">
            <w:pPr>
              <w:spacing w:after="0"/>
              <w:ind w:left="0" w:hanging="2"/>
              <w:jc w:val="center"/>
              <w:rPr>
                <w:color w:val="000000"/>
              </w:rPr>
            </w:pPr>
            <w:r>
              <w:rPr>
                <w:b/>
                <w:color w:val="000000"/>
              </w:rPr>
              <w:t>2.819,82€</w:t>
            </w:r>
          </w:p>
        </w:tc>
        <w:tc>
          <w:tcPr>
            <w:tcW w:w="1222" w:type="dxa"/>
            <w:tcBorders>
              <w:top w:val="nil"/>
              <w:left w:val="nil"/>
              <w:bottom w:val="single" w:sz="4" w:space="0" w:color="000000"/>
              <w:right w:val="single" w:sz="4" w:space="0" w:color="000000"/>
            </w:tcBorders>
            <w:shd w:val="clear" w:color="auto" w:fill="C6D9F1"/>
            <w:vAlign w:val="center"/>
          </w:tcPr>
          <w:p w:rsidR="00576922" w:rsidRDefault="00AC1F82">
            <w:pPr>
              <w:spacing w:after="0"/>
              <w:ind w:left="0" w:hanging="2"/>
              <w:jc w:val="center"/>
              <w:rPr>
                <w:color w:val="000000"/>
              </w:rPr>
            </w:pPr>
            <w:r>
              <w:rPr>
                <w:b/>
                <w:color w:val="000000"/>
              </w:rPr>
              <w:t>3.496,58€</w:t>
            </w:r>
          </w:p>
        </w:tc>
        <w:tc>
          <w:tcPr>
            <w:tcW w:w="1264" w:type="dxa"/>
            <w:tcBorders>
              <w:top w:val="nil"/>
              <w:left w:val="nil"/>
              <w:bottom w:val="single" w:sz="4" w:space="0" w:color="000000"/>
              <w:right w:val="single" w:sz="8" w:space="0" w:color="000000"/>
            </w:tcBorders>
            <w:vAlign w:val="center"/>
          </w:tcPr>
          <w:p w:rsidR="00576922" w:rsidRDefault="00AC1F82">
            <w:pPr>
              <w:spacing w:after="0"/>
              <w:ind w:left="0" w:hanging="2"/>
              <w:jc w:val="center"/>
              <w:rPr>
                <w:color w:val="000000"/>
              </w:rPr>
            </w:pPr>
            <w:r>
              <w:rPr>
                <w:b/>
                <w:color w:val="000000"/>
              </w:rPr>
              <w:t>29,00€</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rsidRPr="00683A49">
        <w:trPr>
          <w:cantSplit/>
          <w:trHeight w:val="288"/>
        </w:trPr>
        <w:tc>
          <w:tcPr>
            <w:tcW w:w="8824" w:type="dxa"/>
            <w:gridSpan w:val="8"/>
            <w:vMerge w:val="restart"/>
            <w:tcBorders>
              <w:top w:val="single" w:sz="4" w:space="0" w:color="000000"/>
              <w:left w:val="single" w:sz="8" w:space="0" w:color="000000"/>
              <w:bottom w:val="single" w:sz="4" w:space="0" w:color="000000"/>
              <w:right w:val="single" w:sz="8" w:space="0" w:color="000000"/>
            </w:tcBorders>
            <w:shd w:val="clear" w:color="auto" w:fill="C6D9F1"/>
            <w:vAlign w:val="center"/>
          </w:tcPr>
          <w:p w:rsidR="00576922" w:rsidRPr="00AC1F82" w:rsidRDefault="00AC1F82">
            <w:pPr>
              <w:spacing w:after="0"/>
              <w:ind w:left="0" w:hanging="2"/>
              <w:jc w:val="center"/>
              <w:rPr>
                <w:color w:val="000000"/>
                <w:lang w:val="el-GR"/>
              </w:rPr>
            </w:pPr>
            <w:r w:rsidRPr="00AC1F82">
              <w:rPr>
                <w:color w:val="000000"/>
                <w:lang w:val="el-GR"/>
              </w:rPr>
              <w:t>ΤΜΗΜΑ 2. : Καύσιμα θέρμανσης για το ΕΣΤΙΑ</w:t>
            </w:r>
          </w:p>
        </w:tc>
        <w:tc>
          <w:tcPr>
            <w:tcW w:w="236" w:type="dxa"/>
            <w:vAlign w:val="center"/>
          </w:tcPr>
          <w:p w:rsidR="00576922" w:rsidRPr="00AC1F82" w:rsidRDefault="00576922">
            <w:pPr>
              <w:spacing w:after="0"/>
              <w:ind w:left="0" w:hanging="2"/>
              <w:jc w:val="left"/>
              <w:rPr>
                <w:rFonts w:ascii="Times New Roman" w:eastAsia="Times New Roman" w:hAnsi="Times New Roman" w:cs="Times New Roman"/>
                <w:sz w:val="20"/>
                <w:szCs w:val="20"/>
                <w:lang w:val="el-GR"/>
              </w:rPr>
            </w:pPr>
          </w:p>
        </w:tc>
      </w:tr>
      <w:tr w:rsidR="00576922" w:rsidRPr="00683A49">
        <w:trPr>
          <w:cantSplit/>
          <w:trHeight w:val="288"/>
        </w:trPr>
        <w:tc>
          <w:tcPr>
            <w:tcW w:w="8824" w:type="dxa"/>
            <w:gridSpan w:val="8"/>
            <w:vMerge/>
            <w:tcBorders>
              <w:top w:val="single" w:sz="4" w:space="0" w:color="000000"/>
              <w:left w:val="single" w:sz="8" w:space="0" w:color="000000"/>
              <w:bottom w:val="single" w:sz="4" w:space="0" w:color="000000"/>
              <w:right w:val="single" w:sz="8" w:space="0" w:color="000000"/>
            </w:tcBorders>
            <w:shd w:val="clear" w:color="auto" w:fill="C6D9F1"/>
            <w:vAlign w:val="center"/>
          </w:tcPr>
          <w:p w:rsidR="00576922" w:rsidRPr="00AC1F8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lang w:val="el-GR"/>
              </w:rPr>
            </w:pPr>
          </w:p>
        </w:tc>
        <w:tc>
          <w:tcPr>
            <w:tcW w:w="236" w:type="dxa"/>
            <w:tcBorders>
              <w:top w:val="nil"/>
              <w:left w:val="nil"/>
              <w:bottom w:val="nil"/>
              <w:right w:val="nil"/>
            </w:tcBorders>
          </w:tcPr>
          <w:p w:rsidR="00576922" w:rsidRPr="00AC1F82" w:rsidRDefault="00576922">
            <w:pPr>
              <w:spacing w:after="0"/>
              <w:ind w:left="0" w:hanging="2"/>
              <w:jc w:val="center"/>
              <w:rPr>
                <w:color w:val="000000"/>
                <w:lang w:val="el-GR"/>
              </w:rPr>
            </w:pPr>
          </w:p>
        </w:tc>
      </w:tr>
      <w:tr w:rsidR="00576922" w:rsidRPr="00683A49">
        <w:trPr>
          <w:cantSplit/>
          <w:trHeight w:val="288"/>
        </w:trPr>
        <w:tc>
          <w:tcPr>
            <w:tcW w:w="8824" w:type="dxa"/>
            <w:gridSpan w:val="8"/>
            <w:vMerge/>
            <w:tcBorders>
              <w:top w:val="single" w:sz="4" w:space="0" w:color="000000"/>
              <w:left w:val="single" w:sz="8" w:space="0" w:color="000000"/>
              <w:bottom w:val="single" w:sz="4" w:space="0" w:color="000000"/>
              <w:right w:val="single" w:sz="8" w:space="0" w:color="000000"/>
            </w:tcBorders>
            <w:shd w:val="clear" w:color="auto" w:fill="C6D9F1"/>
            <w:vAlign w:val="center"/>
          </w:tcPr>
          <w:p w:rsidR="00576922" w:rsidRPr="00AC1F82" w:rsidRDefault="00576922">
            <w:pPr>
              <w:widowControl w:val="0"/>
              <w:pBdr>
                <w:top w:val="nil"/>
                <w:left w:val="nil"/>
                <w:bottom w:val="nil"/>
                <w:right w:val="nil"/>
                <w:between w:val="nil"/>
              </w:pBdr>
              <w:spacing w:after="0" w:line="276" w:lineRule="auto"/>
              <w:ind w:left="0" w:hanging="2"/>
              <w:jc w:val="left"/>
              <w:rPr>
                <w:color w:val="000000"/>
                <w:lang w:val="el-GR"/>
              </w:rPr>
            </w:pPr>
          </w:p>
        </w:tc>
        <w:tc>
          <w:tcPr>
            <w:tcW w:w="236" w:type="dxa"/>
            <w:tcBorders>
              <w:top w:val="nil"/>
              <w:left w:val="nil"/>
              <w:bottom w:val="nil"/>
              <w:right w:val="nil"/>
            </w:tcBorders>
          </w:tcPr>
          <w:p w:rsidR="00576922" w:rsidRPr="00AC1F82" w:rsidRDefault="00576922">
            <w:pPr>
              <w:spacing w:after="0"/>
              <w:ind w:left="0" w:hanging="2"/>
              <w:jc w:val="left"/>
              <w:rPr>
                <w:rFonts w:ascii="Times New Roman" w:eastAsia="Times New Roman" w:hAnsi="Times New Roman" w:cs="Times New Roman"/>
                <w:sz w:val="20"/>
                <w:szCs w:val="20"/>
                <w:lang w:val="el-GR"/>
              </w:rPr>
            </w:pPr>
          </w:p>
        </w:tc>
      </w:tr>
      <w:tr w:rsidR="00576922">
        <w:trPr>
          <w:cantSplit/>
          <w:trHeight w:val="864"/>
        </w:trPr>
        <w:tc>
          <w:tcPr>
            <w:tcW w:w="596" w:type="dxa"/>
            <w:vMerge w:val="restart"/>
            <w:tcBorders>
              <w:top w:val="nil"/>
              <w:left w:val="single" w:sz="8" w:space="0" w:color="000000"/>
              <w:bottom w:val="single" w:sz="4" w:space="0" w:color="000000"/>
              <w:right w:val="single" w:sz="4" w:space="0" w:color="000000"/>
            </w:tcBorders>
            <w:vAlign w:val="center"/>
          </w:tcPr>
          <w:p w:rsidR="00576922" w:rsidRDefault="00AC1F82">
            <w:pPr>
              <w:spacing w:after="0"/>
              <w:ind w:left="0" w:hanging="2"/>
              <w:rPr>
                <w:color w:val="000000"/>
              </w:rPr>
            </w:pPr>
            <w:r>
              <w:rPr>
                <w:color w:val="000000"/>
              </w:rPr>
              <w:t>A/A</w:t>
            </w:r>
          </w:p>
        </w:tc>
        <w:tc>
          <w:tcPr>
            <w:tcW w:w="1242" w:type="dxa"/>
            <w:vMerge w:val="restart"/>
            <w:tcBorders>
              <w:top w:val="nil"/>
              <w:left w:val="single" w:sz="4" w:space="0" w:color="000000"/>
              <w:bottom w:val="single" w:sz="4" w:space="0" w:color="000000"/>
              <w:right w:val="single" w:sz="4" w:space="0" w:color="000000"/>
            </w:tcBorders>
            <w:vAlign w:val="center"/>
          </w:tcPr>
          <w:p w:rsidR="00576922" w:rsidRDefault="00AC1F82">
            <w:pPr>
              <w:spacing w:after="0"/>
              <w:ind w:left="0" w:hanging="2"/>
              <w:rPr>
                <w:color w:val="000000"/>
              </w:rPr>
            </w:pPr>
            <w:r>
              <w:rPr>
                <w:color w:val="000000"/>
              </w:rPr>
              <w:t>ΕΙ∆ΟΣ</w:t>
            </w:r>
          </w:p>
        </w:tc>
        <w:tc>
          <w:tcPr>
            <w:tcW w:w="746" w:type="dxa"/>
            <w:vMerge w:val="restart"/>
            <w:tcBorders>
              <w:top w:val="nil"/>
              <w:left w:val="single" w:sz="4" w:space="0" w:color="000000"/>
              <w:bottom w:val="single" w:sz="4" w:space="0" w:color="000000"/>
              <w:right w:val="single" w:sz="4" w:space="0" w:color="000000"/>
            </w:tcBorders>
            <w:vAlign w:val="center"/>
          </w:tcPr>
          <w:p w:rsidR="00576922" w:rsidRDefault="00AC1F82">
            <w:pPr>
              <w:spacing w:after="0"/>
              <w:ind w:left="0" w:hanging="2"/>
              <w:rPr>
                <w:color w:val="000000"/>
              </w:rPr>
            </w:pPr>
            <w:r>
              <w:rPr>
                <w:color w:val="000000"/>
              </w:rPr>
              <w:t>Μ.Μ.</w:t>
            </w:r>
          </w:p>
        </w:tc>
        <w:tc>
          <w:tcPr>
            <w:tcW w:w="1223" w:type="dxa"/>
            <w:vMerge w:val="restart"/>
            <w:tcBorders>
              <w:top w:val="nil"/>
              <w:left w:val="single" w:sz="4" w:space="0" w:color="000000"/>
              <w:bottom w:val="single" w:sz="4" w:space="0" w:color="000000"/>
              <w:right w:val="single" w:sz="4" w:space="0" w:color="000000"/>
            </w:tcBorders>
            <w:vAlign w:val="center"/>
          </w:tcPr>
          <w:p w:rsidR="00576922" w:rsidRDefault="00AC1F82">
            <w:pPr>
              <w:spacing w:after="0"/>
              <w:ind w:left="0" w:hanging="2"/>
              <w:rPr>
                <w:color w:val="000000"/>
              </w:rPr>
            </w:pPr>
            <w:r>
              <w:rPr>
                <w:color w:val="000000"/>
              </w:rPr>
              <w:t>ΠΟΣΟΤΗΤΑ</w:t>
            </w:r>
          </w:p>
        </w:tc>
        <w:tc>
          <w:tcPr>
            <w:tcW w:w="1266" w:type="dxa"/>
            <w:tcBorders>
              <w:top w:val="nil"/>
              <w:left w:val="nil"/>
              <w:bottom w:val="single" w:sz="4" w:space="0" w:color="000000"/>
              <w:right w:val="single" w:sz="4" w:space="0" w:color="000000"/>
            </w:tcBorders>
            <w:vAlign w:val="center"/>
          </w:tcPr>
          <w:p w:rsidR="00576922" w:rsidRDefault="00AC1F82">
            <w:pPr>
              <w:spacing w:after="0"/>
              <w:ind w:left="0" w:hanging="2"/>
              <w:jc w:val="center"/>
              <w:rPr>
                <w:color w:val="000000"/>
              </w:rPr>
            </w:pPr>
            <w:r>
              <w:rPr>
                <w:color w:val="000000"/>
              </w:rPr>
              <w:t>ΤΙΜΗ ΑΝΑΦΟΡΑΣ</w:t>
            </w:r>
          </w:p>
        </w:tc>
        <w:tc>
          <w:tcPr>
            <w:tcW w:w="2487" w:type="dxa"/>
            <w:gridSpan w:val="2"/>
            <w:tcBorders>
              <w:top w:val="single" w:sz="4" w:space="0" w:color="000000"/>
              <w:left w:val="nil"/>
              <w:bottom w:val="single" w:sz="4" w:space="0" w:color="000000"/>
              <w:right w:val="single" w:sz="4" w:space="0" w:color="000000"/>
            </w:tcBorders>
            <w:vAlign w:val="center"/>
          </w:tcPr>
          <w:p w:rsidR="00576922" w:rsidRDefault="00AC1F82">
            <w:pPr>
              <w:spacing w:after="0"/>
              <w:ind w:left="0" w:hanging="2"/>
              <w:rPr>
                <w:color w:val="000000"/>
              </w:rPr>
            </w:pPr>
            <w:r>
              <w:rPr>
                <w:color w:val="000000"/>
              </w:rPr>
              <w:t>ΠΡΟΫΠΟΛΟΓΙΣΘΕΙΣΑ ΑΞΙΑ</w:t>
            </w:r>
          </w:p>
        </w:tc>
        <w:tc>
          <w:tcPr>
            <w:tcW w:w="1264" w:type="dxa"/>
            <w:tcBorders>
              <w:top w:val="nil"/>
              <w:left w:val="nil"/>
              <w:bottom w:val="single" w:sz="4" w:space="0" w:color="000000"/>
              <w:right w:val="single" w:sz="8" w:space="0" w:color="000000"/>
            </w:tcBorders>
            <w:vAlign w:val="center"/>
          </w:tcPr>
          <w:p w:rsidR="00576922" w:rsidRDefault="00AC1F82">
            <w:pPr>
              <w:spacing w:after="0"/>
              <w:ind w:left="0" w:hanging="2"/>
              <w:rPr>
                <w:color w:val="000000"/>
              </w:rPr>
            </w:pPr>
            <w:r>
              <w:rPr>
                <w:color w:val="000000"/>
              </w:rPr>
              <w:t> </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trPr>
          <w:cantSplit/>
          <w:trHeight w:val="576"/>
        </w:trPr>
        <w:tc>
          <w:tcPr>
            <w:tcW w:w="596" w:type="dxa"/>
            <w:vMerge/>
            <w:tcBorders>
              <w:top w:val="nil"/>
              <w:left w:val="single" w:sz="8" w:space="0" w:color="000000"/>
              <w:bottom w:val="single" w:sz="4" w:space="0" w:color="000000"/>
              <w:right w:val="single" w:sz="4"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1242" w:type="dxa"/>
            <w:vMerge/>
            <w:tcBorders>
              <w:top w:val="nil"/>
              <w:left w:val="single" w:sz="4" w:space="0" w:color="000000"/>
              <w:bottom w:val="single" w:sz="4" w:space="0" w:color="000000"/>
              <w:right w:val="single" w:sz="4"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746" w:type="dxa"/>
            <w:vMerge/>
            <w:tcBorders>
              <w:top w:val="nil"/>
              <w:left w:val="single" w:sz="4" w:space="0" w:color="000000"/>
              <w:bottom w:val="single" w:sz="4" w:space="0" w:color="000000"/>
              <w:right w:val="single" w:sz="4"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1223" w:type="dxa"/>
            <w:vMerge/>
            <w:tcBorders>
              <w:top w:val="nil"/>
              <w:left w:val="single" w:sz="4" w:space="0" w:color="000000"/>
              <w:bottom w:val="single" w:sz="4" w:space="0" w:color="000000"/>
              <w:right w:val="single" w:sz="4"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1266" w:type="dxa"/>
            <w:tcBorders>
              <w:top w:val="nil"/>
              <w:left w:val="nil"/>
              <w:bottom w:val="single" w:sz="4" w:space="0" w:color="000000"/>
              <w:right w:val="single" w:sz="4" w:space="0" w:color="000000"/>
            </w:tcBorders>
            <w:vAlign w:val="center"/>
          </w:tcPr>
          <w:p w:rsidR="00576922" w:rsidRDefault="00AC1F82">
            <w:pPr>
              <w:spacing w:after="0"/>
              <w:ind w:left="0" w:hanging="2"/>
              <w:rPr>
                <w:color w:val="000000"/>
              </w:rPr>
            </w:pPr>
            <w:r>
              <w:rPr>
                <w:color w:val="000000"/>
              </w:rPr>
              <w:t xml:space="preserve"> </w:t>
            </w:r>
            <w:proofErr w:type="spellStart"/>
            <w:r>
              <w:rPr>
                <w:color w:val="000000"/>
              </w:rPr>
              <w:t>χωρίς</w:t>
            </w:r>
            <w:proofErr w:type="spellEnd"/>
            <w:r>
              <w:rPr>
                <w:color w:val="000000"/>
              </w:rPr>
              <w:t xml:space="preserve"> Φ.Π.Α. </w:t>
            </w:r>
          </w:p>
        </w:tc>
        <w:tc>
          <w:tcPr>
            <w:tcW w:w="1265" w:type="dxa"/>
            <w:tcBorders>
              <w:top w:val="nil"/>
              <w:left w:val="nil"/>
              <w:bottom w:val="single" w:sz="4" w:space="0" w:color="000000"/>
              <w:right w:val="single" w:sz="4" w:space="0" w:color="000000"/>
            </w:tcBorders>
            <w:vAlign w:val="center"/>
          </w:tcPr>
          <w:p w:rsidR="00576922" w:rsidRDefault="00AC1F82">
            <w:pPr>
              <w:spacing w:after="0"/>
              <w:ind w:left="0" w:hanging="2"/>
              <w:rPr>
                <w:color w:val="000000"/>
              </w:rPr>
            </w:pPr>
            <w:r>
              <w:rPr>
                <w:color w:val="000000"/>
              </w:rPr>
              <w:t xml:space="preserve"> </w:t>
            </w:r>
            <w:proofErr w:type="spellStart"/>
            <w:r>
              <w:rPr>
                <w:color w:val="000000"/>
              </w:rPr>
              <w:t>χωρίς</w:t>
            </w:r>
            <w:proofErr w:type="spellEnd"/>
            <w:r>
              <w:rPr>
                <w:color w:val="000000"/>
              </w:rPr>
              <w:t xml:space="preserve"> Φ.Π.Α. </w:t>
            </w:r>
          </w:p>
        </w:tc>
        <w:tc>
          <w:tcPr>
            <w:tcW w:w="1222" w:type="dxa"/>
            <w:tcBorders>
              <w:top w:val="nil"/>
              <w:left w:val="nil"/>
              <w:bottom w:val="single" w:sz="4" w:space="0" w:color="000000"/>
              <w:right w:val="single" w:sz="4" w:space="0" w:color="000000"/>
            </w:tcBorders>
            <w:vAlign w:val="center"/>
          </w:tcPr>
          <w:p w:rsidR="00576922" w:rsidRDefault="00AC1F82">
            <w:pPr>
              <w:spacing w:after="0"/>
              <w:ind w:left="0" w:hanging="2"/>
              <w:rPr>
                <w:color w:val="000000"/>
              </w:rPr>
            </w:pPr>
            <w:r>
              <w:rPr>
                <w:color w:val="000000"/>
              </w:rPr>
              <w:t xml:space="preserve"> µε Φ.Π.Α. </w:t>
            </w:r>
          </w:p>
        </w:tc>
        <w:tc>
          <w:tcPr>
            <w:tcW w:w="1264" w:type="dxa"/>
            <w:tcBorders>
              <w:top w:val="nil"/>
              <w:left w:val="nil"/>
              <w:bottom w:val="single" w:sz="4" w:space="0" w:color="000000"/>
              <w:right w:val="single" w:sz="8" w:space="0" w:color="000000"/>
            </w:tcBorders>
            <w:vAlign w:val="center"/>
          </w:tcPr>
          <w:p w:rsidR="00576922" w:rsidRDefault="00AC1F82">
            <w:pPr>
              <w:spacing w:after="0"/>
              <w:ind w:left="0" w:hanging="2"/>
              <w:rPr>
                <w:color w:val="000000"/>
              </w:rPr>
            </w:pPr>
            <w:r>
              <w:rPr>
                <w:color w:val="000000"/>
              </w:rPr>
              <w:t> </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trPr>
          <w:trHeight w:val="864"/>
        </w:trPr>
        <w:tc>
          <w:tcPr>
            <w:tcW w:w="596" w:type="dxa"/>
            <w:tcBorders>
              <w:top w:val="nil"/>
              <w:left w:val="single" w:sz="8" w:space="0" w:color="000000"/>
              <w:bottom w:val="single" w:sz="4" w:space="0" w:color="000000"/>
              <w:right w:val="single" w:sz="4" w:space="0" w:color="000000"/>
            </w:tcBorders>
            <w:vAlign w:val="center"/>
          </w:tcPr>
          <w:p w:rsidR="00576922" w:rsidRDefault="00AC1F82">
            <w:pPr>
              <w:spacing w:after="0"/>
              <w:ind w:left="0" w:hanging="2"/>
              <w:rPr>
                <w:color w:val="000000"/>
              </w:rPr>
            </w:pPr>
            <w:r>
              <w:rPr>
                <w:color w:val="000000"/>
              </w:rPr>
              <w:t>2.1</w:t>
            </w:r>
          </w:p>
        </w:tc>
        <w:tc>
          <w:tcPr>
            <w:tcW w:w="1242" w:type="dxa"/>
            <w:tcBorders>
              <w:top w:val="nil"/>
              <w:left w:val="nil"/>
              <w:bottom w:val="single" w:sz="4" w:space="0" w:color="000000"/>
              <w:right w:val="single" w:sz="4" w:space="0" w:color="000000"/>
            </w:tcBorders>
            <w:vAlign w:val="center"/>
          </w:tcPr>
          <w:p w:rsidR="00576922" w:rsidRDefault="00AC1F82">
            <w:pPr>
              <w:spacing w:after="0"/>
              <w:ind w:left="0" w:hanging="2"/>
              <w:rPr>
                <w:color w:val="000000"/>
              </w:rPr>
            </w:pPr>
            <w:proofErr w:type="spellStart"/>
            <w:r>
              <w:rPr>
                <w:color w:val="000000"/>
              </w:rPr>
              <w:t>Πετρέλ</w:t>
            </w:r>
            <w:proofErr w:type="spellEnd"/>
            <w:r>
              <w:rPr>
                <w:color w:val="000000"/>
              </w:rPr>
              <w:t xml:space="preserve">αιο </w:t>
            </w:r>
            <w:proofErr w:type="spellStart"/>
            <w:r>
              <w:rPr>
                <w:color w:val="000000"/>
              </w:rPr>
              <w:t>Θέρμ</w:t>
            </w:r>
            <w:proofErr w:type="spellEnd"/>
            <w:r>
              <w:rPr>
                <w:color w:val="000000"/>
              </w:rPr>
              <w:t>ανσης</w:t>
            </w:r>
          </w:p>
        </w:tc>
        <w:tc>
          <w:tcPr>
            <w:tcW w:w="746" w:type="dxa"/>
            <w:tcBorders>
              <w:top w:val="nil"/>
              <w:left w:val="nil"/>
              <w:bottom w:val="single" w:sz="4" w:space="0" w:color="000000"/>
              <w:right w:val="single" w:sz="4" w:space="0" w:color="000000"/>
            </w:tcBorders>
            <w:vAlign w:val="center"/>
          </w:tcPr>
          <w:p w:rsidR="00576922" w:rsidRDefault="00AC1F82">
            <w:pPr>
              <w:spacing w:after="0"/>
              <w:ind w:left="0" w:hanging="2"/>
              <w:rPr>
                <w:color w:val="000000"/>
              </w:rPr>
            </w:pPr>
            <w:proofErr w:type="spellStart"/>
            <w:r>
              <w:rPr>
                <w:color w:val="000000"/>
              </w:rPr>
              <w:t>Λίτρ</w:t>
            </w:r>
            <w:proofErr w:type="spellEnd"/>
            <w:r>
              <w:rPr>
                <w:color w:val="000000"/>
              </w:rPr>
              <w:t>α</w:t>
            </w:r>
          </w:p>
        </w:tc>
        <w:tc>
          <w:tcPr>
            <w:tcW w:w="1223" w:type="dxa"/>
            <w:tcBorders>
              <w:top w:val="nil"/>
              <w:left w:val="nil"/>
              <w:bottom w:val="single" w:sz="4" w:space="0" w:color="000000"/>
              <w:right w:val="single" w:sz="4" w:space="0" w:color="000000"/>
            </w:tcBorders>
            <w:vAlign w:val="center"/>
          </w:tcPr>
          <w:p w:rsidR="00576922" w:rsidRDefault="00AC1F82">
            <w:pPr>
              <w:spacing w:after="0"/>
              <w:ind w:left="0" w:hanging="2"/>
              <w:jc w:val="center"/>
              <w:rPr>
                <w:color w:val="000000"/>
              </w:rPr>
            </w:pPr>
            <w:r>
              <w:rPr>
                <w:color w:val="000000"/>
              </w:rPr>
              <w:t>2.000</w:t>
            </w:r>
          </w:p>
        </w:tc>
        <w:tc>
          <w:tcPr>
            <w:tcW w:w="1266" w:type="dxa"/>
            <w:tcBorders>
              <w:top w:val="nil"/>
              <w:left w:val="nil"/>
              <w:bottom w:val="single" w:sz="4" w:space="0" w:color="000000"/>
              <w:right w:val="single" w:sz="4" w:space="0" w:color="000000"/>
            </w:tcBorders>
            <w:vAlign w:val="center"/>
          </w:tcPr>
          <w:p w:rsidR="00576922" w:rsidRDefault="00AC1F82">
            <w:pPr>
              <w:spacing w:after="0"/>
              <w:ind w:left="0" w:hanging="2"/>
              <w:jc w:val="center"/>
              <w:rPr>
                <w:color w:val="000000"/>
              </w:rPr>
            </w:pPr>
            <w:r>
              <w:rPr>
                <w:color w:val="000000"/>
              </w:rPr>
              <w:t>1,28479</w:t>
            </w:r>
          </w:p>
        </w:tc>
        <w:tc>
          <w:tcPr>
            <w:tcW w:w="1265" w:type="dxa"/>
            <w:tcBorders>
              <w:top w:val="nil"/>
              <w:left w:val="nil"/>
              <w:bottom w:val="single" w:sz="4" w:space="0" w:color="000000"/>
              <w:right w:val="single" w:sz="4" w:space="0" w:color="000000"/>
            </w:tcBorders>
            <w:vAlign w:val="center"/>
          </w:tcPr>
          <w:p w:rsidR="00576922" w:rsidRDefault="00AC1F82">
            <w:pPr>
              <w:spacing w:after="0"/>
              <w:ind w:left="0" w:hanging="2"/>
              <w:jc w:val="center"/>
              <w:rPr>
                <w:color w:val="000000"/>
              </w:rPr>
            </w:pPr>
            <w:r>
              <w:rPr>
                <w:color w:val="000000"/>
              </w:rPr>
              <w:t>2.569,58</w:t>
            </w:r>
          </w:p>
        </w:tc>
        <w:tc>
          <w:tcPr>
            <w:tcW w:w="1222" w:type="dxa"/>
            <w:tcBorders>
              <w:top w:val="nil"/>
              <w:left w:val="nil"/>
              <w:bottom w:val="single" w:sz="4" w:space="0" w:color="000000"/>
              <w:right w:val="single" w:sz="4" w:space="0" w:color="000000"/>
            </w:tcBorders>
            <w:vAlign w:val="center"/>
          </w:tcPr>
          <w:p w:rsidR="00576922" w:rsidRDefault="00AC1F82">
            <w:pPr>
              <w:spacing w:after="0"/>
              <w:ind w:left="0" w:hanging="2"/>
              <w:jc w:val="center"/>
              <w:rPr>
                <w:color w:val="000000"/>
              </w:rPr>
            </w:pPr>
            <w:r>
              <w:rPr>
                <w:color w:val="000000"/>
              </w:rPr>
              <w:t>3.186,28</w:t>
            </w:r>
          </w:p>
        </w:tc>
        <w:tc>
          <w:tcPr>
            <w:tcW w:w="1264" w:type="dxa"/>
            <w:tcBorders>
              <w:top w:val="nil"/>
              <w:left w:val="nil"/>
              <w:bottom w:val="single" w:sz="4" w:space="0" w:color="000000"/>
              <w:right w:val="single" w:sz="8" w:space="0" w:color="000000"/>
            </w:tcBorders>
            <w:vAlign w:val="center"/>
          </w:tcPr>
          <w:p w:rsidR="00576922" w:rsidRDefault="00AC1F82">
            <w:pPr>
              <w:spacing w:after="0"/>
              <w:ind w:left="0" w:hanging="2"/>
              <w:jc w:val="center"/>
              <w:rPr>
                <w:color w:val="000000"/>
              </w:rPr>
            </w:pPr>
            <w:r>
              <w:rPr>
                <w:b/>
                <w:color w:val="000000"/>
              </w:rPr>
              <w:t>26,00€</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trPr>
          <w:trHeight w:val="288"/>
        </w:trPr>
        <w:tc>
          <w:tcPr>
            <w:tcW w:w="596" w:type="dxa"/>
            <w:tcBorders>
              <w:top w:val="nil"/>
              <w:left w:val="single" w:sz="8" w:space="0" w:color="000000"/>
              <w:bottom w:val="single" w:sz="4" w:space="0" w:color="000000"/>
              <w:right w:val="single" w:sz="4" w:space="0" w:color="000000"/>
            </w:tcBorders>
            <w:shd w:val="clear" w:color="auto" w:fill="C6D9F1"/>
            <w:vAlign w:val="center"/>
          </w:tcPr>
          <w:p w:rsidR="00576922" w:rsidRDefault="00AC1F82">
            <w:pPr>
              <w:spacing w:after="0"/>
              <w:ind w:left="0" w:hanging="2"/>
              <w:rPr>
                <w:color w:val="000000"/>
              </w:rPr>
            </w:pPr>
            <w:r>
              <w:rPr>
                <w:color w:val="000000"/>
              </w:rPr>
              <w:t> </w:t>
            </w:r>
          </w:p>
        </w:tc>
        <w:tc>
          <w:tcPr>
            <w:tcW w:w="1988" w:type="dxa"/>
            <w:gridSpan w:val="2"/>
            <w:tcBorders>
              <w:top w:val="single" w:sz="4" w:space="0" w:color="000000"/>
              <w:left w:val="nil"/>
              <w:bottom w:val="single" w:sz="4" w:space="0" w:color="000000"/>
              <w:right w:val="single" w:sz="4" w:space="0" w:color="000000"/>
            </w:tcBorders>
            <w:shd w:val="clear" w:color="auto" w:fill="C6D9F1"/>
            <w:vAlign w:val="center"/>
          </w:tcPr>
          <w:p w:rsidR="00576922" w:rsidRDefault="00AC1F82">
            <w:pPr>
              <w:spacing w:after="0"/>
              <w:ind w:left="0" w:hanging="2"/>
              <w:rPr>
                <w:color w:val="000000"/>
              </w:rPr>
            </w:pPr>
            <w:r>
              <w:rPr>
                <w:color w:val="000000"/>
              </w:rPr>
              <w:t>ΣΥΝΟΛΟ</w:t>
            </w:r>
          </w:p>
        </w:tc>
        <w:tc>
          <w:tcPr>
            <w:tcW w:w="1223" w:type="dxa"/>
            <w:tcBorders>
              <w:top w:val="nil"/>
              <w:left w:val="nil"/>
              <w:bottom w:val="single" w:sz="4" w:space="0" w:color="000000"/>
              <w:right w:val="single" w:sz="4" w:space="0" w:color="000000"/>
            </w:tcBorders>
            <w:shd w:val="clear" w:color="auto" w:fill="C6D9F1"/>
            <w:vAlign w:val="center"/>
          </w:tcPr>
          <w:p w:rsidR="00576922" w:rsidRDefault="00AC1F82">
            <w:pPr>
              <w:spacing w:after="0"/>
              <w:ind w:left="0" w:hanging="2"/>
              <w:jc w:val="center"/>
              <w:rPr>
                <w:color w:val="000000"/>
              </w:rPr>
            </w:pPr>
            <w:r>
              <w:rPr>
                <w:b/>
                <w:color w:val="000000"/>
              </w:rPr>
              <w:t>2.000</w:t>
            </w:r>
          </w:p>
        </w:tc>
        <w:tc>
          <w:tcPr>
            <w:tcW w:w="1266" w:type="dxa"/>
            <w:tcBorders>
              <w:top w:val="nil"/>
              <w:left w:val="nil"/>
              <w:bottom w:val="single" w:sz="4" w:space="0" w:color="000000"/>
              <w:right w:val="single" w:sz="4" w:space="0" w:color="000000"/>
            </w:tcBorders>
            <w:shd w:val="clear" w:color="auto" w:fill="C6D9F1"/>
          </w:tcPr>
          <w:p w:rsidR="00576922" w:rsidRDefault="00AC1F82">
            <w:pPr>
              <w:spacing w:after="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265" w:type="dxa"/>
            <w:tcBorders>
              <w:top w:val="nil"/>
              <w:left w:val="nil"/>
              <w:bottom w:val="single" w:sz="4" w:space="0" w:color="000000"/>
              <w:right w:val="single" w:sz="4" w:space="0" w:color="000000"/>
            </w:tcBorders>
            <w:shd w:val="clear" w:color="auto" w:fill="C6D9F1"/>
            <w:vAlign w:val="center"/>
          </w:tcPr>
          <w:p w:rsidR="00576922" w:rsidRDefault="00AC1F82">
            <w:pPr>
              <w:spacing w:after="0"/>
              <w:ind w:left="0" w:hanging="2"/>
              <w:jc w:val="center"/>
              <w:rPr>
                <w:color w:val="000000"/>
              </w:rPr>
            </w:pPr>
            <w:r>
              <w:rPr>
                <w:b/>
                <w:color w:val="000000"/>
              </w:rPr>
              <w:t>2.569,58€</w:t>
            </w:r>
          </w:p>
        </w:tc>
        <w:tc>
          <w:tcPr>
            <w:tcW w:w="1222" w:type="dxa"/>
            <w:tcBorders>
              <w:top w:val="nil"/>
              <w:left w:val="nil"/>
              <w:bottom w:val="single" w:sz="4" w:space="0" w:color="000000"/>
              <w:right w:val="single" w:sz="4" w:space="0" w:color="000000"/>
            </w:tcBorders>
            <w:shd w:val="clear" w:color="auto" w:fill="C6D9F1"/>
            <w:vAlign w:val="center"/>
          </w:tcPr>
          <w:p w:rsidR="00576922" w:rsidRDefault="00AC1F82">
            <w:pPr>
              <w:spacing w:after="0"/>
              <w:ind w:left="0" w:hanging="2"/>
              <w:jc w:val="center"/>
              <w:rPr>
                <w:color w:val="000000"/>
              </w:rPr>
            </w:pPr>
            <w:r>
              <w:rPr>
                <w:b/>
                <w:color w:val="000000"/>
              </w:rPr>
              <w:t>3.186,28€</w:t>
            </w:r>
          </w:p>
        </w:tc>
        <w:tc>
          <w:tcPr>
            <w:tcW w:w="1264" w:type="dxa"/>
            <w:tcBorders>
              <w:top w:val="nil"/>
              <w:left w:val="nil"/>
              <w:bottom w:val="single" w:sz="4" w:space="0" w:color="000000"/>
              <w:right w:val="single" w:sz="8" w:space="0" w:color="000000"/>
            </w:tcBorders>
            <w:vAlign w:val="center"/>
          </w:tcPr>
          <w:p w:rsidR="00576922" w:rsidRDefault="00AC1F82">
            <w:pPr>
              <w:spacing w:after="0"/>
              <w:ind w:left="0" w:hanging="2"/>
              <w:jc w:val="center"/>
              <w:rPr>
                <w:color w:val="000000"/>
              </w:rPr>
            </w:pPr>
            <w:r>
              <w:rPr>
                <w:b/>
                <w:color w:val="000000"/>
              </w:rPr>
              <w:t>26,00€</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rsidRPr="00683A49">
        <w:trPr>
          <w:cantSplit/>
          <w:trHeight w:val="288"/>
        </w:trPr>
        <w:tc>
          <w:tcPr>
            <w:tcW w:w="8824" w:type="dxa"/>
            <w:gridSpan w:val="8"/>
            <w:vMerge w:val="restart"/>
            <w:tcBorders>
              <w:top w:val="single" w:sz="4" w:space="0" w:color="000000"/>
              <w:left w:val="single" w:sz="8" w:space="0" w:color="000000"/>
              <w:bottom w:val="single" w:sz="4" w:space="0" w:color="000000"/>
              <w:right w:val="single" w:sz="8" w:space="0" w:color="000000"/>
            </w:tcBorders>
            <w:shd w:val="clear" w:color="auto" w:fill="C6D9F1"/>
            <w:vAlign w:val="center"/>
          </w:tcPr>
          <w:p w:rsidR="00576922" w:rsidRPr="00AC1F82" w:rsidRDefault="00AC1F82">
            <w:pPr>
              <w:spacing w:after="0"/>
              <w:ind w:left="0" w:hanging="2"/>
              <w:jc w:val="center"/>
              <w:rPr>
                <w:color w:val="000000"/>
                <w:lang w:val="el-GR"/>
              </w:rPr>
            </w:pPr>
            <w:r w:rsidRPr="00AC1F82">
              <w:rPr>
                <w:color w:val="000000"/>
                <w:lang w:val="el-GR"/>
              </w:rPr>
              <w:t xml:space="preserve">ΤΜΗΜΑ 3. : Καύσιμα Κίνησης για τη Δομή </w:t>
            </w:r>
          </w:p>
        </w:tc>
        <w:tc>
          <w:tcPr>
            <w:tcW w:w="236" w:type="dxa"/>
            <w:vAlign w:val="center"/>
          </w:tcPr>
          <w:p w:rsidR="00576922" w:rsidRPr="00AC1F82" w:rsidRDefault="00576922">
            <w:pPr>
              <w:spacing w:after="0"/>
              <w:ind w:left="0" w:hanging="2"/>
              <w:jc w:val="left"/>
              <w:rPr>
                <w:rFonts w:ascii="Times New Roman" w:eastAsia="Times New Roman" w:hAnsi="Times New Roman" w:cs="Times New Roman"/>
                <w:sz w:val="20"/>
                <w:szCs w:val="20"/>
                <w:lang w:val="el-GR"/>
              </w:rPr>
            </w:pPr>
          </w:p>
        </w:tc>
      </w:tr>
      <w:tr w:rsidR="00576922" w:rsidRPr="00683A49">
        <w:trPr>
          <w:cantSplit/>
          <w:trHeight w:val="288"/>
        </w:trPr>
        <w:tc>
          <w:tcPr>
            <w:tcW w:w="8824" w:type="dxa"/>
            <w:gridSpan w:val="8"/>
            <w:vMerge/>
            <w:tcBorders>
              <w:top w:val="single" w:sz="4" w:space="0" w:color="000000"/>
              <w:left w:val="single" w:sz="8" w:space="0" w:color="000000"/>
              <w:bottom w:val="single" w:sz="4" w:space="0" w:color="000000"/>
              <w:right w:val="single" w:sz="8" w:space="0" w:color="000000"/>
            </w:tcBorders>
            <w:shd w:val="clear" w:color="auto" w:fill="C6D9F1"/>
            <w:vAlign w:val="center"/>
          </w:tcPr>
          <w:p w:rsidR="00576922" w:rsidRPr="00AC1F8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lang w:val="el-GR"/>
              </w:rPr>
            </w:pPr>
          </w:p>
        </w:tc>
        <w:tc>
          <w:tcPr>
            <w:tcW w:w="236" w:type="dxa"/>
            <w:tcBorders>
              <w:top w:val="nil"/>
              <w:left w:val="nil"/>
              <w:bottom w:val="nil"/>
              <w:right w:val="nil"/>
            </w:tcBorders>
          </w:tcPr>
          <w:p w:rsidR="00576922" w:rsidRPr="00AC1F82" w:rsidRDefault="00576922">
            <w:pPr>
              <w:spacing w:after="0"/>
              <w:ind w:left="0" w:hanging="2"/>
              <w:jc w:val="center"/>
              <w:rPr>
                <w:color w:val="000000"/>
                <w:lang w:val="el-GR"/>
              </w:rPr>
            </w:pPr>
          </w:p>
        </w:tc>
      </w:tr>
      <w:tr w:rsidR="00576922" w:rsidRPr="00683A49">
        <w:trPr>
          <w:cantSplit/>
          <w:trHeight w:val="288"/>
        </w:trPr>
        <w:tc>
          <w:tcPr>
            <w:tcW w:w="8824" w:type="dxa"/>
            <w:gridSpan w:val="8"/>
            <w:vMerge/>
            <w:tcBorders>
              <w:top w:val="single" w:sz="4" w:space="0" w:color="000000"/>
              <w:left w:val="single" w:sz="8" w:space="0" w:color="000000"/>
              <w:bottom w:val="single" w:sz="4" w:space="0" w:color="000000"/>
              <w:right w:val="single" w:sz="8" w:space="0" w:color="000000"/>
            </w:tcBorders>
            <w:shd w:val="clear" w:color="auto" w:fill="C6D9F1"/>
            <w:vAlign w:val="center"/>
          </w:tcPr>
          <w:p w:rsidR="00576922" w:rsidRPr="00AC1F82" w:rsidRDefault="00576922">
            <w:pPr>
              <w:widowControl w:val="0"/>
              <w:pBdr>
                <w:top w:val="nil"/>
                <w:left w:val="nil"/>
                <w:bottom w:val="nil"/>
                <w:right w:val="nil"/>
                <w:between w:val="nil"/>
              </w:pBdr>
              <w:spacing w:after="0" w:line="276" w:lineRule="auto"/>
              <w:ind w:left="0" w:hanging="2"/>
              <w:jc w:val="left"/>
              <w:rPr>
                <w:color w:val="000000"/>
                <w:lang w:val="el-GR"/>
              </w:rPr>
            </w:pPr>
          </w:p>
        </w:tc>
        <w:tc>
          <w:tcPr>
            <w:tcW w:w="236" w:type="dxa"/>
            <w:tcBorders>
              <w:top w:val="nil"/>
              <w:left w:val="nil"/>
              <w:bottom w:val="nil"/>
              <w:right w:val="nil"/>
            </w:tcBorders>
          </w:tcPr>
          <w:p w:rsidR="00576922" w:rsidRPr="00AC1F82" w:rsidRDefault="00576922">
            <w:pPr>
              <w:spacing w:after="0"/>
              <w:ind w:left="0" w:hanging="2"/>
              <w:jc w:val="left"/>
              <w:rPr>
                <w:rFonts w:ascii="Times New Roman" w:eastAsia="Times New Roman" w:hAnsi="Times New Roman" w:cs="Times New Roman"/>
                <w:sz w:val="20"/>
                <w:szCs w:val="20"/>
                <w:lang w:val="el-GR"/>
              </w:rPr>
            </w:pPr>
          </w:p>
        </w:tc>
      </w:tr>
      <w:tr w:rsidR="00576922">
        <w:trPr>
          <w:cantSplit/>
          <w:trHeight w:val="864"/>
        </w:trPr>
        <w:tc>
          <w:tcPr>
            <w:tcW w:w="596" w:type="dxa"/>
            <w:vMerge w:val="restart"/>
            <w:tcBorders>
              <w:top w:val="nil"/>
              <w:left w:val="single" w:sz="8" w:space="0" w:color="000000"/>
              <w:bottom w:val="single" w:sz="4" w:space="0" w:color="000000"/>
              <w:right w:val="single" w:sz="4" w:space="0" w:color="000000"/>
            </w:tcBorders>
            <w:vAlign w:val="center"/>
          </w:tcPr>
          <w:p w:rsidR="00576922" w:rsidRDefault="00AC1F82">
            <w:pPr>
              <w:spacing w:after="0"/>
              <w:ind w:left="0" w:hanging="2"/>
              <w:rPr>
                <w:color w:val="000000"/>
              </w:rPr>
            </w:pPr>
            <w:r>
              <w:rPr>
                <w:color w:val="000000"/>
              </w:rPr>
              <w:t>A/A</w:t>
            </w:r>
          </w:p>
        </w:tc>
        <w:tc>
          <w:tcPr>
            <w:tcW w:w="1242" w:type="dxa"/>
            <w:vMerge w:val="restart"/>
            <w:tcBorders>
              <w:top w:val="nil"/>
              <w:left w:val="single" w:sz="4" w:space="0" w:color="000000"/>
              <w:bottom w:val="single" w:sz="4" w:space="0" w:color="000000"/>
              <w:right w:val="single" w:sz="4" w:space="0" w:color="000000"/>
            </w:tcBorders>
            <w:vAlign w:val="center"/>
          </w:tcPr>
          <w:p w:rsidR="00576922" w:rsidRDefault="00AC1F82">
            <w:pPr>
              <w:spacing w:after="0"/>
              <w:ind w:left="0" w:hanging="2"/>
              <w:rPr>
                <w:color w:val="000000"/>
              </w:rPr>
            </w:pPr>
            <w:r>
              <w:rPr>
                <w:color w:val="000000"/>
              </w:rPr>
              <w:t>ΕΙ∆ΟΣ</w:t>
            </w:r>
          </w:p>
        </w:tc>
        <w:tc>
          <w:tcPr>
            <w:tcW w:w="746" w:type="dxa"/>
            <w:vMerge w:val="restart"/>
            <w:tcBorders>
              <w:top w:val="nil"/>
              <w:left w:val="single" w:sz="4" w:space="0" w:color="000000"/>
              <w:bottom w:val="single" w:sz="4" w:space="0" w:color="000000"/>
              <w:right w:val="single" w:sz="4" w:space="0" w:color="000000"/>
            </w:tcBorders>
            <w:vAlign w:val="center"/>
          </w:tcPr>
          <w:p w:rsidR="00576922" w:rsidRDefault="00AC1F82">
            <w:pPr>
              <w:spacing w:after="0"/>
              <w:ind w:left="0" w:hanging="2"/>
              <w:rPr>
                <w:color w:val="000000"/>
              </w:rPr>
            </w:pPr>
            <w:r>
              <w:rPr>
                <w:color w:val="000000"/>
              </w:rPr>
              <w:t>Μ.Μ.</w:t>
            </w:r>
          </w:p>
        </w:tc>
        <w:tc>
          <w:tcPr>
            <w:tcW w:w="1223" w:type="dxa"/>
            <w:vMerge w:val="restart"/>
            <w:tcBorders>
              <w:top w:val="nil"/>
              <w:left w:val="single" w:sz="4" w:space="0" w:color="000000"/>
              <w:bottom w:val="single" w:sz="4" w:space="0" w:color="000000"/>
              <w:right w:val="single" w:sz="4" w:space="0" w:color="000000"/>
            </w:tcBorders>
            <w:vAlign w:val="center"/>
          </w:tcPr>
          <w:p w:rsidR="00576922" w:rsidRDefault="00AC1F82">
            <w:pPr>
              <w:spacing w:after="0"/>
              <w:ind w:left="0" w:hanging="2"/>
              <w:rPr>
                <w:color w:val="000000"/>
              </w:rPr>
            </w:pPr>
            <w:r>
              <w:rPr>
                <w:color w:val="000000"/>
              </w:rPr>
              <w:t>ΠΟΣΟΤΗΤΑ</w:t>
            </w:r>
          </w:p>
        </w:tc>
        <w:tc>
          <w:tcPr>
            <w:tcW w:w="1266" w:type="dxa"/>
            <w:tcBorders>
              <w:top w:val="nil"/>
              <w:left w:val="nil"/>
              <w:bottom w:val="single" w:sz="4" w:space="0" w:color="000000"/>
              <w:right w:val="single" w:sz="4" w:space="0" w:color="000000"/>
            </w:tcBorders>
            <w:vAlign w:val="center"/>
          </w:tcPr>
          <w:p w:rsidR="00576922" w:rsidRDefault="00AC1F82">
            <w:pPr>
              <w:spacing w:after="0"/>
              <w:ind w:left="0" w:hanging="2"/>
              <w:jc w:val="center"/>
              <w:rPr>
                <w:color w:val="000000"/>
              </w:rPr>
            </w:pPr>
            <w:r>
              <w:rPr>
                <w:color w:val="000000"/>
              </w:rPr>
              <w:t>ΤΙΜΗ ΑΝΑΦΟΡΑΣ</w:t>
            </w:r>
          </w:p>
        </w:tc>
        <w:tc>
          <w:tcPr>
            <w:tcW w:w="2487" w:type="dxa"/>
            <w:gridSpan w:val="2"/>
            <w:tcBorders>
              <w:top w:val="single" w:sz="4" w:space="0" w:color="000000"/>
              <w:left w:val="nil"/>
              <w:bottom w:val="single" w:sz="4" w:space="0" w:color="000000"/>
              <w:right w:val="single" w:sz="4" w:space="0" w:color="000000"/>
            </w:tcBorders>
            <w:vAlign w:val="center"/>
          </w:tcPr>
          <w:p w:rsidR="00576922" w:rsidRDefault="00AC1F82">
            <w:pPr>
              <w:spacing w:after="0"/>
              <w:ind w:left="0" w:hanging="2"/>
              <w:rPr>
                <w:color w:val="000000"/>
              </w:rPr>
            </w:pPr>
            <w:r>
              <w:rPr>
                <w:color w:val="000000"/>
              </w:rPr>
              <w:t>ΠΡΟΫΠΟΛΟΓΙΣΘΕΙΣΑ ΑΞΙΑ</w:t>
            </w:r>
          </w:p>
        </w:tc>
        <w:tc>
          <w:tcPr>
            <w:tcW w:w="1264" w:type="dxa"/>
            <w:tcBorders>
              <w:top w:val="nil"/>
              <w:left w:val="nil"/>
              <w:bottom w:val="single" w:sz="4" w:space="0" w:color="000000"/>
              <w:right w:val="single" w:sz="8" w:space="0" w:color="000000"/>
            </w:tcBorders>
            <w:vAlign w:val="center"/>
          </w:tcPr>
          <w:p w:rsidR="00576922" w:rsidRDefault="00AC1F82">
            <w:pPr>
              <w:spacing w:after="0"/>
              <w:ind w:left="0" w:hanging="2"/>
              <w:rPr>
                <w:color w:val="000000"/>
              </w:rPr>
            </w:pPr>
            <w:r>
              <w:rPr>
                <w:color w:val="000000"/>
              </w:rPr>
              <w:t> </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trPr>
          <w:cantSplit/>
          <w:trHeight w:val="576"/>
        </w:trPr>
        <w:tc>
          <w:tcPr>
            <w:tcW w:w="596" w:type="dxa"/>
            <w:vMerge/>
            <w:tcBorders>
              <w:top w:val="nil"/>
              <w:left w:val="single" w:sz="8" w:space="0" w:color="000000"/>
              <w:bottom w:val="single" w:sz="4" w:space="0" w:color="000000"/>
              <w:right w:val="single" w:sz="4"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1242" w:type="dxa"/>
            <w:vMerge/>
            <w:tcBorders>
              <w:top w:val="nil"/>
              <w:left w:val="single" w:sz="4" w:space="0" w:color="000000"/>
              <w:bottom w:val="single" w:sz="4" w:space="0" w:color="000000"/>
              <w:right w:val="single" w:sz="4"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746" w:type="dxa"/>
            <w:vMerge/>
            <w:tcBorders>
              <w:top w:val="nil"/>
              <w:left w:val="single" w:sz="4" w:space="0" w:color="000000"/>
              <w:bottom w:val="single" w:sz="4" w:space="0" w:color="000000"/>
              <w:right w:val="single" w:sz="4"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1223" w:type="dxa"/>
            <w:vMerge/>
            <w:tcBorders>
              <w:top w:val="nil"/>
              <w:left w:val="single" w:sz="4" w:space="0" w:color="000000"/>
              <w:bottom w:val="single" w:sz="4" w:space="0" w:color="000000"/>
              <w:right w:val="single" w:sz="4"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1266" w:type="dxa"/>
            <w:tcBorders>
              <w:top w:val="nil"/>
              <w:left w:val="nil"/>
              <w:bottom w:val="single" w:sz="4" w:space="0" w:color="000000"/>
              <w:right w:val="single" w:sz="4" w:space="0" w:color="000000"/>
            </w:tcBorders>
            <w:vAlign w:val="center"/>
          </w:tcPr>
          <w:p w:rsidR="00576922" w:rsidRDefault="00AC1F82">
            <w:pPr>
              <w:spacing w:after="0"/>
              <w:ind w:left="0" w:hanging="2"/>
              <w:rPr>
                <w:color w:val="000000"/>
              </w:rPr>
            </w:pPr>
            <w:r>
              <w:rPr>
                <w:color w:val="000000"/>
              </w:rPr>
              <w:t xml:space="preserve"> </w:t>
            </w:r>
            <w:proofErr w:type="spellStart"/>
            <w:r>
              <w:rPr>
                <w:color w:val="000000"/>
              </w:rPr>
              <w:t>χωρίς</w:t>
            </w:r>
            <w:proofErr w:type="spellEnd"/>
            <w:r>
              <w:rPr>
                <w:color w:val="000000"/>
              </w:rPr>
              <w:t xml:space="preserve"> Φ.Π.Α. </w:t>
            </w:r>
          </w:p>
        </w:tc>
        <w:tc>
          <w:tcPr>
            <w:tcW w:w="1265" w:type="dxa"/>
            <w:tcBorders>
              <w:top w:val="nil"/>
              <w:left w:val="nil"/>
              <w:bottom w:val="single" w:sz="4" w:space="0" w:color="000000"/>
              <w:right w:val="single" w:sz="4" w:space="0" w:color="000000"/>
            </w:tcBorders>
            <w:vAlign w:val="center"/>
          </w:tcPr>
          <w:p w:rsidR="00576922" w:rsidRDefault="00AC1F82">
            <w:pPr>
              <w:spacing w:after="0"/>
              <w:ind w:left="0" w:hanging="2"/>
              <w:rPr>
                <w:color w:val="000000"/>
              </w:rPr>
            </w:pPr>
            <w:r>
              <w:rPr>
                <w:color w:val="000000"/>
              </w:rPr>
              <w:t xml:space="preserve"> </w:t>
            </w:r>
            <w:proofErr w:type="spellStart"/>
            <w:r>
              <w:rPr>
                <w:color w:val="000000"/>
              </w:rPr>
              <w:t>χωρίς</w:t>
            </w:r>
            <w:proofErr w:type="spellEnd"/>
            <w:r>
              <w:rPr>
                <w:color w:val="000000"/>
              </w:rPr>
              <w:t xml:space="preserve"> Φ.Π.Α. </w:t>
            </w:r>
          </w:p>
        </w:tc>
        <w:tc>
          <w:tcPr>
            <w:tcW w:w="1222" w:type="dxa"/>
            <w:tcBorders>
              <w:top w:val="nil"/>
              <w:left w:val="nil"/>
              <w:bottom w:val="single" w:sz="4" w:space="0" w:color="000000"/>
              <w:right w:val="single" w:sz="4" w:space="0" w:color="000000"/>
            </w:tcBorders>
            <w:vAlign w:val="center"/>
          </w:tcPr>
          <w:p w:rsidR="00576922" w:rsidRDefault="00AC1F82">
            <w:pPr>
              <w:spacing w:after="0"/>
              <w:ind w:left="0" w:hanging="2"/>
              <w:rPr>
                <w:color w:val="000000"/>
              </w:rPr>
            </w:pPr>
            <w:r>
              <w:rPr>
                <w:color w:val="000000"/>
              </w:rPr>
              <w:t xml:space="preserve"> µε Φ.Π.Α. </w:t>
            </w:r>
          </w:p>
        </w:tc>
        <w:tc>
          <w:tcPr>
            <w:tcW w:w="1264" w:type="dxa"/>
            <w:tcBorders>
              <w:top w:val="nil"/>
              <w:left w:val="nil"/>
              <w:bottom w:val="single" w:sz="4" w:space="0" w:color="000000"/>
              <w:right w:val="single" w:sz="8" w:space="0" w:color="000000"/>
            </w:tcBorders>
            <w:vAlign w:val="center"/>
          </w:tcPr>
          <w:p w:rsidR="00576922" w:rsidRDefault="00AC1F82">
            <w:pPr>
              <w:spacing w:after="0"/>
              <w:ind w:left="0" w:hanging="2"/>
              <w:rPr>
                <w:color w:val="000000"/>
              </w:rPr>
            </w:pPr>
            <w:r>
              <w:rPr>
                <w:color w:val="000000"/>
              </w:rPr>
              <w:t> </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trPr>
          <w:trHeight w:val="576"/>
        </w:trPr>
        <w:tc>
          <w:tcPr>
            <w:tcW w:w="596" w:type="dxa"/>
            <w:tcBorders>
              <w:top w:val="nil"/>
              <w:left w:val="single" w:sz="8" w:space="0" w:color="000000"/>
              <w:bottom w:val="single" w:sz="4" w:space="0" w:color="000000"/>
              <w:right w:val="single" w:sz="4" w:space="0" w:color="000000"/>
            </w:tcBorders>
            <w:vAlign w:val="center"/>
          </w:tcPr>
          <w:p w:rsidR="00576922" w:rsidRDefault="00AC1F82">
            <w:pPr>
              <w:spacing w:after="0"/>
              <w:ind w:left="0" w:hanging="2"/>
              <w:rPr>
                <w:color w:val="000000"/>
              </w:rPr>
            </w:pPr>
            <w:r>
              <w:rPr>
                <w:color w:val="000000"/>
              </w:rPr>
              <w:t>3.1</w:t>
            </w:r>
          </w:p>
        </w:tc>
        <w:tc>
          <w:tcPr>
            <w:tcW w:w="1242" w:type="dxa"/>
            <w:tcBorders>
              <w:top w:val="nil"/>
              <w:left w:val="nil"/>
              <w:bottom w:val="single" w:sz="4" w:space="0" w:color="000000"/>
              <w:right w:val="single" w:sz="4" w:space="0" w:color="000000"/>
            </w:tcBorders>
            <w:vAlign w:val="center"/>
          </w:tcPr>
          <w:p w:rsidR="00576922" w:rsidRDefault="00AC1F82">
            <w:pPr>
              <w:spacing w:after="0"/>
              <w:ind w:left="0" w:hanging="2"/>
              <w:rPr>
                <w:color w:val="000000"/>
              </w:rPr>
            </w:pPr>
            <w:proofErr w:type="spellStart"/>
            <w:r>
              <w:rPr>
                <w:color w:val="000000"/>
              </w:rPr>
              <w:t>Πετρέλ</w:t>
            </w:r>
            <w:proofErr w:type="spellEnd"/>
            <w:r>
              <w:rPr>
                <w:color w:val="000000"/>
              </w:rPr>
              <w:t xml:space="preserve">αιο </w:t>
            </w:r>
            <w:proofErr w:type="spellStart"/>
            <w:r>
              <w:rPr>
                <w:color w:val="000000"/>
              </w:rPr>
              <w:t>Κίνησης</w:t>
            </w:r>
            <w:proofErr w:type="spellEnd"/>
          </w:p>
        </w:tc>
        <w:tc>
          <w:tcPr>
            <w:tcW w:w="746" w:type="dxa"/>
            <w:tcBorders>
              <w:top w:val="nil"/>
              <w:left w:val="nil"/>
              <w:bottom w:val="single" w:sz="4" w:space="0" w:color="000000"/>
              <w:right w:val="single" w:sz="4" w:space="0" w:color="000000"/>
            </w:tcBorders>
            <w:vAlign w:val="center"/>
          </w:tcPr>
          <w:p w:rsidR="00576922" w:rsidRDefault="00AC1F82">
            <w:pPr>
              <w:spacing w:after="0"/>
              <w:ind w:left="0" w:hanging="2"/>
              <w:rPr>
                <w:color w:val="000000"/>
              </w:rPr>
            </w:pPr>
            <w:proofErr w:type="spellStart"/>
            <w:r>
              <w:rPr>
                <w:color w:val="000000"/>
              </w:rPr>
              <w:t>Λίτρ</w:t>
            </w:r>
            <w:proofErr w:type="spellEnd"/>
            <w:r>
              <w:rPr>
                <w:color w:val="000000"/>
              </w:rPr>
              <w:t>α</w:t>
            </w:r>
          </w:p>
        </w:tc>
        <w:tc>
          <w:tcPr>
            <w:tcW w:w="1223" w:type="dxa"/>
            <w:tcBorders>
              <w:top w:val="nil"/>
              <w:left w:val="nil"/>
              <w:bottom w:val="single" w:sz="4" w:space="0" w:color="000000"/>
              <w:right w:val="single" w:sz="4" w:space="0" w:color="000000"/>
            </w:tcBorders>
            <w:vAlign w:val="center"/>
          </w:tcPr>
          <w:p w:rsidR="00576922" w:rsidRDefault="00AC1F82">
            <w:pPr>
              <w:spacing w:after="0"/>
              <w:ind w:left="0" w:hanging="2"/>
              <w:jc w:val="center"/>
              <w:rPr>
                <w:color w:val="000000"/>
              </w:rPr>
            </w:pPr>
            <w:r>
              <w:rPr>
                <w:color w:val="000000"/>
              </w:rPr>
              <w:t>2.750</w:t>
            </w:r>
          </w:p>
        </w:tc>
        <w:tc>
          <w:tcPr>
            <w:tcW w:w="1266" w:type="dxa"/>
            <w:tcBorders>
              <w:top w:val="nil"/>
              <w:left w:val="nil"/>
              <w:bottom w:val="single" w:sz="4" w:space="0" w:color="000000"/>
              <w:right w:val="single" w:sz="4" w:space="0" w:color="000000"/>
            </w:tcBorders>
            <w:vAlign w:val="center"/>
          </w:tcPr>
          <w:p w:rsidR="00576922" w:rsidRDefault="00AC1F82">
            <w:pPr>
              <w:spacing w:after="0"/>
              <w:ind w:left="0" w:hanging="2"/>
              <w:jc w:val="center"/>
              <w:rPr>
                <w:color w:val="000000"/>
              </w:rPr>
            </w:pPr>
            <w:r>
              <w:rPr>
                <w:color w:val="000000"/>
              </w:rPr>
              <w:t>1,47546</w:t>
            </w:r>
          </w:p>
        </w:tc>
        <w:tc>
          <w:tcPr>
            <w:tcW w:w="1265" w:type="dxa"/>
            <w:tcBorders>
              <w:top w:val="nil"/>
              <w:left w:val="nil"/>
              <w:bottom w:val="single" w:sz="4" w:space="0" w:color="000000"/>
              <w:right w:val="single" w:sz="4" w:space="0" w:color="000000"/>
            </w:tcBorders>
            <w:vAlign w:val="center"/>
          </w:tcPr>
          <w:p w:rsidR="00576922" w:rsidRDefault="00AC1F82">
            <w:pPr>
              <w:spacing w:after="0"/>
              <w:ind w:left="0" w:hanging="2"/>
              <w:jc w:val="center"/>
              <w:rPr>
                <w:color w:val="000000"/>
              </w:rPr>
            </w:pPr>
            <w:r>
              <w:rPr>
                <w:color w:val="000000"/>
              </w:rPr>
              <w:t>4.057,52</w:t>
            </w:r>
          </w:p>
        </w:tc>
        <w:tc>
          <w:tcPr>
            <w:tcW w:w="1222" w:type="dxa"/>
            <w:tcBorders>
              <w:top w:val="nil"/>
              <w:left w:val="nil"/>
              <w:bottom w:val="single" w:sz="4" w:space="0" w:color="000000"/>
              <w:right w:val="single" w:sz="4" w:space="0" w:color="000000"/>
            </w:tcBorders>
            <w:vAlign w:val="center"/>
          </w:tcPr>
          <w:p w:rsidR="00576922" w:rsidRDefault="00AC1F82">
            <w:pPr>
              <w:spacing w:after="0"/>
              <w:ind w:left="0" w:hanging="2"/>
              <w:jc w:val="center"/>
              <w:rPr>
                <w:color w:val="000000"/>
              </w:rPr>
            </w:pPr>
            <w:r>
              <w:rPr>
                <w:color w:val="000000"/>
              </w:rPr>
              <w:t>5.031,32</w:t>
            </w:r>
          </w:p>
        </w:tc>
        <w:tc>
          <w:tcPr>
            <w:tcW w:w="1264" w:type="dxa"/>
            <w:tcBorders>
              <w:top w:val="nil"/>
              <w:left w:val="nil"/>
              <w:bottom w:val="single" w:sz="4" w:space="0" w:color="000000"/>
              <w:right w:val="single" w:sz="8" w:space="0" w:color="000000"/>
            </w:tcBorders>
            <w:vAlign w:val="center"/>
          </w:tcPr>
          <w:p w:rsidR="00576922" w:rsidRDefault="00AC1F82">
            <w:pPr>
              <w:spacing w:after="0"/>
              <w:ind w:left="0" w:hanging="2"/>
              <w:jc w:val="center"/>
              <w:rPr>
                <w:color w:val="000000"/>
              </w:rPr>
            </w:pPr>
            <w:r>
              <w:rPr>
                <w:b/>
                <w:color w:val="000000"/>
              </w:rPr>
              <w:t>41,00€</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trPr>
          <w:trHeight w:val="1152"/>
        </w:trPr>
        <w:tc>
          <w:tcPr>
            <w:tcW w:w="596" w:type="dxa"/>
            <w:tcBorders>
              <w:top w:val="nil"/>
              <w:left w:val="single" w:sz="8" w:space="0" w:color="000000"/>
              <w:bottom w:val="single" w:sz="4" w:space="0" w:color="000000"/>
              <w:right w:val="single" w:sz="4" w:space="0" w:color="000000"/>
            </w:tcBorders>
            <w:vAlign w:val="center"/>
          </w:tcPr>
          <w:p w:rsidR="00576922" w:rsidRDefault="00AC1F82">
            <w:pPr>
              <w:spacing w:after="0"/>
              <w:ind w:left="0" w:hanging="2"/>
              <w:rPr>
                <w:color w:val="000000"/>
              </w:rPr>
            </w:pPr>
            <w:r>
              <w:rPr>
                <w:color w:val="000000"/>
              </w:rPr>
              <w:t>3.2.</w:t>
            </w:r>
          </w:p>
        </w:tc>
        <w:tc>
          <w:tcPr>
            <w:tcW w:w="1242" w:type="dxa"/>
            <w:tcBorders>
              <w:top w:val="nil"/>
              <w:left w:val="nil"/>
              <w:bottom w:val="single" w:sz="4" w:space="0" w:color="000000"/>
              <w:right w:val="single" w:sz="4" w:space="0" w:color="000000"/>
            </w:tcBorders>
            <w:vAlign w:val="center"/>
          </w:tcPr>
          <w:p w:rsidR="00576922" w:rsidRDefault="00AC1F82">
            <w:pPr>
              <w:spacing w:after="0"/>
              <w:ind w:left="0" w:hanging="2"/>
              <w:rPr>
                <w:color w:val="000000"/>
              </w:rPr>
            </w:pPr>
            <w:proofErr w:type="spellStart"/>
            <w:r>
              <w:rPr>
                <w:color w:val="000000"/>
              </w:rPr>
              <w:t>Βενζίνη</w:t>
            </w:r>
            <w:proofErr w:type="spellEnd"/>
            <w:r>
              <w:rPr>
                <w:color w:val="000000"/>
              </w:rPr>
              <w:t xml:space="preserve"> </w:t>
            </w:r>
            <w:proofErr w:type="spellStart"/>
            <w:r>
              <w:rPr>
                <w:color w:val="000000"/>
              </w:rPr>
              <w:t>Αμόλυ</w:t>
            </w:r>
            <w:proofErr w:type="spellEnd"/>
            <w:r>
              <w:rPr>
                <w:color w:val="000000"/>
              </w:rPr>
              <w:t xml:space="preserve">βδη 95 </w:t>
            </w:r>
            <w:proofErr w:type="spellStart"/>
            <w:r>
              <w:rPr>
                <w:color w:val="000000"/>
              </w:rPr>
              <w:t>οκτ</w:t>
            </w:r>
            <w:proofErr w:type="spellEnd"/>
            <w:r>
              <w:rPr>
                <w:color w:val="000000"/>
              </w:rPr>
              <w:t xml:space="preserve">.  </w:t>
            </w:r>
            <w:proofErr w:type="spellStart"/>
            <w:r>
              <w:rPr>
                <w:color w:val="000000"/>
              </w:rPr>
              <w:t>Λίτρ</w:t>
            </w:r>
            <w:proofErr w:type="spellEnd"/>
            <w:r>
              <w:rPr>
                <w:color w:val="000000"/>
              </w:rPr>
              <w:t>α</w:t>
            </w:r>
          </w:p>
        </w:tc>
        <w:tc>
          <w:tcPr>
            <w:tcW w:w="746" w:type="dxa"/>
            <w:tcBorders>
              <w:top w:val="nil"/>
              <w:left w:val="nil"/>
              <w:bottom w:val="single" w:sz="4" w:space="0" w:color="000000"/>
              <w:right w:val="single" w:sz="4" w:space="0" w:color="000000"/>
            </w:tcBorders>
            <w:vAlign w:val="center"/>
          </w:tcPr>
          <w:p w:rsidR="00576922" w:rsidRDefault="00AC1F82">
            <w:pPr>
              <w:spacing w:after="0"/>
              <w:ind w:left="0" w:hanging="2"/>
              <w:rPr>
                <w:color w:val="000000"/>
              </w:rPr>
            </w:pPr>
            <w:proofErr w:type="spellStart"/>
            <w:r>
              <w:rPr>
                <w:color w:val="000000"/>
              </w:rPr>
              <w:t>Λίτρ</w:t>
            </w:r>
            <w:proofErr w:type="spellEnd"/>
            <w:r>
              <w:rPr>
                <w:color w:val="000000"/>
              </w:rPr>
              <w:t>α</w:t>
            </w:r>
          </w:p>
        </w:tc>
        <w:tc>
          <w:tcPr>
            <w:tcW w:w="1223" w:type="dxa"/>
            <w:tcBorders>
              <w:top w:val="nil"/>
              <w:left w:val="nil"/>
              <w:bottom w:val="single" w:sz="4" w:space="0" w:color="000000"/>
              <w:right w:val="single" w:sz="4" w:space="0" w:color="000000"/>
            </w:tcBorders>
            <w:vAlign w:val="center"/>
          </w:tcPr>
          <w:p w:rsidR="00576922" w:rsidRDefault="00AC1F82">
            <w:pPr>
              <w:spacing w:after="0"/>
              <w:ind w:left="0" w:hanging="2"/>
              <w:jc w:val="center"/>
              <w:rPr>
                <w:color w:val="000000"/>
              </w:rPr>
            </w:pPr>
            <w:r>
              <w:rPr>
                <w:color w:val="000000"/>
              </w:rPr>
              <w:t>2.000</w:t>
            </w:r>
          </w:p>
        </w:tc>
        <w:tc>
          <w:tcPr>
            <w:tcW w:w="1266" w:type="dxa"/>
            <w:tcBorders>
              <w:top w:val="nil"/>
              <w:left w:val="nil"/>
              <w:bottom w:val="single" w:sz="4" w:space="0" w:color="000000"/>
              <w:right w:val="single" w:sz="4" w:space="0" w:color="000000"/>
            </w:tcBorders>
            <w:vAlign w:val="center"/>
          </w:tcPr>
          <w:p w:rsidR="00576922" w:rsidRDefault="00AC1F82">
            <w:pPr>
              <w:spacing w:after="0"/>
              <w:ind w:left="0" w:hanging="2"/>
              <w:jc w:val="center"/>
              <w:rPr>
                <w:color w:val="000000"/>
              </w:rPr>
            </w:pPr>
            <w:r>
              <w:rPr>
                <w:color w:val="000000"/>
              </w:rPr>
              <w:t>1,66567</w:t>
            </w:r>
          </w:p>
        </w:tc>
        <w:tc>
          <w:tcPr>
            <w:tcW w:w="1265" w:type="dxa"/>
            <w:tcBorders>
              <w:top w:val="nil"/>
              <w:left w:val="nil"/>
              <w:bottom w:val="single" w:sz="4" w:space="0" w:color="000000"/>
              <w:right w:val="single" w:sz="4" w:space="0" w:color="000000"/>
            </w:tcBorders>
            <w:vAlign w:val="center"/>
          </w:tcPr>
          <w:p w:rsidR="00576922" w:rsidRDefault="00AC1F82">
            <w:pPr>
              <w:spacing w:after="0"/>
              <w:ind w:left="0" w:hanging="2"/>
              <w:jc w:val="center"/>
              <w:rPr>
                <w:color w:val="000000"/>
              </w:rPr>
            </w:pPr>
            <w:r>
              <w:rPr>
                <w:color w:val="000000"/>
              </w:rPr>
              <w:t>3.331,34</w:t>
            </w:r>
          </w:p>
        </w:tc>
        <w:tc>
          <w:tcPr>
            <w:tcW w:w="1222" w:type="dxa"/>
            <w:tcBorders>
              <w:top w:val="nil"/>
              <w:left w:val="nil"/>
              <w:bottom w:val="single" w:sz="4" w:space="0" w:color="000000"/>
              <w:right w:val="single" w:sz="4" w:space="0" w:color="000000"/>
            </w:tcBorders>
            <w:vAlign w:val="center"/>
          </w:tcPr>
          <w:p w:rsidR="00576922" w:rsidRDefault="00AC1F82">
            <w:pPr>
              <w:spacing w:after="0"/>
              <w:ind w:left="0" w:hanging="2"/>
              <w:jc w:val="center"/>
              <w:rPr>
                <w:color w:val="000000"/>
              </w:rPr>
            </w:pPr>
            <w:r>
              <w:rPr>
                <w:color w:val="000000"/>
              </w:rPr>
              <w:t>4.130,86</w:t>
            </w:r>
          </w:p>
        </w:tc>
        <w:tc>
          <w:tcPr>
            <w:tcW w:w="1264" w:type="dxa"/>
            <w:tcBorders>
              <w:top w:val="nil"/>
              <w:left w:val="nil"/>
              <w:bottom w:val="single" w:sz="4" w:space="0" w:color="000000"/>
              <w:right w:val="single" w:sz="8" w:space="0" w:color="000000"/>
            </w:tcBorders>
            <w:vAlign w:val="center"/>
          </w:tcPr>
          <w:p w:rsidR="00576922" w:rsidRDefault="00AC1F82">
            <w:pPr>
              <w:spacing w:after="0"/>
              <w:ind w:left="0" w:hanging="2"/>
              <w:jc w:val="center"/>
              <w:rPr>
                <w:color w:val="000000"/>
              </w:rPr>
            </w:pPr>
            <w:r>
              <w:rPr>
                <w:b/>
                <w:color w:val="000000"/>
              </w:rPr>
              <w:t>34,00€</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trPr>
          <w:trHeight w:val="288"/>
        </w:trPr>
        <w:tc>
          <w:tcPr>
            <w:tcW w:w="596" w:type="dxa"/>
            <w:tcBorders>
              <w:top w:val="nil"/>
              <w:left w:val="single" w:sz="8" w:space="0" w:color="000000"/>
              <w:bottom w:val="single" w:sz="4" w:space="0" w:color="000000"/>
              <w:right w:val="single" w:sz="4" w:space="0" w:color="000000"/>
            </w:tcBorders>
            <w:shd w:val="clear" w:color="auto" w:fill="C6D9F1"/>
            <w:vAlign w:val="center"/>
          </w:tcPr>
          <w:p w:rsidR="00576922" w:rsidRDefault="00AC1F82">
            <w:pPr>
              <w:spacing w:after="0"/>
              <w:ind w:left="0" w:hanging="2"/>
              <w:rPr>
                <w:color w:val="000000"/>
              </w:rPr>
            </w:pPr>
            <w:r>
              <w:rPr>
                <w:color w:val="000000"/>
              </w:rPr>
              <w:t> </w:t>
            </w:r>
          </w:p>
        </w:tc>
        <w:tc>
          <w:tcPr>
            <w:tcW w:w="1988" w:type="dxa"/>
            <w:gridSpan w:val="2"/>
            <w:tcBorders>
              <w:top w:val="single" w:sz="4" w:space="0" w:color="000000"/>
              <w:left w:val="nil"/>
              <w:bottom w:val="single" w:sz="4" w:space="0" w:color="000000"/>
              <w:right w:val="single" w:sz="4" w:space="0" w:color="000000"/>
            </w:tcBorders>
            <w:shd w:val="clear" w:color="auto" w:fill="C6D9F1"/>
            <w:vAlign w:val="center"/>
          </w:tcPr>
          <w:p w:rsidR="00576922" w:rsidRDefault="00AC1F82">
            <w:pPr>
              <w:spacing w:after="0"/>
              <w:ind w:left="0" w:hanging="2"/>
              <w:rPr>
                <w:color w:val="000000"/>
              </w:rPr>
            </w:pPr>
            <w:r>
              <w:rPr>
                <w:color w:val="000000"/>
              </w:rPr>
              <w:t>ΣΥΝΟΛΟ</w:t>
            </w:r>
          </w:p>
        </w:tc>
        <w:tc>
          <w:tcPr>
            <w:tcW w:w="1223" w:type="dxa"/>
            <w:tcBorders>
              <w:top w:val="nil"/>
              <w:left w:val="nil"/>
              <w:bottom w:val="single" w:sz="4" w:space="0" w:color="000000"/>
              <w:right w:val="single" w:sz="4" w:space="0" w:color="000000"/>
            </w:tcBorders>
            <w:shd w:val="clear" w:color="auto" w:fill="C6D9F1"/>
            <w:vAlign w:val="center"/>
          </w:tcPr>
          <w:p w:rsidR="00576922" w:rsidRDefault="00AC1F82">
            <w:pPr>
              <w:spacing w:after="0"/>
              <w:ind w:left="0" w:hanging="2"/>
              <w:jc w:val="center"/>
              <w:rPr>
                <w:color w:val="000000"/>
              </w:rPr>
            </w:pPr>
            <w:r>
              <w:rPr>
                <w:b/>
                <w:color w:val="000000"/>
              </w:rPr>
              <w:t>4.750</w:t>
            </w:r>
          </w:p>
        </w:tc>
        <w:tc>
          <w:tcPr>
            <w:tcW w:w="1266" w:type="dxa"/>
            <w:tcBorders>
              <w:top w:val="nil"/>
              <w:left w:val="nil"/>
              <w:bottom w:val="single" w:sz="4" w:space="0" w:color="000000"/>
              <w:right w:val="single" w:sz="4" w:space="0" w:color="000000"/>
            </w:tcBorders>
            <w:shd w:val="clear" w:color="auto" w:fill="C6D9F1"/>
          </w:tcPr>
          <w:p w:rsidR="00576922" w:rsidRDefault="00AC1F82">
            <w:pPr>
              <w:spacing w:after="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265" w:type="dxa"/>
            <w:tcBorders>
              <w:top w:val="nil"/>
              <w:left w:val="nil"/>
              <w:bottom w:val="single" w:sz="4" w:space="0" w:color="000000"/>
              <w:right w:val="single" w:sz="4" w:space="0" w:color="000000"/>
            </w:tcBorders>
            <w:shd w:val="clear" w:color="auto" w:fill="C6D9F1"/>
            <w:vAlign w:val="center"/>
          </w:tcPr>
          <w:p w:rsidR="00576922" w:rsidRDefault="00AC1F82">
            <w:pPr>
              <w:spacing w:after="0"/>
              <w:ind w:left="0" w:hanging="2"/>
              <w:jc w:val="center"/>
              <w:rPr>
                <w:color w:val="000000"/>
              </w:rPr>
            </w:pPr>
            <w:r>
              <w:rPr>
                <w:b/>
                <w:color w:val="000000"/>
              </w:rPr>
              <w:t>7.388,86€</w:t>
            </w:r>
          </w:p>
        </w:tc>
        <w:tc>
          <w:tcPr>
            <w:tcW w:w="1222" w:type="dxa"/>
            <w:tcBorders>
              <w:top w:val="nil"/>
              <w:left w:val="nil"/>
              <w:bottom w:val="single" w:sz="4" w:space="0" w:color="000000"/>
              <w:right w:val="single" w:sz="4" w:space="0" w:color="000000"/>
            </w:tcBorders>
            <w:shd w:val="clear" w:color="auto" w:fill="C6D9F1"/>
            <w:vAlign w:val="center"/>
          </w:tcPr>
          <w:p w:rsidR="00576922" w:rsidRDefault="00AC1F82">
            <w:pPr>
              <w:spacing w:after="0"/>
              <w:ind w:left="0" w:hanging="2"/>
              <w:jc w:val="center"/>
              <w:rPr>
                <w:color w:val="000000"/>
              </w:rPr>
            </w:pPr>
            <w:r>
              <w:rPr>
                <w:b/>
                <w:color w:val="000000"/>
              </w:rPr>
              <w:t>9.162,18€</w:t>
            </w:r>
          </w:p>
        </w:tc>
        <w:tc>
          <w:tcPr>
            <w:tcW w:w="1264" w:type="dxa"/>
            <w:tcBorders>
              <w:top w:val="nil"/>
              <w:left w:val="nil"/>
              <w:bottom w:val="single" w:sz="4" w:space="0" w:color="000000"/>
              <w:right w:val="single" w:sz="8" w:space="0" w:color="000000"/>
            </w:tcBorders>
            <w:vAlign w:val="center"/>
          </w:tcPr>
          <w:p w:rsidR="00576922" w:rsidRDefault="00AC1F82">
            <w:pPr>
              <w:spacing w:after="0"/>
              <w:ind w:left="0" w:hanging="2"/>
              <w:jc w:val="center"/>
              <w:rPr>
                <w:color w:val="000000"/>
              </w:rPr>
            </w:pPr>
            <w:r>
              <w:rPr>
                <w:b/>
                <w:color w:val="000000"/>
              </w:rPr>
              <w:t>75,00€</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rsidRPr="00683A49">
        <w:trPr>
          <w:cantSplit/>
          <w:trHeight w:val="288"/>
        </w:trPr>
        <w:tc>
          <w:tcPr>
            <w:tcW w:w="8824" w:type="dxa"/>
            <w:gridSpan w:val="8"/>
            <w:vMerge w:val="restart"/>
            <w:tcBorders>
              <w:top w:val="single" w:sz="4" w:space="0" w:color="000000"/>
              <w:left w:val="single" w:sz="8" w:space="0" w:color="000000"/>
              <w:bottom w:val="single" w:sz="4" w:space="0" w:color="000000"/>
              <w:right w:val="single" w:sz="8" w:space="0" w:color="000000"/>
            </w:tcBorders>
            <w:shd w:val="clear" w:color="auto" w:fill="C6D9F1"/>
            <w:vAlign w:val="center"/>
          </w:tcPr>
          <w:p w:rsidR="00576922" w:rsidRPr="00AC1F82" w:rsidRDefault="00AC1F82">
            <w:pPr>
              <w:spacing w:after="0"/>
              <w:ind w:left="0" w:hanging="2"/>
              <w:jc w:val="center"/>
              <w:rPr>
                <w:color w:val="000000"/>
                <w:lang w:val="el-GR"/>
              </w:rPr>
            </w:pPr>
            <w:r w:rsidRPr="00AC1F82">
              <w:rPr>
                <w:color w:val="000000"/>
                <w:lang w:val="el-GR"/>
              </w:rPr>
              <w:t>ΤΜΗΜΑ 4. : Καύσιμα θέρμανσης για τη Δομή</w:t>
            </w:r>
          </w:p>
        </w:tc>
        <w:tc>
          <w:tcPr>
            <w:tcW w:w="236" w:type="dxa"/>
            <w:vAlign w:val="center"/>
          </w:tcPr>
          <w:p w:rsidR="00576922" w:rsidRPr="00AC1F82" w:rsidRDefault="00576922">
            <w:pPr>
              <w:spacing w:after="0"/>
              <w:ind w:left="0" w:hanging="2"/>
              <w:jc w:val="left"/>
              <w:rPr>
                <w:rFonts w:ascii="Times New Roman" w:eastAsia="Times New Roman" w:hAnsi="Times New Roman" w:cs="Times New Roman"/>
                <w:sz w:val="20"/>
                <w:szCs w:val="20"/>
                <w:lang w:val="el-GR"/>
              </w:rPr>
            </w:pPr>
          </w:p>
        </w:tc>
      </w:tr>
      <w:tr w:rsidR="00576922" w:rsidRPr="00683A49">
        <w:trPr>
          <w:cantSplit/>
          <w:trHeight w:val="288"/>
        </w:trPr>
        <w:tc>
          <w:tcPr>
            <w:tcW w:w="8824" w:type="dxa"/>
            <w:gridSpan w:val="8"/>
            <w:vMerge/>
            <w:tcBorders>
              <w:top w:val="single" w:sz="4" w:space="0" w:color="000000"/>
              <w:left w:val="single" w:sz="8" w:space="0" w:color="000000"/>
              <w:bottom w:val="single" w:sz="4" w:space="0" w:color="000000"/>
              <w:right w:val="single" w:sz="8" w:space="0" w:color="000000"/>
            </w:tcBorders>
            <w:shd w:val="clear" w:color="auto" w:fill="C6D9F1"/>
            <w:vAlign w:val="center"/>
          </w:tcPr>
          <w:p w:rsidR="00576922" w:rsidRPr="00AC1F8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lang w:val="el-GR"/>
              </w:rPr>
            </w:pPr>
          </w:p>
        </w:tc>
        <w:tc>
          <w:tcPr>
            <w:tcW w:w="236" w:type="dxa"/>
            <w:tcBorders>
              <w:top w:val="nil"/>
              <w:left w:val="nil"/>
              <w:bottom w:val="nil"/>
              <w:right w:val="nil"/>
            </w:tcBorders>
          </w:tcPr>
          <w:p w:rsidR="00576922" w:rsidRPr="00AC1F82" w:rsidRDefault="00576922">
            <w:pPr>
              <w:spacing w:after="0"/>
              <w:ind w:left="0" w:hanging="2"/>
              <w:jc w:val="center"/>
              <w:rPr>
                <w:color w:val="000000"/>
                <w:lang w:val="el-GR"/>
              </w:rPr>
            </w:pPr>
          </w:p>
        </w:tc>
      </w:tr>
      <w:tr w:rsidR="00576922" w:rsidRPr="00683A49">
        <w:trPr>
          <w:cantSplit/>
          <w:trHeight w:val="288"/>
        </w:trPr>
        <w:tc>
          <w:tcPr>
            <w:tcW w:w="8824" w:type="dxa"/>
            <w:gridSpan w:val="8"/>
            <w:vMerge/>
            <w:tcBorders>
              <w:top w:val="single" w:sz="4" w:space="0" w:color="000000"/>
              <w:left w:val="single" w:sz="8" w:space="0" w:color="000000"/>
              <w:bottom w:val="single" w:sz="4" w:space="0" w:color="000000"/>
              <w:right w:val="single" w:sz="8" w:space="0" w:color="000000"/>
            </w:tcBorders>
            <w:shd w:val="clear" w:color="auto" w:fill="C6D9F1"/>
            <w:vAlign w:val="center"/>
          </w:tcPr>
          <w:p w:rsidR="00576922" w:rsidRPr="00AC1F82" w:rsidRDefault="00576922">
            <w:pPr>
              <w:widowControl w:val="0"/>
              <w:pBdr>
                <w:top w:val="nil"/>
                <w:left w:val="nil"/>
                <w:bottom w:val="nil"/>
                <w:right w:val="nil"/>
                <w:between w:val="nil"/>
              </w:pBdr>
              <w:spacing w:after="0" w:line="276" w:lineRule="auto"/>
              <w:ind w:left="0" w:hanging="2"/>
              <w:jc w:val="left"/>
              <w:rPr>
                <w:color w:val="000000"/>
                <w:lang w:val="el-GR"/>
              </w:rPr>
            </w:pPr>
          </w:p>
        </w:tc>
        <w:tc>
          <w:tcPr>
            <w:tcW w:w="236" w:type="dxa"/>
            <w:tcBorders>
              <w:top w:val="nil"/>
              <w:left w:val="nil"/>
              <w:bottom w:val="nil"/>
              <w:right w:val="nil"/>
            </w:tcBorders>
          </w:tcPr>
          <w:p w:rsidR="00576922" w:rsidRPr="00AC1F82" w:rsidRDefault="00576922">
            <w:pPr>
              <w:spacing w:after="0"/>
              <w:ind w:left="0" w:hanging="2"/>
              <w:jc w:val="left"/>
              <w:rPr>
                <w:rFonts w:ascii="Times New Roman" w:eastAsia="Times New Roman" w:hAnsi="Times New Roman" w:cs="Times New Roman"/>
                <w:sz w:val="20"/>
                <w:szCs w:val="20"/>
                <w:lang w:val="el-GR"/>
              </w:rPr>
            </w:pPr>
          </w:p>
        </w:tc>
      </w:tr>
      <w:tr w:rsidR="00576922">
        <w:trPr>
          <w:cantSplit/>
          <w:trHeight w:val="864"/>
        </w:trPr>
        <w:tc>
          <w:tcPr>
            <w:tcW w:w="596" w:type="dxa"/>
            <w:vMerge w:val="restart"/>
            <w:tcBorders>
              <w:top w:val="nil"/>
              <w:left w:val="single" w:sz="8" w:space="0" w:color="000000"/>
              <w:bottom w:val="single" w:sz="4" w:space="0" w:color="000000"/>
              <w:right w:val="single" w:sz="4" w:space="0" w:color="000000"/>
            </w:tcBorders>
            <w:vAlign w:val="center"/>
          </w:tcPr>
          <w:p w:rsidR="00576922" w:rsidRDefault="00AC1F82">
            <w:pPr>
              <w:spacing w:after="0"/>
              <w:ind w:left="0" w:hanging="2"/>
              <w:rPr>
                <w:color w:val="000000"/>
              </w:rPr>
            </w:pPr>
            <w:r>
              <w:rPr>
                <w:color w:val="000000"/>
              </w:rPr>
              <w:t>A/A</w:t>
            </w:r>
          </w:p>
        </w:tc>
        <w:tc>
          <w:tcPr>
            <w:tcW w:w="1242" w:type="dxa"/>
            <w:vMerge w:val="restart"/>
            <w:tcBorders>
              <w:top w:val="nil"/>
              <w:left w:val="single" w:sz="4" w:space="0" w:color="000000"/>
              <w:bottom w:val="single" w:sz="4" w:space="0" w:color="000000"/>
              <w:right w:val="single" w:sz="4" w:space="0" w:color="000000"/>
            </w:tcBorders>
            <w:vAlign w:val="center"/>
          </w:tcPr>
          <w:p w:rsidR="00576922" w:rsidRDefault="00AC1F82">
            <w:pPr>
              <w:spacing w:after="0"/>
              <w:ind w:left="0" w:hanging="2"/>
              <w:rPr>
                <w:color w:val="000000"/>
              </w:rPr>
            </w:pPr>
            <w:r>
              <w:rPr>
                <w:color w:val="000000"/>
              </w:rPr>
              <w:t>ΕΙ∆ΟΣ</w:t>
            </w:r>
          </w:p>
        </w:tc>
        <w:tc>
          <w:tcPr>
            <w:tcW w:w="746" w:type="dxa"/>
            <w:vMerge w:val="restart"/>
            <w:tcBorders>
              <w:top w:val="nil"/>
              <w:left w:val="single" w:sz="4" w:space="0" w:color="000000"/>
              <w:bottom w:val="single" w:sz="4" w:space="0" w:color="000000"/>
              <w:right w:val="single" w:sz="4" w:space="0" w:color="000000"/>
            </w:tcBorders>
            <w:vAlign w:val="center"/>
          </w:tcPr>
          <w:p w:rsidR="00576922" w:rsidRDefault="00AC1F82">
            <w:pPr>
              <w:spacing w:after="0"/>
              <w:ind w:left="0" w:hanging="2"/>
              <w:rPr>
                <w:color w:val="000000"/>
              </w:rPr>
            </w:pPr>
            <w:r>
              <w:rPr>
                <w:color w:val="000000"/>
              </w:rPr>
              <w:t>Μ.Μ.</w:t>
            </w:r>
          </w:p>
        </w:tc>
        <w:tc>
          <w:tcPr>
            <w:tcW w:w="1223" w:type="dxa"/>
            <w:vMerge w:val="restart"/>
            <w:tcBorders>
              <w:top w:val="nil"/>
              <w:left w:val="single" w:sz="4" w:space="0" w:color="000000"/>
              <w:bottom w:val="single" w:sz="4" w:space="0" w:color="000000"/>
              <w:right w:val="single" w:sz="4" w:space="0" w:color="000000"/>
            </w:tcBorders>
            <w:vAlign w:val="center"/>
          </w:tcPr>
          <w:p w:rsidR="00576922" w:rsidRDefault="00AC1F82">
            <w:pPr>
              <w:spacing w:after="0"/>
              <w:ind w:left="0" w:hanging="2"/>
              <w:rPr>
                <w:color w:val="000000"/>
              </w:rPr>
            </w:pPr>
            <w:r>
              <w:rPr>
                <w:color w:val="000000"/>
              </w:rPr>
              <w:t>ΠΟΣΟΤΗΤΑ</w:t>
            </w:r>
          </w:p>
        </w:tc>
        <w:tc>
          <w:tcPr>
            <w:tcW w:w="1266" w:type="dxa"/>
            <w:tcBorders>
              <w:top w:val="nil"/>
              <w:left w:val="nil"/>
              <w:bottom w:val="single" w:sz="4" w:space="0" w:color="000000"/>
              <w:right w:val="single" w:sz="4" w:space="0" w:color="000000"/>
            </w:tcBorders>
            <w:vAlign w:val="center"/>
          </w:tcPr>
          <w:p w:rsidR="00576922" w:rsidRDefault="00AC1F82">
            <w:pPr>
              <w:spacing w:after="0"/>
              <w:ind w:left="0" w:hanging="2"/>
              <w:jc w:val="center"/>
              <w:rPr>
                <w:color w:val="000000"/>
              </w:rPr>
            </w:pPr>
            <w:r>
              <w:rPr>
                <w:color w:val="000000"/>
              </w:rPr>
              <w:t>ΤΙΜΗ ΑΝΑΦΟΡΑΣ</w:t>
            </w:r>
          </w:p>
        </w:tc>
        <w:tc>
          <w:tcPr>
            <w:tcW w:w="2487" w:type="dxa"/>
            <w:gridSpan w:val="2"/>
            <w:tcBorders>
              <w:top w:val="single" w:sz="4" w:space="0" w:color="000000"/>
              <w:left w:val="nil"/>
              <w:bottom w:val="single" w:sz="4" w:space="0" w:color="000000"/>
              <w:right w:val="single" w:sz="4" w:space="0" w:color="000000"/>
            </w:tcBorders>
            <w:vAlign w:val="center"/>
          </w:tcPr>
          <w:p w:rsidR="00576922" w:rsidRDefault="00AC1F82">
            <w:pPr>
              <w:spacing w:after="0"/>
              <w:ind w:left="0" w:hanging="2"/>
              <w:rPr>
                <w:color w:val="000000"/>
              </w:rPr>
            </w:pPr>
            <w:r>
              <w:rPr>
                <w:color w:val="000000"/>
              </w:rPr>
              <w:t>ΠΡΟΫΠΟΛΟΓΙΣΘΕΙΣΑ ΑΞΙΑ</w:t>
            </w:r>
          </w:p>
        </w:tc>
        <w:tc>
          <w:tcPr>
            <w:tcW w:w="1264" w:type="dxa"/>
            <w:tcBorders>
              <w:top w:val="nil"/>
              <w:left w:val="nil"/>
              <w:bottom w:val="single" w:sz="4" w:space="0" w:color="000000"/>
              <w:right w:val="single" w:sz="8" w:space="0" w:color="000000"/>
            </w:tcBorders>
            <w:vAlign w:val="center"/>
          </w:tcPr>
          <w:p w:rsidR="00576922" w:rsidRDefault="00AC1F82">
            <w:pPr>
              <w:spacing w:after="0"/>
              <w:ind w:left="0" w:hanging="2"/>
              <w:rPr>
                <w:color w:val="000000"/>
              </w:rPr>
            </w:pPr>
            <w:r>
              <w:rPr>
                <w:color w:val="000000"/>
              </w:rPr>
              <w:t> </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trPr>
          <w:cantSplit/>
          <w:trHeight w:val="576"/>
        </w:trPr>
        <w:tc>
          <w:tcPr>
            <w:tcW w:w="596" w:type="dxa"/>
            <w:vMerge/>
            <w:tcBorders>
              <w:top w:val="nil"/>
              <w:left w:val="single" w:sz="8" w:space="0" w:color="000000"/>
              <w:bottom w:val="single" w:sz="4" w:space="0" w:color="000000"/>
              <w:right w:val="single" w:sz="4"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1242" w:type="dxa"/>
            <w:vMerge/>
            <w:tcBorders>
              <w:top w:val="nil"/>
              <w:left w:val="single" w:sz="4" w:space="0" w:color="000000"/>
              <w:bottom w:val="single" w:sz="4" w:space="0" w:color="000000"/>
              <w:right w:val="single" w:sz="4"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746" w:type="dxa"/>
            <w:vMerge/>
            <w:tcBorders>
              <w:top w:val="nil"/>
              <w:left w:val="single" w:sz="4" w:space="0" w:color="000000"/>
              <w:bottom w:val="single" w:sz="4" w:space="0" w:color="000000"/>
              <w:right w:val="single" w:sz="4"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1223" w:type="dxa"/>
            <w:vMerge/>
            <w:tcBorders>
              <w:top w:val="nil"/>
              <w:left w:val="single" w:sz="4" w:space="0" w:color="000000"/>
              <w:bottom w:val="single" w:sz="4" w:space="0" w:color="000000"/>
              <w:right w:val="single" w:sz="4"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1266" w:type="dxa"/>
            <w:tcBorders>
              <w:top w:val="nil"/>
              <w:left w:val="nil"/>
              <w:bottom w:val="single" w:sz="4" w:space="0" w:color="000000"/>
              <w:right w:val="single" w:sz="4" w:space="0" w:color="000000"/>
            </w:tcBorders>
            <w:vAlign w:val="center"/>
          </w:tcPr>
          <w:p w:rsidR="00576922" w:rsidRDefault="00AC1F82">
            <w:pPr>
              <w:spacing w:after="0"/>
              <w:ind w:left="0" w:hanging="2"/>
              <w:rPr>
                <w:color w:val="000000"/>
              </w:rPr>
            </w:pPr>
            <w:r>
              <w:rPr>
                <w:color w:val="000000"/>
              </w:rPr>
              <w:t xml:space="preserve"> </w:t>
            </w:r>
            <w:proofErr w:type="spellStart"/>
            <w:r>
              <w:rPr>
                <w:color w:val="000000"/>
              </w:rPr>
              <w:t>χωρίς</w:t>
            </w:r>
            <w:proofErr w:type="spellEnd"/>
            <w:r>
              <w:rPr>
                <w:color w:val="000000"/>
              </w:rPr>
              <w:t xml:space="preserve"> Φ.Π.Α. </w:t>
            </w:r>
          </w:p>
        </w:tc>
        <w:tc>
          <w:tcPr>
            <w:tcW w:w="1265" w:type="dxa"/>
            <w:tcBorders>
              <w:top w:val="nil"/>
              <w:left w:val="nil"/>
              <w:bottom w:val="single" w:sz="4" w:space="0" w:color="000000"/>
              <w:right w:val="single" w:sz="4" w:space="0" w:color="000000"/>
            </w:tcBorders>
            <w:vAlign w:val="center"/>
          </w:tcPr>
          <w:p w:rsidR="00576922" w:rsidRDefault="00AC1F82">
            <w:pPr>
              <w:spacing w:after="0"/>
              <w:ind w:left="0" w:hanging="2"/>
              <w:rPr>
                <w:color w:val="000000"/>
              </w:rPr>
            </w:pPr>
            <w:r>
              <w:rPr>
                <w:color w:val="000000"/>
              </w:rPr>
              <w:t xml:space="preserve"> </w:t>
            </w:r>
            <w:proofErr w:type="spellStart"/>
            <w:r>
              <w:rPr>
                <w:color w:val="000000"/>
              </w:rPr>
              <w:t>χωρίς</w:t>
            </w:r>
            <w:proofErr w:type="spellEnd"/>
            <w:r>
              <w:rPr>
                <w:color w:val="000000"/>
              </w:rPr>
              <w:t xml:space="preserve"> Φ.Π.Α. </w:t>
            </w:r>
          </w:p>
        </w:tc>
        <w:tc>
          <w:tcPr>
            <w:tcW w:w="1222" w:type="dxa"/>
            <w:tcBorders>
              <w:top w:val="nil"/>
              <w:left w:val="nil"/>
              <w:bottom w:val="single" w:sz="4" w:space="0" w:color="000000"/>
              <w:right w:val="single" w:sz="4" w:space="0" w:color="000000"/>
            </w:tcBorders>
            <w:vAlign w:val="center"/>
          </w:tcPr>
          <w:p w:rsidR="00576922" w:rsidRDefault="00AC1F82">
            <w:pPr>
              <w:spacing w:after="0"/>
              <w:ind w:left="0" w:hanging="2"/>
              <w:rPr>
                <w:color w:val="000000"/>
              </w:rPr>
            </w:pPr>
            <w:r>
              <w:rPr>
                <w:color w:val="000000"/>
              </w:rPr>
              <w:t xml:space="preserve"> µε Φ.Π.Α. </w:t>
            </w:r>
          </w:p>
        </w:tc>
        <w:tc>
          <w:tcPr>
            <w:tcW w:w="1264" w:type="dxa"/>
            <w:tcBorders>
              <w:top w:val="nil"/>
              <w:left w:val="nil"/>
              <w:bottom w:val="single" w:sz="4" w:space="0" w:color="000000"/>
              <w:right w:val="single" w:sz="8" w:space="0" w:color="000000"/>
            </w:tcBorders>
            <w:vAlign w:val="center"/>
          </w:tcPr>
          <w:p w:rsidR="00576922" w:rsidRDefault="00AC1F82">
            <w:pPr>
              <w:spacing w:after="0"/>
              <w:ind w:left="0" w:hanging="2"/>
              <w:rPr>
                <w:color w:val="000000"/>
              </w:rPr>
            </w:pPr>
            <w:r>
              <w:rPr>
                <w:color w:val="000000"/>
              </w:rPr>
              <w:t> </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trPr>
          <w:trHeight w:val="864"/>
        </w:trPr>
        <w:tc>
          <w:tcPr>
            <w:tcW w:w="596" w:type="dxa"/>
            <w:tcBorders>
              <w:top w:val="nil"/>
              <w:left w:val="single" w:sz="8" w:space="0" w:color="000000"/>
              <w:bottom w:val="single" w:sz="4" w:space="0" w:color="000000"/>
              <w:right w:val="single" w:sz="4" w:space="0" w:color="000000"/>
            </w:tcBorders>
            <w:vAlign w:val="center"/>
          </w:tcPr>
          <w:p w:rsidR="00576922" w:rsidRDefault="00AC1F82">
            <w:pPr>
              <w:spacing w:after="0"/>
              <w:ind w:left="0" w:hanging="2"/>
              <w:rPr>
                <w:color w:val="000000"/>
              </w:rPr>
            </w:pPr>
            <w:r>
              <w:rPr>
                <w:color w:val="000000"/>
              </w:rPr>
              <w:t>4.1</w:t>
            </w:r>
          </w:p>
        </w:tc>
        <w:tc>
          <w:tcPr>
            <w:tcW w:w="1242" w:type="dxa"/>
            <w:tcBorders>
              <w:top w:val="nil"/>
              <w:left w:val="nil"/>
              <w:bottom w:val="single" w:sz="4" w:space="0" w:color="000000"/>
              <w:right w:val="single" w:sz="4" w:space="0" w:color="000000"/>
            </w:tcBorders>
            <w:vAlign w:val="center"/>
          </w:tcPr>
          <w:p w:rsidR="00576922" w:rsidRDefault="00AC1F82">
            <w:pPr>
              <w:spacing w:after="0"/>
              <w:ind w:left="0" w:hanging="2"/>
              <w:rPr>
                <w:color w:val="000000"/>
              </w:rPr>
            </w:pPr>
            <w:proofErr w:type="spellStart"/>
            <w:r>
              <w:rPr>
                <w:color w:val="000000"/>
              </w:rPr>
              <w:t>Πετρέλ</w:t>
            </w:r>
            <w:proofErr w:type="spellEnd"/>
            <w:r>
              <w:rPr>
                <w:color w:val="000000"/>
              </w:rPr>
              <w:t xml:space="preserve">αιο </w:t>
            </w:r>
            <w:proofErr w:type="spellStart"/>
            <w:r>
              <w:rPr>
                <w:color w:val="000000"/>
              </w:rPr>
              <w:t>Θέρμ</w:t>
            </w:r>
            <w:proofErr w:type="spellEnd"/>
            <w:r>
              <w:rPr>
                <w:color w:val="000000"/>
              </w:rPr>
              <w:t>ανσης</w:t>
            </w:r>
          </w:p>
        </w:tc>
        <w:tc>
          <w:tcPr>
            <w:tcW w:w="746" w:type="dxa"/>
            <w:tcBorders>
              <w:top w:val="nil"/>
              <w:left w:val="nil"/>
              <w:bottom w:val="single" w:sz="4" w:space="0" w:color="000000"/>
              <w:right w:val="single" w:sz="4" w:space="0" w:color="000000"/>
            </w:tcBorders>
            <w:vAlign w:val="center"/>
          </w:tcPr>
          <w:p w:rsidR="00576922" w:rsidRDefault="00AC1F82">
            <w:pPr>
              <w:spacing w:after="0"/>
              <w:ind w:left="0" w:hanging="2"/>
              <w:rPr>
                <w:color w:val="000000"/>
              </w:rPr>
            </w:pPr>
            <w:proofErr w:type="spellStart"/>
            <w:r>
              <w:rPr>
                <w:color w:val="000000"/>
              </w:rPr>
              <w:t>Λίτρ</w:t>
            </w:r>
            <w:proofErr w:type="spellEnd"/>
            <w:r>
              <w:rPr>
                <w:color w:val="000000"/>
              </w:rPr>
              <w:t>α</w:t>
            </w:r>
          </w:p>
        </w:tc>
        <w:tc>
          <w:tcPr>
            <w:tcW w:w="1223" w:type="dxa"/>
            <w:tcBorders>
              <w:top w:val="nil"/>
              <w:left w:val="nil"/>
              <w:bottom w:val="single" w:sz="4" w:space="0" w:color="000000"/>
              <w:right w:val="single" w:sz="4" w:space="0" w:color="000000"/>
            </w:tcBorders>
            <w:vAlign w:val="center"/>
          </w:tcPr>
          <w:p w:rsidR="00576922" w:rsidRDefault="00AC1F82">
            <w:pPr>
              <w:spacing w:after="0"/>
              <w:ind w:left="0" w:hanging="2"/>
              <w:jc w:val="center"/>
              <w:rPr>
                <w:color w:val="000000"/>
              </w:rPr>
            </w:pPr>
            <w:r>
              <w:rPr>
                <w:color w:val="000000"/>
              </w:rPr>
              <w:t>13.500</w:t>
            </w:r>
          </w:p>
        </w:tc>
        <w:tc>
          <w:tcPr>
            <w:tcW w:w="1266" w:type="dxa"/>
            <w:tcBorders>
              <w:top w:val="nil"/>
              <w:left w:val="nil"/>
              <w:bottom w:val="single" w:sz="4" w:space="0" w:color="000000"/>
              <w:right w:val="single" w:sz="4" w:space="0" w:color="000000"/>
            </w:tcBorders>
            <w:vAlign w:val="center"/>
          </w:tcPr>
          <w:p w:rsidR="00576922" w:rsidRDefault="00AC1F82">
            <w:pPr>
              <w:spacing w:after="0"/>
              <w:ind w:left="0" w:hanging="2"/>
              <w:jc w:val="center"/>
              <w:rPr>
                <w:color w:val="000000"/>
              </w:rPr>
            </w:pPr>
            <w:r>
              <w:rPr>
                <w:color w:val="000000"/>
              </w:rPr>
              <w:t>1,28479</w:t>
            </w:r>
          </w:p>
        </w:tc>
        <w:tc>
          <w:tcPr>
            <w:tcW w:w="1265" w:type="dxa"/>
            <w:tcBorders>
              <w:top w:val="nil"/>
              <w:left w:val="nil"/>
              <w:bottom w:val="single" w:sz="4" w:space="0" w:color="000000"/>
              <w:right w:val="single" w:sz="4" w:space="0" w:color="000000"/>
            </w:tcBorders>
            <w:vAlign w:val="center"/>
          </w:tcPr>
          <w:p w:rsidR="00576922" w:rsidRDefault="00AC1F82">
            <w:pPr>
              <w:spacing w:after="0"/>
              <w:ind w:left="0" w:hanging="2"/>
              <w:jc w:val="center"/>
              <w:rPr>
                <w:color w:val="000000"/>
              </w:rPr>
            </w:pPr>
            <w:r>
              <w:rPr>
                <w:color w:val="000000"/>
              </w:rPr>
              <w:t>17.344,67</w:t>
            </w:r>
          </w:p>
        </w:tc>
        <w:tc>
          <w:tcPr>
            <w:tcW w:w="1222" w:type="dxa"/>
            <w:tcBorders>
              <w:top w:val="nil"/>
              <w:left w:val="nil"/>
              <w:bottom w:val="single" w:sz="4" w:space="0" w:color="000000"/>
              <w:right w:val="single" w:sz="4" w:space="0" w:color="000000"/>
            </w:tcBorders>
            <w:vAlign w:val="center"/>
          </w:tcPr>
          <w:p w:rsidR="00576922" w:rsidRDefault="00AC1F82">
            <w:pPr>
              <w:spacing w:after="0"/>
              <w:ind w:left="0" w:hanging="2"/>
              <w:jc w:val="center"/>
              <w:rPr>
                <w:color w:val="000000"/>
              </w:rPr>
            </w:pPr>
            <w:r>
              <w:rPr>
                <w:color w:val="000000"/>
              </w:rPr>
              <w:t>21.507,38</w:t>
            </w:r>
          </w:p>
        </w:tc>
        <w:tc>
          <w:tcPr>
            <w:tcW w:w="1264" w:type="dxa"/>
            <w:tcBorders>
              <w:top w:val="nil"/>
              <w:left w:val="nil"/>
              <w:bottom w:val="single" w:sz="4" w:space="0" w:color="000000"/>
              <w:right w:val="single" w:sz="8" w:space="0" w:color="000000"/>
            </w:tcBorders>
            <w:vAlign w:val="center"/>
          </w:tcPr>
          <w:p w:rsidR="00576922" w:rsidRDefault="00AC1F82">
            <w:pPr>
              <w:spacing w:after="0"/>
              <w:ind w:left="0" w:hanging="2"/>
              <w:jc w:val="center"/>
              <w:rPr>
                <w:color w:val="000000"/>
              </w:rPr>
            </w:pPr>
            <w:r>
              <w:rPr>
                <w:b/>
                <w:color w:val="000000"/>
              </w:rPr>
              <w:t>174,00€</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trPr>
          <w:trHeight w:val="300"/>
        </w:trPr>
        <w:tc>
          <w:tcPr>
            <w:tcW w:w="596" w:type="dxa"/>
            <w:tcBorders>
              <w:top w:val="nil"/>
              <w:left w:val="single" w:sz="8" w:space="0" w:color="000000"/>
              <w:bottom w:val="single" w:sz="8" w:space="0" w:color="000000"/>
              <w:right w:val="single" w:sz="4" w:space="0" w:color="000000"/>
            </w:tcBorders>
            <w:shd w:val="clear" w:color="auto" w:fill="C6D9F1"/>
            <w:vAlign w:val="center"/>
          </w:tcPr>
          <w:p w:rsidR="00576922" w:rsidRDefault="00AC1F82">
            <w:pPr>
              <w:spacing w:after="0"/>
              <w:ind w:left="0" w:hanging="2"/>
              <w:rPr>
                <w:color w:val="000000"/>
              </w:rPr>
            </w:pPr>
            <w:r>
              <w:rPr>
                <w:color w:val="000000"/>
              </w:rPr>
              <w:t> </w:t>
            </w:r>
          </w:p>
        </w:tc>
        <w:tc>
          <w:tcPr>
            <w:tcW w:w="1988" w:type="dxa"/>
            <w:gridSpan w:val="2"/>
            <w:tcBorders>
              <w:top w:val="single" w:sz="4" w:space="0" w:color="000000"/>
              <w:left w:val="nil"/>
              <w:bottom w:val="single" w:sz="8" w:space="0" w:color="000000"/>
              <w:right w:val="single" w:sz="4" w:space="0" w:color="000000"/>
            </w:tcBorders>
            <w:shd w:val="clear" w:color="auto" w:fill="C6D9F1"/>
            <w:vAlign w:val="center"/>
          </w:tcPr>
          <w:p w:rsidR="00576922" w:rsidRDefault="00AC1F82">
            <w:pPr>
              <w:spacing w:after="0"/>
              <w:ind w:left="0" w:hanging="2"/>
              <w:rPr>
                <w:color w:val="000000"/>
              </w:rPr>
            </w:pPr>
            <w:r>
              <w:rPr>
                <w:color w:val="000000"/>
              </w:rPr>
              <w:t>ΣΥΝΟΛΟ</w:t>
            </w:r>
          </w:p>
        </w:tc>
        <w:tc>
          <w:tcPr>
            <w:tcW w:w="1223" w:type="dxa"/>
            <w:tcBorders>
              <w:top w:val="nil"/>
              <w:left w:val="nil"/>
              <w:bottom w:val="single" w:sz="8" w:space="0" w:color="000000"/>
              <w:right w:val="single" w:sz="4" w:space="0" w:color="000000"/>
            </w:tcBorders>
            <w:shd w:val="clear" w:color="auto" w:fill="C6D9F1"/>
            <w:vAlign w:val="center"/>
          </w:tcPr>
          <w:p w:rsidR="00576922" w:rsidRDefault="00AC1F82">
            <w:pPr>
              <w:spacing w:after="0"/>
              <w:ind w:left="0" w:hanging="2"/>
              <w:jc w:val="center"/>
              <w:rPr>
                <w:color w:val="000000"/>
              </w:rPr>
            </w:pPr>
            <w:r>
              <w:rPr>
                <w:b/>
                <w:color w:val="000000"/>
              </w:rPr>
              <w:t>13.500</w:t>
            </w:r>
          </w:p>
        </w:tc>
        <w:tc>
          <w:tcPr>
            <w:tcW w:w="1266" w:type="dxa"/>
            <w:tcBorders>
              <w:top w:val="nil"/>
              <w:left w:val="nil"/>
              <w:bottom w:val="single" w:sz="8" w:space="0" w:color="000000"/>
              <w:right w:val="single" w:sz="4" w:space="0" w:color="000000"/>
            </w:tcBorders>
            <w:shd w:val="clear" w:color="auto" w:fill="C6D9F1"/>
          </w:tcPr>
          <w:p w:rsidR="00576922" w:rsidRDefault="00AC1F82">
            <w:pPr>
              <w:spacing w:after="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265" w:type="dxa"/>
            <w:tcBorders>
              <w:top w:val="nil"/>
              <w:left w:val="nil"/>
              <w:bottom w:val="single" w:sz="8" w:space="0" w:color="000000"/>
              <w:right w:val="single" w:sz="4" w:space="0" w:color="000000"/>
            </w:tcBorders>
            <w:shd w:val="clear" w:color="auto" w:fill="C6D9F1"/>
            <w:vAlign w:val="center"/>
          </w:tcPr>
          <w:p w:rsidR="00576922" w:rsidRDefault="00AC1F82">
            <w:pPr>
              <w:spacing w:after="0"/>
              <w:ind w:left="0" w:hanging="2"/>
              <w:jc w:val="center"/>
              <w:rPr>
                <w:color w:val="000000"/>
              </w:rPr>
            </w:pPr>
            <w:r>
              <w:rPr>
                <w:b/>
                <w:color w:val="000000"/>
              </w:rPr>
              <w:t>17.344,67€</w:t>
            </w:r>
          </w:p>
        </w:tc>
        <w:tc>
          <w:tcPr>
            <w:tcW w:w="1222" w:type="dxa"/>
            <w:tcBorders>
              <w:top w:val="nil"/>
              <w:left w:val="nil"/>
              <w:bottom w:val="single" w:sz="8" w:space="0" w:color="000000"/>
              <w:right w:val="single" w:sz="4" w:space="0" w:color="000000"/>
            </w:tcBorders>
            <w:shd w:val="clear" w:color="auto" w:fill="C6D9F1"/>
            <w:vAlign w:val="center"/>
          </w:tcPr>
          <w:p w:rsidR="00576922" w:rsidRDefault="00AC1F82">
            <w:pPr>
              <w:spacing w:after="0"/>
              <w:ind w:left="0" w:hanging="2"/>
              <w:jc w:val="center"/>
              <w:rPr>
                <w:color w:val="000000"/>
              </w:rPr>
            </w:pPr>
            <w:r>
              <w:rPr>
                <w:b/>
                <w:color w:val="000000"/>
              </w:rPr>
              <w:t>21.507,38€</w:t>
            </w:r>
          </w:p>
        </w:tc>
        <w:tc>
          <w:tcPr>
            <w:tcW w:w="1264" w:type="dxa"/>
            <w:tcBorders>
              <w:top w:val="nil"/>
              <w:left w:val="nil"/>
              <w:bottom w:val="single" w:sz="8" w:space="0" w:color="000000"/>
              <w:right w:val="single" w:sz="8" w:space="0" w:color="000000"/>
            </w:tcBorders>
            <w:vAlign w:val="center"/>
          </w:tcPr>
          <w:p w:rsidR="00576922" w:rsidRDefault="00AC1F82">
            <w:pPr>
              <w:spacing w:after="0"/>
              <w:ind w:left="0" w:hanging="2"/>
              <w:jc w:val="center"/>
              <w:rPr>
                <w:color w:val="000000"/>
              </w:rPr>
            </w:pPr>
            <w:r>
              <w:rPr>
                <w:b/>
                <w:color w:val="000000"/>
              </w:rPr>
              <w:t>174,00€</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bl>
    <w:p w:rsidR="00576922" w:rsidRDefault="00576922">
      <w:pPr>
        <w:ind w:left="0" w:hanging="2"/>
      </w:pPr>
    </w:p>
    <w:p w:rsidR="00576922" w:rsidRPr="00AC1F82" w:rsidRDefault="00AC1F82">
      <w:pPr>
        <w:ind w:left="0" w:hanging="2"/>
        <w:rPr>
          <w:lang w:val="el-GR"/>
        </w:rPr>
      </w:pPr>
      <w:r w:rsidRPr="00AC1F82">
        <w:rPr>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576922" w:rsidRPr="00AC1F82" w:rsidRDefault="00AC1F82">
      <w:pPr>
        <w:ind w:left="0" w:hanging="2"/>
        <w:rPr>
          <w:lang w:val="el-GR"/>
        </w:rPr>
      </w:pPr>
      <w:r w:rsidRPr="00AC1F82">
        <w:rPr>
          <w:lang w:val="el-GR"/>
        </w:rPr>
        <w:t>Η εγγύηση συμμετοχής πρέπει να ισχύει τουλάχιστον για τριάντα (30) ημέρες μετά τη λήξη του χρόνου ισχύος της προσφοράς του άρθρου 2</w:t>
      </w:r>
      <w:r w:rsidR="00683A49">
        <w:rPr>
          <w:lang w:val="el-GR"/>
        </w:rPr>
        <w:t>.4.5 της παρούσας, ήτοι μέχρι 04/12</w:t>
      </w:r>
      <w:r w:rsidRPr="00AC1F82">
        <w:rPr>
          <w:lang w:val="el-GR"/>
        </w:rPr>
        <w:t>/2022 άλλως η προσφορά απορρίπτεται. Η αναθέτουσα αρχή μπορεί, πριν από τη λήξη της προσφοράς, να ζητά από τους προσφέροντες να παρατείνουν, πριν τη λήξη τους, τη διάρκεια ισχύος της προσφοράς και της εγγύησης συμμετοχής.</w:t>
      </w:r>
    </w:p>
    <w:p w:rsidR="00576922" w:rsidRPr="00AC1F82" w:rsidRDefault="00AC1F82">
      <w:pPr>
        <w:ind w:left="0" w:hanging="2"/>
        <w:rPr>
          <w:lang w:val="el-GR"/>
        </w:rPr>
      </w:pPr>
      <w:r w:rsidRPr="00AC1F82">
        <w:rPr>
          <w:lang w:val="el-GR"/>
        </w:rPr>
        <w:t xml:space="preserve">Οι πρωτότυπες εγγυήσεις συμμετοχής, πλην των εγγυήσεων που εκδίδονται ηλεκτρονικά, προσκομίζονται στα γραφεία της Α.Μ.Κ.Ε.-Κέντρο Νέων Ηπείρου (Καπλάνη 10 – 45445 Ιωάννινα), σε κλειστό φάκελο με ευθύνη του οικονομικού φορέα,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 </w:t>
      </w:r>
    </w:p>
    <w:p w:rsidR="00576922" w:rsidRPr="00AC1F82" w:rsidRDefault="00AC1F82">
      <w:pPr>
        <w:ind w:left="0" w:hanging="2"/>
        <w:rPr>
          <w:lang w:val="el-GR"/>
        </w:rPr>
      </w:pPr>
      <w:r w:rsidRPr="00AC1F82">
        <w:rPr>
          <w:b/>
          <w:lang w:val="el-GR"/>
        </w:rPr>
        <w:t xml:space="preserve">2.2.2.2. </w:t>
      </w:r>
      <w:r w:rsidRPr="00AC1F82">
        <w:rPr>
          <w:lang w:val="el-GR"/>
        </w:rPr>
        <w:t xml:space="preserve">Η εγγύηση συμμετοχής επιστρέφεται στον ανάδοχο με την προσκόμιση της εγγύησης καλής εκτέλεσης. </w:t>
      </w:r>
    </w:p>
    <w:p w:rsidR="00576922" w:rsidRPr="00AC1F82" w:rsidRDefault="00AC1F82">
      <w:pPr>
        <w:ind w:left="0" w:hanging="2"/>
        <w:rPr>
          <w:lang w:val="el-GR"/>
        </w:rPr>
      </w:pPr>
      <w:r w:rsidRPr="00AC1F82">
        <w:rPr>
          <w:lang w:val="el-GR"/>
        </w:rPr>
        <w:lastRenderedPageBreak/>
        <w:t>Η εγγύηση συμμετοχής επιστρέφεται στους λοιπούς προσφέροντες, σύμφωνα με τα ειδικότερα οριζόμενα στην παρ. 3 του άρθρου 72 του ν. 4412/2016</w:t>
      </w:r>
      <w:r>
        <w:rPr>
          <w:vertAlign w:val="superscript"/>
        </w:rPr>
        <w:footnoteReference w:id="27"/>
      </w:r>
      <w:r w:rsidRPr="00AC1F82">
        <w:rPr>
          <w:lang w:val="el-GR"/>
        </w:rPr>
        <w:t>.</w:t>
      </w:r>
    </w:p>
    <w:p w:rsidR="00576922" w:rsidRPr="00AC1F82" w:rsidRDefault="00AC1F82">
      <w:pPr>
        <w:ind w:left="0" w:hanging="2"/>
        <w:rPr>
          <w:lang w:val="el-GR"/>
        </w:rPr>
      </w:pPr>
      <w:r w:rsidRPr="00AC1F82">
        <w:rPr>
          <w:b/>
          <w:lang w:val="el-GR"/>
        </w:rPr>
        <w:t>2.2.2.3.</w:t>
      </w:r>
      <w:r w:rsidRPr="00AC1F82">
        <w:rPr>
          <w:lang w:val="el-GR"/>
        </w:rPr>
        <w:t xml:space="preserve"> Η εγγύηση συμμετοχής καταπίπτει εάν ο προσφέρων: α) αποσύρει την προσφορά του κατά τη διάρκεια ισχύος αυτής, β) παρέχει, εν γνώσει του, ψευδή στοιχεία ή πληροφορίες που αναφέρονται στις παραγράφους 2.2.3 έως 2.2.4, γ) δεν προσκομίσει εγκαίρως τα προβλεπόμενα από την παρούσα δικαιολογητικά (παράγραφοι 2.2.5 και 3.2), δ) δεν προσέλθει εγκαίρως για υπογραφή του συμφωνητικού, ε) υποβάλει μη κατάλληλη προσφορά, με την έννοια της περ.</w:t>
      </w:r>
      <w:r>
        <w:t> </w:t>
      </w:r>
      <w:r w:rsidRPr="00AC1F82">
        <w:rPr>
          <w:lang w:val="el-GR"/>
        </w:rPr>
        <w:t>46 της παρ.</w:t>
      </w:r>
      <w:r>
        <w:t> </w:t>
      </w:r>
      <w:r w:rsidRPr="00AC1F82">
        <w:rPr>
          <w:lang w:val="el-GR"/>
        </w:rPr>
        <w:t xml:space="preserve">1 του άρθρου 2 του ν. 4412/2016, </w:t>
      </w:r>
      <w:proofErr w:type="spellStart"/>
      <w:r w:rsidRPr="00AC1F82">
        <w:rPr>
          <w:lang w:val="el-GR"/>
        </w:rPr>
        <w:t>στ</w:t>
      </w:r>
      <w:proofErr w:type="spellEnd"/>
      <w:r w:rsidRPr="00AC1F82">
        <w:rPr>
          <w:lang w:val="el-GR"/>
        </w:rPr>
        <w:t xml:space="preserve">) δεν ανταποκριθεί στη σχετική πρόσκληση της αναθέτουσας αρχής να εξηγήσει την τιμή ή το κόστος της προσφοράς του εντός της </w:t>
      </w:r>
      <w:proofErr w:type="spellStart"/>
      <w:r w:rsidRPr="00AC1F82">
        <w:rPr>
          <w:lang w:val="el-GR"/>
        </w:rPr>
        <w:t>τεθείσας</w:t>
      </w:r>
      <w:proofErr w:type="spellEnd"/>
      <w:r w:rsidRPr="00AC1F82">
        <w:rPr>
          <w:lang w:val="el-GR"/>
        </w:rPr>
        <w:t xml:space="preserve"> προθεσμίας και η προσφορά του απορριφθεί</w:t>
      </w:r>
      <w:r>
        <w:rPr>
          <w:vertAlign w:val="superscript"/>
        </w:rPr>
        <w:footnoteReference w:id="28"/>
      </w:r>
      <w:r w:rsidRPr="00AC1F82">
        <w:rPr>
          <w:lang w:val="el-GR"/>
        </w:rPr>
        <w:t>, ζ) στις περιπτώσεις των παρ.</w:t>
      </w:r>
      <w:r>
        <w:t> </w:t>
      </w:r>
      <w:r w:rsidRPr="00AC1F82">
        <w:rPr>
          <w:lang w:val="el-GR"/>
        </w:rPr>
        <w:t>3, 4 και 5 του άρθρου 103 του ν. 4412/2016, περί πρόσκλησης για υποβολή δικαιολογητικών από τον προσωρινό ανάδοχο, αν, κατά τον έλεγχο των παραπάνω δικαιολογητικών, σύμφωνα με τις παραγράφους 3.2 και 3.4 της παρούσας, διαπιστωθεί ότι τα στοιχεία που δηλώθηκαν στο ΕΕΕΣ είναι εκ προθέσεως απατηλά, ή ότι έχουν υποβληθεί πλαστά αποδεικτικά στοιχεία, ή αν, από τα παραπάνω δικαιολογητικά που προσκομίσθηκαν νομίμως και εμπροθέσμως, δεν αποδεικνύεται η μη συνδρομή των λόγων αποκλεισμού της παραγράφου 2.2.3 ή η πλήρωση μιας ή περισσότερων από τις απαιτήσεις των κριτηρίων ποιοτικής επιλογής.</w:t>
      </w:r>
    </w:p>
    <w:p w:rsidR="00576922" w:rsidRPr="00AC1F82" w:rsidRDefault="00576922">
      <w:pPr>
        <w:ind w:left="0" w:hanging="2"/>
        <w:rPr>
          <w:lang w:val="el-GR"/>
        </w:rPr>
      </w:pPr>
      <w:bookmarkStart w:id="18" w:name="_heading=h.1pxezwc" w:colFirst="0" w:colLast="0"/>
      <w:bookmarkEnd w:id="18"/>
    </w:p>
    <w:p w:rsidR="00576922" w:rsidRPr="00AC1F82" w:rsidRDefault="00AC1F82">
      <w:pPr>
        <w:pStyle w:val="3"/>
        <w:spacing w:before="120"/>
        <w:ind w:left="0" w:hanging="2"/>
        <w:rPr>
          <w:lang w:val="el-GR"/>
        </w:rPr>
      </w:pPr>
      <w:r w:rsidRPr="00AC1F82">
        <w:rPr>
          <w:lang w:val="el-GR"/>
        </w:rPr>
        <w:t>2.2.3</w:t>
      </w:r>
      <w:r w:rsidRPr="00AC1F82">
        <w:rPr>
          <w:lang w:val="el-GR"/>
        </w:rPr>
        <w:tab/>
        <w:t>Λόγοι αποκλεισμού</w:t>
      </w:r>
      <w:r>
        <w:rPr>
          <w:vertAlign w:val="superscript"/>
        </w:rPr>
        <w:footnoteReference w:id="29"/>
      </w:r>
    </w:p>
    <w:p w:rsidR="00576922" w:rsidRPr="00AC1F82" w:rsidRDefault="00AC1F82">
      <w:pPr>
        <w:spacing w:before="120"/>
        <w:ind w:left="0" w:hanging="2"/>
        <w:rPr>
          <w:lang w:val="el-GR"/>
        </w:rPr>
      </w:pPr>
      <w:r w:rsidRPr="00AC1F82">
        <w:rPr>
          <w:lang w:val="el-GR"/>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576922" w:rsidRPr="00AC1F82" w:rsidRDefault="00AC1F82">
      <w:pPr>
        <w:ind w:left="0" w:hanging="2"/>
        <w:rPr>
          <w:lang w:val="el-GR"/>
        </w:rPr>
      </w:pPr>
      <w:r w:rsidRPr="00AC1F82">
        <w:rPr>
          <w:b/>
          <w:lang w:val="el-GR"/>
        </w:rPr>
        <w:t xml:space="preserve">2.2.3.1. </w:t>
      </w:r>
      <w:r w:rsidRPr="00AC1F82">
        <w:rPr>
          <w:lang w:val="el-GR"/>
        </w:rPr>
        <w:t xml:space="preserve"> Όταν υπάρχει σε βάρος του αμετάκλητη</w:t>
      </w:r>
      <w:r>
        <w:rPr>
          <w:vertAlign w:val="superscript"/>
        </w:rPr>
        <w:footnoteReference w:id="30"/>
      </w:r>
      <w:r w:rsidRPr="00AC1F82">
        <w:rPr>
          <w:lang w:val="el-GR"/>
        </w:rPr>
        <w:t xml:space="preserve"> καταδικαστική απόφαση για ένα από τα ακόλουθα εγκλήματα: </w:t>
      </w:r>
    </w:p>
    <w:p w:rsidR="00576922" w:rsidRPr="00AC1F82" w:rsidRDefault="00AC1F82">
      <w:pPr>
        <w:ind w:left="0" w:hanging="2"/>
        <w:rPr>
          <w:lang w:val="el-GR"/>
        </w:rPr>
      </w:pPr>
      <w:r w:rsidRPr="00AC1F82">
        <w:rPr>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AC1F82">
        <w:rPr>
          <w:lang w:val="el-GR"/>
        </w:rPr>
        <w:t xml:space="preserve"> 300 της 11.11.2008 σ.42), και τα εγκλήματα του άρθρου 187 του Ποινικού Κώδικα (εγκληματική οργάνωση),</w:t>
      </w:r>
    </w:p>
    <w:p w:rsidR="00576922" w:rsidRPr="00AC1F82" w:rsidRDefault="00AC1F82">
      <w:pPr>
        <w:ind w:left="0" w:hanging="2"/>
        <w:rPr>
          <w:lang w:val="el-GR"/>
        </w:rPr>
      </w:pPr>
      <w:r w:rsidRPr="00AC1F82">
        <w:rPr>
          <w:lang w:val="el-GR"/>
        </w:rPr>
        <w:t xml:space="preserve">β) ενεργητική δωροδοκία, όπως ορίζεται στο άρθρο 3 της σύμβασης περί της καταπολέμησης της δωροδοκίας στην οποία ενέχονται υπάλληλοι των Ευρωπαϊκών Κοινοτήτων ή των κρατών-μελών της Ένωσης (ΕΕ </w:t>
      </w:r>
      <w:r>
        <w:t>C</w:t>
      </w:r>
      <w:r w:rsidRPr="00AC1F82">
        <w:rPr>
          <w:lang w:val="el-GR"/>
        </w:rPr>
        <w:t xml:space="preserve">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w:t>
      </w:r>
      <w:r>
        <w:t>L</w:t>
      </w:r>
      <w:r w:rsidRPr="00AC1F82">
        <w:rPr>
          <w:lang w:val="el-GR"/>
        </w:rPr>
        <w:t xml:space="preserve"> 192 της 31.7.2003, σ. 54), καθώς και όπως ορίζεται στο εθνικό δίκαιο του οικονομικού φορέα, 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rsidR="00576922" w:rsidRPr="00AC1F82" w:rsidRDefault="00AC1F82">
      <w:pPr>
        <w:ind w:left="0" w:hanging="2"/>
        <w:rPr>
          <w:lang w:val="el-GR"/>
        </w:rPr>
      </w:pPr>
      <w:r w:rsidRPr="00AC1F82">
        <w:rPr>
          <w:lang w:val="el-GR"/>
        </w:rPr>
        <w:lastRenderedPageBreak/>
        <w:t>γ) απάτη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w:t>
      </w:r>
      <w:r w:rsidRPr="00AC1F82">
        <w:rPr>
          <w:vertAlign w:val="superscript"/>
          <w:lang w:val="el-GR"/>
        </w:rPr>
        <w:t>ης</w:t>
      </w:r>
      <w:r w:rsidRPr="00AC1F82">
        <w:rPr>
          <w:lang w:val="el-GR"/>
        </w:rPr>
        <w:t xml:space="preserve"> Ιουλίου 2017 σχετικά με την καταπολέμηση, μέσω του ποινικού δικαίου, της απάτης εις βάρος των οικονομικών συμφερόντων της Ένωσης (</w:t>
      </w:r>
      <w:r>
        <w:t>L</w:t>
      </w:r>
      <w:r w:rsidRPr="00AC1F82">
        <w:rPr>
          <w:lang w:val="el-GR"/>
        </w:rPr>
        <w:t xml:space="preserve">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(απάτη σχετική με τις επιχορηγήσεις), 390 (απιστία) του Ποινικού Κώδικα και των άρθρων 155 </w:t>
      </w:r>
      <w:proofErr w:type="spellStart"/>
      <w:r w:rsidRPr="00AC1F82">
        <w:rPr>
          <w:lang w:val="el-GR"/>
        </w:rPr>
        <w:t>επ</w:t>
      </w:r>
      <w:proofErr w:type="spellEnd"/>
      <w:r w:rsidRPr="00AC1F82">
        <w:rPr>
          <w:lang w:val="el-GR"/>
        </w:rPr>
        <w:t>.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w:t>
      </w:r>
    </w:p>
    <w:p w:rsidR="00576922" w:rsidRPr="00AC1F82" w:rsidRDefault="00AC1F82">
      <w:pPr>
        <w:ind w:left="0" w:hanging="2"/>
        <w:rPr>
          <w:lang w:val="el-GR"/>
        </w:rPr>
      </w:pPr>
      <w:r w:rsidRPr="00AC1F82">
        <w:rPr>
          <w:lang w:val="el-GR"/>
        </w:rPr>
        <w:t>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w:t>
      </w:r>
      <w:r w:rsidRPr="00AC1F82">
        <w:rPr>
          <w:vertAlign w:val="superscript"/>
          <w:lang w:val="el-GR"/>
        </w:rPr>
        <w:t>ης</w:t>
      </w:r>
      <w:r w:rsidRPr="00AC1F82">
        <w:rPr>
          <w:lang w:val="el-GR"/>
        </w:rPr>
        <w:t xml:space="preserve">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w:t>
      </w:r>
      <w:r>
        <w:t>L</w:t>
      </w:r>
      <w:r w:rsidRPr="00AC1F82">
        <w:rPr>
          <w:lang w:val="el-GR"/>
        </w:rPr>
        <w:t xml:space="preserve"> 88/31.03.2017) 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(Α’103),</w:t>
      </w:r>
    </w:p>
    <w:p w:rsidR="00576922" w:rsidRPr="00AC1F82" w:rsidRDefault="00AC1F82">
      <w:pPr>
        <w:ind w:left="0" w:hanging="2"/>
        <w:rPr>
          <w:lang w:val="el-GR"/>
        </w:rPr>
      </w:pPr>
      <w:r w:rsidRPr="00AC1F82">
        <w:rPr>
          <w:lang w:val="el-GR"/>
        </w:rPr>
        <w:t xml:space="preserve">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w:t>
      </w:r>
      <w:proofErr w:type="spellStart"/>
      <w:r w:rsidRPr="00AC1F82">
        <w:rPr>
          <w:lang w:val="el-GR"/>
        </w:rPr>
        <w:t>αριθμ</w:t>
      </w:r>
      <w:proofErr w:type="spellEnd"/>
      <w:r w:rsidRPr="00AC1F82">
        <w:rPr>
          <w:lang w:val="el-GR"/>
        </w:rPr>
        <w:t xml:space="preserve">.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w:t>
      </w:r>
      <w:r>
        <w:t>L</w:t>
      </w:r>
      <w:r w:rsidRPr="00AC1F82">
        <w:rPr>
          <w:lang w:val="el-GR"/>
        </w:rPr>
        <w:t xml:space="preserve"> 141/05.06.2015) και τα εγκλήματα των άρθρων 2 και 39 του ν. 4557/2018 (Α’ 139), </w:t>
      </w:r>
    </w:p>
    <w:p w:rsidR="00576922" w:rsidRPr="00AC1F82" w:rsidRDefault="00AC1F82">
      <w:pPr>
        <w:ind w:left="0" w:hanging="2"/>
        <w:rPr>
          <w:lang w:val="el-GR"/>
        </w:rPr>
      </w:pPr>
      <w:proofErr w:type="spellStart"/>
      <w:r w:rsidRPr="00AC1F82">
        <w:rPr>
          <w:lang w:val="el-GR"/>
        </w:rPr>
        <w:t>στ</w:t>
      </w:r>
      <w:proofErr w:type="spellEnd"/>
      <w:r w:rsidRPr="00AC1F82">
        <w:rPr>
          <w:lang w:val="el-GR"/>
        </w:rPr>
        <w:t xml:space="preserve">)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t>L</w:t>
      </w:r>
      <w:r w:rsidRPr="00AC1F82">
        <w:rPr>
          <w:lang w:val="el-GR"/>
        </w:rPr>
        <w:t xml:space="preserve"> 101 της 15.4.2011, σ. 1), και τα εγκλήματα του άρθρου 323Α του Ποινικού Κώδικα (εμπορία ανθρώπων). </w:t>
      </w:r>
    </w:p>
    <w:p w:rsidR="00576922" w:rsidRPr="00AC1F82" w:rsidRDefault="00AC1F82">
      <w:pPr>
        <w:ind w:left="0" w:hanging="2"/>
        <w:rPr>
          <w:lang w:val="el-GR"/>
        </w:rPr>
      </w:pPr>
      <w:r w:rsidRPr="00AC1F82">
        <w:rPr>
          <w:lang w:val="el-GR"/>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Η υποχρέωση του προηγούμενου εδαφίου αφορά: </w:t>
      </w:r>
    </w:p>
    <w:p w:rsidR="00576922" w:rsidRPr="00AC1F82" w:rsidRDefault="00AC1F82">
      <w:pPr>
        <w:ind w:left="0" w:hanging="2"/>
        <w:rPr>
          <w:lang w:val="el-GR"/>
        </w:rPr>
      </w:pPr>
      <w:r w:rsidRPr="00AC1F82">
        <w:rPr>
          <w:lang w:val="el-GR"/>
        </w:rPr>
        <w:t>- στις περιπτώσεις εταιρειών περιορισμένης ευθύνης (Ε.Π.Ε.), ιδιωτικών κεφαλαιουχικών εταιρειών (Ι.Κ.Ε.) και προσωπικών εταιρειών (Ο.Ε. και Ε.Ε.) τους διαχειριστές.</w:t>
      </w:r>
    </w:p>
    <w:p w:rsidR="00576922" w:rsidRPr="00AC1F82" w:rsidRDefault="00AC1F82">
      <w:pPr>
        <w:spacing w:after="160" w:line="252" w:lineRule="auto"/>
        <w:ind w:left="0" w:hanging="2"/>
        <w:rPr>
          <w:lang w:val="el-GR"/>
        </w:rPr>
      </w:pPr>
      <w:r w:rsidRPr="00AC1F82">
        <w:rPr>
          <w:lang w:val="el-GR"/>
        </w:rPr>
        <w:t>- στις περιπτώσεις ανωνύμων εταιρειών (Α.Ε.), τον διευθύνοντα Σύμβουλο, τα μέλη του Διοικητικού Συμβουλίου, καθώς και τα πρόσωπα στα οποία με απόφαση του Διοικητικού Συμβουλίου έχει ανατεθεί το σύνολο της διαχείρισης και εκπροσώπησης της εταιρείας.</w:t>
      </w:r>
    </w:p>
    <w:p w:rsidR="00576922" w:rsidRPr="00AC1F82" w:rsidRDefault="00AC1F82">
      <w:pPr>
        <w:spacing w:after="160" w:line="252" w:lineRule="auto"/>
        <w:ind w:left="0" w:hanging="2"/>
        <w:rPr>
          <w:lang w:val="el-GR"/>
        </w:rPr>
      </w:pPr>
      <w:r w:rsidRPr="00AC1F82">
        <w:rPr>
          <w:lang w:val="el-GR"/>
        </w:rPr>
        <w:t>- στις περιπτώσεις Συνεταιρισμών, τα μέλη του Διοικητικού Συμβουλίου.</w:t>
      </w:r>
    </w:p>
    <w:p w:rsidR="00576922" w:rsidRPr="00AC1F82" w:rsidRDefault="00AC1F82">
      <w:pPr>
        <w:spacing w:after="160" w:line="252" w:lineRule="auto"/>
        <w:ind w:left="0" w:hanging="2"/>
        <w:rPr>
          <w:lang w:val="el-GR"/>
        </w:rPr>
      </w:pPr>
      <w:r w:rsidRPr="00AC1F82">
        <w:rPr>
          <w:lang w:val="el-GR"/>
        </w:rPr>
        <w:t>- σε όλες τις υπόλοιπες περιπτώσεις νομικών προσώπων, τον κατά περίπτωση  νόμιμο εκπρόσωπο.</w:t>
      </w:r>
    </w:p>
    <w:p w:rsidR="00576922" w:rsidRPr="00AC1F82" w:rsidRDefault="00AC1F82">
      <w:pPr>
        <w:spacing w:after="160" w:line="252" w:lineRule="auto"/>
        <w:ind w:left="0" w:hanging="2"/>
        <w:rPr>
          <w:lang w:val="el-GR"/>
        </w:rPr>
      </w:pPr>
      <w:r w:rsidRPr="00AC1F82">
        <w:rPr>
          <w:b/>
          <w:lang w:val="el-GR"/>
        </w:rPr>
        <w:lastRenderedPageBreak/>
        <w:t>Εάν στις ως άνω περιπτώσεις (α) έως (</w:t>
      </w:r>
      <w:proofErr w:type="spellStart"/>
      <w:r w:rsidRPr="00AC1F82">
        <w:rPr>
          <w:b/>
          <w:lang w:val="el-GR"/>
        </w:rPr>
        <w:t>στ</w:t>
      </w:r>
      <w:proofErr w:type="spellEnd"/>
      <w:r w:rsidRPr="00AC1F82">
        <w:rPr>
          <w:b/>
          <w:lang w:val="el-GR"/>
        </w:rPr>
        <w:t>)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sidRPr="00AC1F82">
        <w:rPr>
          <w:lang w:val="el-GR"/>
        </w:rPr>
        <w:t xml:space="preserve">. </w:t>
      </w:r>
    </w:p>
    <w:p w:rsidR="00576922" w:rsidRPr="00AC1F82" w:rsidRDefault="00AC1F82">
      <w:pPr>
        <w:ind w:left="0" w:hanging="2"/>
        <w:rPr>
          <w:lang w:val="el-GR"/>
        </w:rPr>
      </w:pPr>
      <w:r w:rsidRPr="00AC1F82">
        <w:rPr>
          <w:b/>
          <w:lang w:val="el-GR"/>
        </w:rPr>
        <w:t>2.2.3.2.</w:t>
      </w:r>
      <w:r w:rsidRPr="00AC1F82">
        <w:rPr>
          <w:lang w:val="el-GR"/>
        </w:rPr>
        <w:t xml:space="preserve"> Στις ακόλουθες περιπτώσεις:</w:t>
      </w:r>
    </w:p>
    <w:p w:rsidR="00576922" w:rsidRPr="00AC1F82" w:rsidRDefault="00AC1F82">
      <w:pPr>
        <w:ind w:left="0" w:hanging="2"/>
        <w:rPr>
          <w:lang w:val="el-GR"/>
        </w:rPr>
      </w:pPr>
      <w:r w:rsidRPr="00AC1F82">
        <w:rPr>
          <w:lang w:val="el-GR"/>
        </w:rP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rsidR="00576922" w:rsidRPr="00AC1F82" w:rsidRDefault="00AC1F82">
      <w:pPr>
        <w:ind w:left="0" w:hanging="2"/>
        <w:rPr>
          <w:lang w:val="el-GR"/>
        </w:rPr>
      </w:pPr>
      <w:r w:rsidRPr="00AC1F82">
        <w:rPr>
          <w:lang w:val="el-GR"/>
        </w:rP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rsidR="00576922" w:rsidRPr="00AC1F82" w:rsidRDefault="00AC1F82">
      <w:pPr>
        <w:spacing w:after="0"/>
        <w:ind w:left="0" w:hanging="2"/>
        <w:rPr>
          <w:lang w:val="el-GR"/>
        </w:rPr>
      </w:pPr>
      <w:r w:rsidRPr="00AC1F82">
        <w:rPr>
          <w:lang w:val="el-GR"/>
        </w:rPr>
        <w:t xml:space="preserve">Αν ο οικονομικός φορέας είναι Έλληνας πολίτης ή έχει την εγκατάστασή του στην Ελλάδα, οι υποχρεώσεις του που αφορούν στις εισφορές κοινωνικής ασφάλισης καλύπτουν τόσο την κύρια όσο και την επικουρική ασφάλιση. </w:t>
      </w:r>
    </w:p>
    <w:p w:rsidR="00576922" w:rsidRPr="00AC1F82" w:rsidRDefault="00AC1F82">
      <w:pPr>
        <w:spacing w:after="0"/>
        <w:ind w:left="0" w:hanging="2"/>
        <w:rPr>
          <w:lang w:val="el-GR"/>
        </w:rPr>
      </w:pPr>
      <w:r w:rsidRPr="00AC1F82">
        <w:rPr>
          <w:lang w:val="el-GR"/>
        </w:rPr>
        <w:t>Οι υποχρεώσεις των περ. α’ και β’ της παρ. 2.2.3.2  θεωρείται ότι δεν έχουν αθετηθεί εφόσον δεν έχουν καταστεί ληξιπρόθεσμες ή εφόσον αυτές έχουν υπαχθεί σε δεσμευτικό διακανονισμό που τηρείται.</w:t>
      </w:r>
    </w:p>
    <w:p w:rsidR="00576922" w:rsidRPr="00AC1F82" w:rsidRDefault="00576922">
      <w:pPr>
        <w:ind w:left="0" w:hanging="2"/>
        <w:rPr>
          <w:lang w:val="el-GR"/>
        </w:rPr>
      </w:pPr>
    </w:p>
    <w:p w:rsidR="00576922" w:rsidRPr="00AC1F82" w:rsidRDefault="00AC1F82">
      <w:pPr>
        <w:ind w:left="0" w:hanging="2"/>
        <w:rPr>
          <w:lang w:val="el-GR"/>
        </w:rPr>
      </w:pPr>
      <w:r w:rsidRPr="00AC1F82">
        <w:rPr>
          <w:lang w:val="el-GR"/>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στο μέτρο που τηρεί τους όρους του δεσμευτικού κανονισμού.</w:t>
      </w:r>
    </w:p>
    <w:p w:rsidR="00576922" w:rsidRPr="00AC1F82" w:rsidRDefault="00AC1F82">
      <w:pPr>
        <w:ind w:left="0" w:hanging="2"/>
        <w:rPr>
          <w:lang w:val="el-GR"/>
        </w:rPr>
      </w:pPr>
      <w:r w:rsidRPr="00AC1F82">
        <w:rPr>
          <w:b/>
          <w:lang w:val="el-GR"/>
        </w:rPr>
        <w:t>2.2.3.3.</w:t>
      </w:r>
      <w:r w:rsidRPr="00AC1F82">
        <w:rPr>
          <w:lang w:val="el-GR"/>
        </w:rPr>
        <w:t xml:space="preserve"> Αποκλείεται</w:t>
      </w:r>
      <w:r>
        <w:rPr>
          <w:vertAlign w:val="superscript"/>
        </w:rPr>
        <w:footnoteReference w:id="31"/>
      </w:r>
      <w:r w:rsidRPr="00AC1F82">
        <w:rPr>
          <w:lang w:val="el-GR"/>
        </w:rPr>
        <w:t xml:space="preserve"> από τη συμμετοχή στη διαδικασία σύναψης της παρούσας σύμβασης, οικονομικός φορέας σε οποιαδήποτε από τις ακόλουθες καταστάσεις</w:t>
      </w:r>
      <w:r>
        <w:rPr>
          <w:vertAlign w:val="superscript"/>
        </w:rPr>
        <w:footnoteReference w:id="32"/>
      </w:r>
      <w:r w:rsidRPr="00AC1F82">
        <w:rPr>
          <w:lang w:val="el-GR"/>
        </w:rPr>
        <w:t xml:space="preserve">: </w:t>
      </w:r>
    </w:p>
    <w:p w:rsidR="00576922" w:rsidRPr="00AC1F82" w:rsidRDefault="00AC1F82">
      <w:pPr>
        <w:ind w:left="0" w:hanging="2"/>
        <w:rPr>
          <w:lang w:val="el-GR"/>
        </w:rPr>
      </w:pPr>
      <w:r w:rsidRPr="00AC1F82">
        <w:rPr>
          <w:lang w:val="el-GR"/>
        </w:rPr>
        <w:t>(α) εάν έχει αθετήσει τις υποχρεώσεις που προβλέπονται στην παρ. 2 του άρθρου 18 του ν. 4412/2016</w:t>
      </w:r>
      <w:r>
        <w:rPr>
          <w:vertAlign w:val="superscript"/>
        </w:rPr>
        <w:footnoteReference w:id="33"/>
      </w:r>
      <w:r w:rsidRPr="00AC1F82">
        <w:rPr>
          <w:lang w:val="el-GR"/>
        </w:rPr>
        <w:t>, περί αρχών που εφαρμόζονται στις διαδικασίες σύναψης δημοσίων συμβάσεων,</w:t>
      </w:r>
    </w:p>
    <w:p w:rsidR="00576922" w:rsidRPr="00AC1F82" w:rsidRDefault="00AC1F82">
      <w:pPr>
        <w:ind w:left="0" w:hanging="2"/>
        <w:rPr>
          <w:color w:val="5B9BD5"/>
          <w:lang w:val="el-GR"/>
        </w:rPr>
      </w:pPr>
      <w:r w:rsidRPr="00AC1F82">
        <w:rPr>
          <w:lang w:val="el-GR"/>
        </w:rPr>
        <w:t xml:space="preserve">(β) εάν τελεί υπό </w:t>
      </w:r>
      <w:proofErr w:type="spellStart"/>
      <w:r w:rsidRPr="00AC1F82">
        <w:rPr>
          <w:lang w:val="el-GR"/>
        </w:rPr>
        <w:t>πτώχευσηή</w:t>
      </w:r>
      <w:proofErr w:type="spellEnd"/>
      <w:r w:rsidRPr="00AC1F82">
        <w:rPr>
          <w:lang w:val="el-GR"/>
        </w:rPr>
        <w:t xml:space="preserve"> έχει υπαχθεί σε διαδικασία ειδικής </w:t>
      </w:r>
      <w:proofErr w:type="spellStart"/>
      <w:r w:rsidRPr="00AC1F82">
        <w:rPr>
          <w:lang w:val="el-GR"/>
        </w:rPr>
        <w:t>εκκαθάρισηςή</w:t>
      </w:r>
      <w:proofErr w:type="spellEnd"/>
      <w:r w:rsidRPr="00AC1F82">
        <w:rPr>
          <w:lang w:val="el-GR"/>
        </w:rPr>
        <w:t xml:space="preserve"> τελεί υπό αναγκαστική </w:t>
      </w:r>
      <w:proofErr w:type="spellStart"/>
      <w:r w:rsidRPr="00AC1F82">
        <w:rPr>
          <w:lang w:val="el-GR"/>
        </w:rPr>
        <w:t>διαχείρισηαπό</w:t>
      </w:r>
      <w:proofErr w:type="spellEnd"/>
      <w:r w:rsidRPr="00AC1F82">
        <w:rPr>
          <w:lang w:val="el-GR"/>
        </w:rPr>
        <w:t xml:space="preserve">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w:t>
      </w:r>
      <w:proofErr w:type="spellStart"/>
      <w:r w:rsidRPr="00AC1F82">
        <w:rPr>
          <w:lang w:val="el-GR"/>
        </w:rPr>
        <w:t>προκύπτουσα</w:t>
      </w:r>
      <w:proofErr w:type="spellEnd"/>
      <w:r w:rsidRPr="00AC1F82">
        <w:rPr>
          <w:lang w:val="el-GR"/>
        </w:rPr>
        <w:t xml:space="preserve">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w:t>
      </w:r>
      <w:r w:rsidRPr="00AC1F82">
        <w:rPr>
          <w:lang w:val="el-GR"/>
        </w:rPr>
        <w:lastRenderedPageBreak/>
        <w:t>λαμβάνοντας υπόψη τις ισχύουσες διατάξεις και τα μέτρα για τη συνέχιση της επιχειρηματικής του λειτουργίας,</w:t>
      </w:r>
      <w:r>
        <w:rPr>
          <w:vertAlign w:val="superscript"/>
        </w:rPr>
        <w:footnoteReference w:id="34"/>
      </w:r>
    </w:p>
    <w:p w:rsidR="00576922" w:rsidRPr="00AC1F82" w:rsidRDefault="00AC1F82">
      <w:pPr>
        <w:ind w:left="0" w:hanging="2"/>
        <w:rPr>
          <w:lang w:val="el-GR"/>
        </w:rPr>
      </w:pPr>
      <w:r w:rsidRPr="00AC1F82">
        <w:rPr>
          <w:lang w:val="el-GR"/>
        </w:rPr>
        <w:t xml:space="preserve">(γ) εάν, με την επιφύλαξη της παραγράφου 3β του άρθρου 44 του ν. 3959/2011 περί ποινικών κυρώσεων και άλλων διοικητικών συνεπειών,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576922" w:rsidRPr="00AC1F82" w:rsidRDefault="00AC1F82">
      <w:pPr>
        <w:ind w:left="0" w:hanging="2"/>
        <w:rPr>
          <w:lang w:val="el-GR"/>
        </w:rPr>
      </w:pPr>
      <w:r w:rsidRPr="00AC1F82">
        <w:rPr>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576922" w:rsidRPr="00AC1F82" w:rsidRDefault="00AC1F82">
      <w:pPr>
        <w:ind w:left="0" w:hanging="2"/>
        <w:rPr>
          <w:lang w:val="el-GR"/>
        </w:rPr>
      </w:pPr>
      <w:r w:rsidRPr="00AC1F82">
        <w:rPr>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σύμφωνα με όσα ορίζονται στο άρθρο 48 του ν. 4412/2016, δεν μπορεί να θεραπευθεί με άλλα, λιγότερο παρεμβατικά, μέσα, </w:t>
      </w:r>
    </w:p>
    <w:p w:rsidR="00576922" w:rsidRPr="00AC1F82" w:rsidRDefault="00AC1F82">
      <w:pPr>
        <w:ind w:left="0" w:hanging="2"/>
        <w:rPr>
          <w:lang w:val="el-GR"/>
        </w:rPr>
      </w:pPr>
      <w:r w:rsidRPr="00AC1F82">
        <w:rPr>
          <w:lang w:val="el-GR"/>
        </w:rPr>
        <w:t>(</w:t>
      </w:r>
      <w:proofErr w:type="spellStart"/>
      <w:r w:rsidRPr="00AC1F82">
        <w:rPr>
          <w:lang w:val="el-GR"/>
        </w:rPr>
        <w:t>στ</w:t>
      </w:r>
      <w:proofErr w:type="spellEnd"/>
      <w:r w:rsidRPr="00AC1F82">
        <w:rPr>
          <w:lang w:val="el-GR"/>
        </w:rPr>
        <w:t xml:space="preserve">)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576922" w:rsidRPr="00AC1F82" w:rsidRDefault="00AC1F82">
      <w:pPr>
        <w:ind w:left="0" w:hanging="2"/>
        <w:rPr>
          <w:lang w:val="el-GR"/>
        </w:rPr>
      </w:pPr>
      <w:r w:rsidRPr="00AC1F82">
        <w:rPr>
          <w:lang w:val="el-GR"/>
        </w:rPr>
        <w:t xml:space="preserve">(ζ) εάν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της παραγράφου 2.2.9.2 της παρούσας, </w:t>
      </w:r>
    </w:p>
    <w:p w:rsidR="00576922" w:rsidRPr="00AC1F82" w:rsidRDefault="00AC1F82">
      <w:pPr>
        <w:ind w:left="0" w:hanging="2"/>
        <w:rPr>
          <w:lang w:val="el-GR"/>
        </w:rPr>
      </w:pPr>
      <w:r w:rsidRPr="00AC1F82">
        <w:rPr>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 </w:t>
      </w:r>
    </w:p>
    <w:p w:rsidR="00576922" w:rsidRPr="00AC1F82" w:rsidRDefault="00AC1F82">
      <w:pPr>
        <w:ind w:left="0" w:hanging="2"/>
        <w:rPr>
          <w:lang w:val="el-GR"/>
        </w:rPr>
      </w:pPr>
      <w:r w:rsidRPr="00AC1F82">
        <w:rPr>
          <w:lang w:val="el-GR"/>
        </w:rPr>
        <w:t xml:space="preserve">(θ) 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 </w:t>
      </w:r>
    </w:p>
    <w:p w:rsidR="00576922" w:rsidRPr="00AC1F82" w:rsidRDefault="00AC1F82">
      <w:pPr>
        <w:ind w:left="0" w:hanging="2"/>
        <w:rPr>
          <w:lang w:val="el-GR"/>
        </w:rPr>
      </w:pPr>
      <w:r w:rsidRPr="00AC1F82">
        <w:rPr>
          <w:b/>
          <w:lang w:val="el-GR"/>
        </w:rPr>
        <w:t>Εάν στις ως άνω περιπτώσεις (α) έως (θ)  η περίοδος αποκλεισμού δεν έχει καθοριστεί με αμετάκλητη απόφαση, αυτή ανέρχεται σε τρία (3) έτη από την ημερομηνία έκδοσης πράξης που βεβαιώνει το σχετικό γεγονός</w:t>
      </w:r>
      <w:r w:rsidRPr="00AC1F82">
        <w:rPr>
          <w:lang w:val="el-GR"/>
        </w:rPr>
        <w:t>.</w:t>
      </w:r>
      <w:r>
        <w:rPr>
          <w:vertAlign w:val="superscript"/>
        </w:rPr>
        <w:footnoteReference w:id="35"/>
      </w:r>
    </w:p>
    <w:p w:rsidR="00576922" w:rsidRPr="00AC1F82" w:rsidRDefault="00AC1F82">
      <w:pPr>
        <w:ind w:left="0" w:hanging="2"/>
        <w:rPr>
          <w:lang w:val="el-GR"/>
        </w:rPr>
      </w:pPr>
      <w:r w:rsidRPr="00AC1F82">
        <w:rPr>
          <w:b/>
          <w:lang w:val="el-GR"/>
        </w:rPr>
        <w:t xml:space="preserve">2.2.3.4. </w:t>
      </w:r>
      <w:r w:rsidRPr="00AC1F82">
        <w:rPr>
          <w:lang w:val="el-GR"/>
        </w:rPr>
        <w:t>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w:t>
      </w:r>
    </w:p>
    <w:p w:rsidR="00576922" w:rsidRPr="00AC1F82" w:rsidRDefault="00AC1F82">
      <w:pPr>
        <w:ind w:left="0" w:hanging="2"/>
        <w:rPr>
          <w:lang w:val="el-GR"/>
        </w:rPr>
      </w:pPr>
      <w:r w:rsidRPr="00AC1F82">
        <w:rPr>
          <w:b/>
          <w:lang w:val="el-GR"/>
        </w:rPr>
        <w:t>2.2.3.5.</w:t>
      </w:r>
      <w:r w:rsidRPr="00AC1F82">
        <w:rPr>
          <w:lang w:val="el-GR"/>
        </w:rPr>
        <w:t xml:space="preserve"> Οικονομικός φορέας που εμπίπτει σε μια από τις καταστάσεις που αναφέρονται στις παραγράφους 2.2.3.1 και 2.2.3.3, εκτός από την περ. β αυτής, μπορεί να προσκομίζει στοιχεία</w:t>
      </w:r>
      <w:r>
        <w:rPr>
          <w:vertAlign w:val="superscript"/>
        </w:rPr>
        <w:footnoteReference w:id="36"/>
      </w:r>
      <w:r w:rsidRPr="00AC1F82">
        <w:rPr>
          <w:lang w:val="el-GR"/>
        </w:rPr>
        <w:t>,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sidRPr="00AC1F82">
        <w:rPr>
          <w:lang w:val="el-GR"/>
        </w:rPr>
        <w:t>αυτ</w:t>
      </w:r>
      <w:proofErr w:type="spellEnd"/>
      <w:r>
        <w:t>o</w:t>
      </w:r>
      <w:r w:rsidRPr="00AC1F82">
        <w:rPr>
          <w:lang w:val="el-GR"/>
        </w:rPr>
        <w:t xml:space="preserve">κάθαρση). Για τον σκοπό αυτόν, ο οικονομικός φορέας αποδεικνύει ότι έχει καταβάλει ή έχει δεσμευθεί να καταβάλει αποζημίωση για ζημίες που προκλήθηκαν από το ποινικό αδίκημα ή το </w:t>
      </w:r>
      <w:r w:rsidRPr="00AC1F82">
        <w:rPr>
          <w:lang w:val="el-GR"/>
        </w:rPr>
        <w:lastRenderedPageBreak/>
        <w:t xml:space="preserve">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w:t>
      </w:r>
      <w:r>
        <w:rPr>
          <w:vertAlign w:val="superscript"/>
        </w:rPr>
        <w:footnoteReference w:id="37"/>
      </w:r>
      <w:r w:rsidRPr="00AC1F82">
        <w:rPr>
          <w:lang w:val="el-GR"/>
        </w:rPr>
        <w:t>.</w:t>
      </w:r>
    </w:p>
    <w:p w:rsidR="00576922" w:rsidRPr="00AC1F82" w:rsidRDefault="00AC1F82">
      <w:pPr>
        <w:ind w:left="0" w:hanging="2"/>
        <w:rPr>
          <w:color w:val="000000"/>
          <w:lang w:val="el-GR"/>
        </w:rPr>
      </w:pPr>
      <w:r w:rsidRPr="00AC1F82">
        <w:rPr>
          <w:b/>
          <w:lang w:val="el-GR"/>
        </w:rPr>
        <w:t>2.2.3.6.</w:t>
      </w:r>
      <w:r w:rsidRPr="00AC1F82">
        <w:rPr>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r>
        <w:rPr>
          <w:vertAlign w:val="superscript"/>
        </w:rPr>
        <w:footnoteReference w:id="38"/>
      </w:r>
      <w:r w:rsidRPr="00AC1F82">
        <w:rPr>
          <w:lang w:val="el-GR"/>
        </w:rPr>
        <w:t>.</w:t>
      </w:r>
    </w:p>
    <w:p w:rsidR="00576922" w:rsidRPr="00AC1F82" w:rsidRDefault="00AC1F82">
      <w:pPr>
        <w:ind w:left="0" w:hanging="2"/>
        <w:rPr>
          <w:sz w:val="26"/>
          <w:szCs w:val="26"/>
          <w:lang w:val="el-GR"/>
        </w:rPr>
      </w:pPr>
      <w:r w:rsidRPr="00AC1F82">
        <w:rPr>
          <w:b/>
          <w:color w:val="000000"/>
          <w:lang w:val="el-GR"/>
        </w:rPr>
        <w:t xml:space="preserve">2.2.3.7. </w:t>
      </w:r>
      <w:r w:rsidRPr="00AC1F82">
        <w:rPr>
          <w:color w:val="000000"/>
          <w:lang w:val="el-GR"/>
        </w:rPr>
        <w:t xml:space="preserve">Οικονομικός φορέας, σε βάρος του οποίου έχει επιβληθεί η κύρωση του οριζόντιου αποκλεισμού σύμφωνα με τις κείμενες διατάξεις και για το χρονικό διάστημα που αυτή ορίζει, αποκλείεται από την παρούσα διαδικασία σύναψης της σύμβασης.  </w:t>
      </w:r>
    </w:p>
    <w:p w:rsidR="00576922" w:rsidRPr="00AC1F82" w:rsidRDefault="00AC1F82">
      <w:pPr>
        <w:spacing w:line="360" w:lineRule="auto"/>
        <w:ind w:left="1" w:hanging="3"/>
        <w:jc w:val="left"/>
        <w:rPr>
          <w:lang w:val="el-GR"/>
        </w:rPr>
      </w:pPr>
      <w:bookmarkStart w:id="19" w:name="_heading=h.49x2ik5" w:colFirst="0" w:colLast="0"/>
      <w:bookmarkEnd w:id="19"/>
      <w:r w:rsidRPr="00AC1F82">
        <w:rPr>
          <w:b/>
          <w:sz w:val="26"/>
          <w:szCs w:val="26"/>
          <w:lang w:val="el-GR"/>
        </w:rPr>
        <w:t>Κριτήρια Επιλογής</w:t>
      </w:r>
      <w:r>
        <w:rPr>
          <w:b/>
          <w:vertAlign w:val="superscript"/>
        </w:rPr>
        <w:footnoteReference w:id="39"/>
      </w:r>
    </w:p>
    <w:p w:rsidR="00576922" w:rsidRPr="00AC1F82" w:rsidRDefault="00AC1F82">
      <w:pPr>
        <w:pStyle w:val="3"/>
        <w:ind w:left="0" w:hanging="2"/>
        <w:rPr>
          <w:color w:val="000000"/>
          <w:lang w:val="el-GR"/>
        </w:rPr>
      </w:pPr>
      <w:r w:rsidRPr="00AC1F82">
        <w:rPr>
          <w:lang w:val="el-GR"/>
        </w:rPr>
        <w:t>2.2.4</w:t>
      </w:r>
      <w:r w:rsidRPr="00AC1F82">
        <w:rPr>
          <w:lang w:val="el-GR"/>
        </w:rPr>
        <w:tab/>
      </w:r>
      <w:proofErr w:type="spellStart"/>
      <w:r w:rsidRPr="00AC1F82">
        <w:rPr>
          <w:lang w:val="el-GR"/>
        </w:rPr>
        <w:t>Καταλληλότητα</w:t>
      </w:r>
      <w:proofErr w:type="spellEnd"/>
      <w:r w:rsidRPr="00AC1F82">
        <w:rPr>
          <w:lang w:val="el-GR"/>
        </w:rPr>
        <w:t xml:space="preserve"> άσκησης επαγγελματικής δραστηριότητας</w:t>
      </w:r>
      <w:r>
        <w:rPr>
          <w:vertAlign w:val="superscript"/>
        </w:rPr>
        <w:footnoteReference w:id="40"/>
      </w:r>
    </w:p>
    <w:p w:rsidR="00576922" w:rsidRPr="00AC1F82" w:rsidRDefault="00AC1F82">
      <w:pPr>
        <w:ind w:left="0" w:hanging="2"/>
        <w:rPr>
          <w:color w:val="000000"/>
          <w:lang w:val="el-GR"/>
        </w:rPr>
      </w:pPr>
      <w:r w:rsidRPr="00AC1F82">
        <w:rPr>
          <w:color w:val="000000"/>
          <w:lang w:val="el-GR"/>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p>
    <w:p w:rsidR="00576922" w:rsidRPr="00AC1F82" w:rsidRDefault="00AC1F82">
      <w:pPr>
        <w:ind w:left="0" w:hanging="2"/>
        <w:rPr>
          <w:color w:val="000000"/>
          <w:lang w:val="el-GR"/>
        </w:rPr>
      </w:pPr>
      <w:r w:rsidRPr="00AC1F82">
        <w:rPr>
          <w:color w:val="000000"/>
          <w:lang w:val="el-GR"/>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w:t>
      </w:r>
      <w:r>
        <w:rPr>
          <w:color w:val="000000"/>
        </w:rPr>
        <w:t>XI</w:t>
      </w:r>
      <w:r w:rsidRPr="00AC1F82">
        <w:rPr>
          <w:color w:val="000000"/>
          <w:lang w:val="el-GR"/>
        </w:rPr>
        <w:t xml:space="preserve"> του Προσαρτήματος Α΄ του ν. 4412/2016. </w:t>
      </w:r>
    </w:p>
    <w:p w:rsidR="00576922" w:rsidRPr="00AC1F82" w:rsidRDefault="00AC1F82">
      <w:pPr>
        <w:ind w:left="0" w:hanging="2"/>
        <w:rPr>
          <w:color w:val="000000"/>
          <w:lang w:val="el-GR"/>
        </w:rPr>
      </w:pPr>
      <w:r w:rsidRPr="00AC1F82">
        <w:rPr>
          <w:color w:val="000000"/>
          <w:lang w:val="el-GR"/>
        </w:rPr>
        <w:t xml:space="preserve">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w:t>
      </w:r>
      <w:r w:rsidRPr="00AC1F82">
        <w:rPr>
          <w:color w:val="000000"/>
          <w:lang w:val="el-GR"/>
        </w:rPr>
        <w:lastRenderedPageBreak/>
        <w:t xml:space="preserve">διαδικασιών ανάθεσης δημοσίων συμβάσεων, απαιτείται να είναι εγγεγραμμένοι σε αντίστοιχα επαγγελματικά ή εμπορικά μητρώα. </w:t>
      </w:r>
    </w:p>
    <w:p w:rsidR="00576922" w:rsidRPr="00AC1F82" w:rsidRDefault="00576922">
      <w:pPr>
        <w:ind w:left="0" w:hanging="2"/>
        <w:rPr>
          <w:lang w:val="el-GR"/>
        </w:rPr>
      </w:pPr>
      <w:bookmarkStart w:id="20" w:name="_heading=h.2p2csry" w:colFirst="0" w:colLast="0"/>
      <w:bookmarkEnd w:id="20"/>
    </w:p>
    <w:p w:rsidR="00576922" w:rsidRPr="00AC1F82" w:rsidRDefault="00AC1F82">
      <w:pPr>
        <w:pStyle w:val="3"/>
        <w:ind w:left="0" w:hanging="2"/>
        <w:rPr>
          <w:lang w:val="el-GR"/>
        </w:rPr>
      </w:pPr>
      <w:r w:rsidRPr="00AC1F82">
        <w:rPr>
          <w:lang w:val="el-GR"/>
        </w:rPr>
        <w:t>2.2.5</w:t>
      </w:r>
      <w:r w:rsidRPr="00AC1F82">
        <w:rPr>
          <w:lang w:val="el-GR"/>
        </w:rPr>
        <w:tab/>
        <w:t>Κανόνες απόδειξης ποιοτικής επιλογής</w:t>
      </w:r>
    </w:p>
    <w:p w:rsidR="00576922" w:rsidRPr="00AC1F82" w:rsidRDefault="00AC1F82">
      <w:pPr>
        <w:ind w:left="0" w:hanging="2"/>
        <w:rPr>
          <w:lang w:val="el-GR"/>
        </w:rPr>
      </w:pPr>
      <w:r w:rsidRPr="00AC1F82">
        <w:rPr>
          <w:lang w:val="el-GR"/>
        </w:rPr>
        <w:t xml:space="preserve">Το δικαίωμα συμμετοχής των οικονομικών φορέων και οι όροι και προϋποθέσεις συμμετοχής τους, όπως ορίζονται στις παραγράφους 2.2.1 έως 2.2.4, κρίνονται κατά την υποβολή της προσφοράς δια του ΕΕΕΣ, κατά τα οριζόμενα στην παράγραφο 2.2.6.1, κατά την υποβολή των δικαιολογητικών της παραγράφου 2.2.6.2 και κατά τη σύναψη της σύμβασης δια της υπεύθυνης δήλωσης, της περ. δ΄ της παρ. 3 του άρθρου 105 του ν. 4412/2016. </w:t>
      </w:r>
    </w:p>
    <w:p w:rsidR="00576922" w:rsidRPr="00AC1F82" w:rsidRDefault="00AC1F82">
      <w:pPr>
        <w:ind w:left="0" w:hanging="2"/>
        <w:rPr>
          <w:lang w:val="el-GR"/>
        </w:rPr>
      </w:pPr>
      <w:r w:rsidRPr="00AC1F82">
        <w:rPr>
          <w:lang w:val="el-GR"/>
        </w:rPr>
        <w:t xml:space="preserve">Στην περίπτωση που </w:t>
      </w:r>
      <w:r>
        <w:t>o</w:t>
      </w:r>
      <w:r w:rsidRPr="00AC1F82">
        <w:rPr>
          <w:lang w:val="el-GR"/>
        </w:rPr>
        <w:t xml:space="preserve"> οικονομικός φορέας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στις παραγράφους 2.2.6.1 και 2.2.6.2, ότι δεν συντρέχουν οι λόγοι αποκλεισμού της παραγράφου 2.2.3 της παρούσας</w:t>
      </w:r>
      <w:r>
        <w:rPr>
          <w:vertAlign w:val="superscript"/>
        </w:rPr>
        <w:footnoteReference w:id="41"/>
      </w:r>
      <w:r w:rsidRPr="00AC1F82">
        <w:rPr>
          <w:lang w:val="el-GR"/>
        </w:rPr>
        <w:t xml:space="preserve">. </w:t>
      </w:r>
    </w:p>
    <w:p w:rsidR="00576922" w:rsidRPr="00AC1F82" w:rsidRDefault="00AC1F82">
      <w:pPr>
        <w:spacing w:after="160" w:line="259" w:lineRule="auto"/>
        <w:ind w:left="0" w:hanging="2"/>
        <w:rPr>
          <w:lang w:val="el-GR"/>
        </w:rPr>
      </w:pPr>
      <w:bookmarkStart w:id="21" w:name="_heading=h.147n2zr" w:colFirst="0" w:colLast="0"/>
      <w:bookmarkEnd w:id="21"/>
      <w:r w:rsidRPr="00AC1F82">
        <w:rPr>
          <w:lang w:val="el-GR"/>
        </w:rPr>
        <w:t>Αν επέλθουν μεταβολές στις προϋποθέσεις τις οποίες οι προσφέροντες δηλώσουν ότι πληρούν, σύμφωνα με το παρόν άρθρο, οι οποίες επέλθουν ή για τις οποίες λάβουν γνώση μετά την συμπλήρωση του ΕΕΕΣ και μέχρι την ημέρα της έγγραφης πρόσκλησης για την σύναψη του συμφωνητικού οι προσφέροντες οφείλουν να ενημερώσουν αμελλητί την αναθέτουσα αρχή</w:t>
      </w:r>
      <w:r>
        <w:rPr>
          <w:vertAlign w:val="superscript"/>
        </w:rPr>
        <w:footnoteReference w:id="42"/>
      </w:r>
      <w:r w:rsidRPr="00AC1F82">
        <w:rPr>
          <w:lang w:val="el-GR"/>
        </w:rPr>
        <w:t xml:space="preserve">. </w:t>
      </w:r>
    </w:p>
    <w:p w:rsidR="00576922" w:rsidRPr="00AC1F82" w:rsidRDefault="00AC1F82">
      <w:pPr>
        <w:pStyle w:val="4"/>
        <w:ind w:hanging="2"/>
        <w:rPr>
          <w:color w:val="5B9BD5"/>
          <w:lang w:val="el-GR"/>
        </w:rPr>
      </w:pPr>
      <w:r w:rsidRPr="00AC1F82">
        <w:rPr>
          <w:lang w:val="el-GR"/>
        </w:rPr>
        <w:t>2.2.6.1</w:t>
      </w:r>
      <w:r w:rsidRPr="00AC1F82">
        <w:rPr>
          <w:lang w:val="el-GR"/>
        </w:rPr>
        <w:tab/>
        <w:t xml:space="preserve">Προκαταρκτική απόδειξη κατά την υποβολή προσφορών </w:t>
      </w:r>
    </w:p>
    <w:p w:rsidR="00576922" w:rsidRPr="00AC1F82" w:rsidRDefault="00AC1F82">
      <w:pPr>
        <w:ind w:left="0" w:hanging="2"/>
        <w:rPr>
          <w:color w:val="5B9BD5"/>
          <w:lang w:val="el-GR"/>
        </w:rPr>
      </w:pPr>
      <w:r w:rsidRPr="00AC1F82">
        <w:rPr>
          <w:lang w:val="el-GR"/>
        </w:rP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της παραγράφου 2.2.4, της παρούσης,</w:t>
      </w:r>
      <w:r>
        <w:rPr>
          <w:lang w:val="el-GR"/>
        </w:rPr>
        <w:t xml:space="preserve"> </w:t>
      </w:r>
      <w:r w:rsidRPr="00AC1F82">
        <w:rPr>
          <w:lang w:val="el-GR"/>
        </w:rPr>
        <w:t xml:space="preserve">προσκομίζουν κατά την υποβολή της προσφοράς τους, </w:t>
      </w:r>
      <w:r w:rsidRPr="00AC1F82">
        <w:rPr>
          <w:u w:val="single"/>
          <w:lang w:val="el-GR"/>
        </w:rPr>
        <w:t>ως δικαιολογητικό συμμετοχής,</w:t>
      </w:r>
      <w:r w:rsidRPr="00AC1F82">
        <w:rPr>
          <w:lang w:val="el-GR"/>
        </w:rPr>
        <w:t xml:space="preserve"> το προβλεπόμενο από το άρθρο 79 παρ. 1 και 3 του ν. 4412/2016 Ευρωπαϊκό Ενιαίο Έγγραφο Σύμβασης (ΕΕΕΣ), σύμφωνα με το επισυναπτόμενο στην παρούσα Παράρτημα ΙΙΙ</w:t>
      </w:r>
      <w:r w:rsidRPr="00AC1F82">
        <w:rPr>
          <w:i/>
          <w:lang w:val="el-GR"/>
        </w:rPr>
        <w:t>,</w:t>
      </w:r>
      <w:r w:rsidRPr="00AC1F82">
        <w:rPr>
          <w:lang w:val="el-GR"/>
        </w:rPr>
        <w:t xml:space="preserve"> το οποίο ισοδυναμεί με ενημερωμένη υπεύθυνη δήλωση, με τις συνέπειες του ν. 1599/1986. Το ΕΕΕΣ</w:t>
      </w:r>
      <w:r>
        <w:rPr>
          <w:vertAlign w:val="superscript"/>
        </w:rPr>
        <w:footnoteReference w:id="43"/>
      </w:r>
      <w:r w:rsidRPr="00AC1F82">
        <w:rPr>
          <w:lang w:val="el-GR"/>
        </w:rPr>
        <w:t xml:space="preserve">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1.</w:t>
      </w:r>
      <w:r>
        <w:rPr>
          <w:vertAlign w:val="superscript"/>
        </w:rPr>
        <w:footnoteReference w:id="44"/>
      </w:r>
    </w:p>
    <w:p w:rsidR="00576922" w:rsidRPr="00AC1F82" w:rsidRDefault="00AC1F82">
      <w:pPr>
        <w:ind w:left="0" w:hanging="2"/>
        <w:rPr>
          <w:lang w:val="el-GR"/>
        </w:rPr>
      </w:pPr>
      <w:r w:rsidRPr="00AC1F82">
        <w:rPr>
          <w:lang w:val="el-GR"/>
        </w:rPr>
        <w:t xml:space="preserve">Το ΕΕΕΣ φέρει υπογραφή με ημερομηνία εντός του χρονικού διαστήματος κατά το οποίο μπορούν να υποβάλλονται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w:t>
      </w:r>
      <w:r w:rsidRPr="00AC1F82">
        <w:rPr>
          <w:lang w:val="el-GR"/>
        </w:rPr>
        <w:lastRenderedPageBreak/>
        <w:t>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r>
        <w:rPr>
          <w:vertAlign w:val="superscript"/>
        </w:rPr>
        <w:footnoteReference w:id="45"/>
      </w:r>
    </w:p>
    <w:p w:rsidR="00576922" w:rsidRPr="00AC1F82" w:rsidRDefault="00AC1F82">
      <w:pPr>
        <w:ind w:left="0" w:hanging="2"/>
        <w:rPr>
          <w:lang w:val="el-GR"/>
        </w:rPr>
      </w:pPr>
      <w:r w:rsidRPr="00AC1F82">
        <w:rPr>
          <w:lang w:val="el-GR"/>
        </w:rPr>
        <w:t>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αυτό.</w:t>
      </w:r>
      <w:r>
        <w:rPr>
          <w:vertAlign w:val="superscript"/>
        </w:rPr>
        <w:footnoteReference w:id="46"/>
      </w:r>
    </w:p>
    <w:p w:rsidR="00576922" w:rsidRPr="00AC1F82" w:rsidRDefault="00AC1F82">
      <w:pPr>
        <w:ind w:left="0" w:hanging="2"/>
        <w:rPr>
          <w:lang w:val="el-GR"/>
        </w:rPr>
      </w:pPr>
      <w:r w:rsidRPr="00AC1F82">
        <w:rPr>
          <w:lang w:val="el-GR"/>
        </w:rPr>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2.2.3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576922" w:rsidRPr="00AC1F82" w:rsidRDefault="00AC1F82">
      <w:pPr>
        <w:ind w:left="0" w:hanging="2"/>
        <w:rPr>
          <w:lang w:val="el-GR"/>
        </w:rPr>
      </w:pPr>
      <w:r w:rsidRPr="00AC1F82">
        <w:rPr>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576922" w:rsidRPr="00AC1F82" w:rsidRDefault="00AC1F82">
      <w:pPr>
        <w:ind w:left="0" w:hanging="2"/>
        <w:rPr>
          <w:lang w:val="el-GR"/>
        </w:rPr>
      </w:pPr>
      <w:r w:rsidRPr="00AC1F82">
        <w:rPr>
          <w:lang w:val="el-GR"/>
        </w:rPr>
        <w:t>Στην περίπτωση υποβολής προσφοράς από ένωση οικονομικών φορέων το ΕΕΕΣ υποβάλλεται χωριστά από κάθε μέλος της ένωσης. Στο ΕΕΕΣ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Pr>
          <w:vertAlign w:val="superscript"/>
        </w:rPr>
        <w:footnoteReference w:id="47"/>
      </w:r>
      <w:r w:rsidRPr="00AC1F82">
        <w:rPr>
          <w:lang w:val="el-GR"/>
        </w:rPr>
        <w:t>.</w:t>
      </w:r>
    </w:p>
    <w:p w:rsidR="00576922" w:rsidRPr="00AC1F82" w:rsidRDefault="00AC1F82">
      <w:pPr>
        <w:spacing w:after="160" w:line="259" w:lineRule="auto"/>
        <w:ind w:left="0" w:hanging="2"/>
        <w:rPr>
          <w:lang w:val="el-GR"/>
        </w:rPr>
      </w:pPr>
      <w:r w:rsidRPr="00AC1F82">
        <w:rPr>
          <w:lang w:val="el-GR"/>
        </w:rPr>
        <w:t>Ο οικονομικός φορέας φέρει την ειδική υποχρέωση, να δηλώσει, μέσω του ΕΕΕΣ,</w:t>
      </w:r>
      <w:r>
        <w:rPr>
          <w:vertAlign w:val="superscript"/>
        </w:rPr>
        <w:footnoteReference w:id="48"/>
      </w:r>
      <w:r w:rsidRPr="00AC1F82">
        <w:rPr>
          <w:lang w:val="el-GR"/>
        </w:rPr>
        <w:t xml:space="preserve"> την κατάστασή του σε σχέση με τους λόγους που προβλέπονται στο άρθρο 73 του ν. 4412/2016 και την παράγραφο 2.2.3 της παρούσης</w:t>
      </w:r>
      <w:r>
        <w:rPr>
          <w:vertAlign w:val="superscript"/>
        </w:rPr>
        <w:footnoteReference w:id="49"/>
      </w:r>
      <w:r w:rsidRPr="00AC1F82">
        <w:rPr>
          <w:lang w:val="el-GR"/>
        </w:rPr>
        <w:t xml:space="preserve"> και ταυτόχρονα να επικαλεσθεί και τυχόν </w:t>
      </w:r>
      <w:proofErr w:type="spellStart"/>
      <w:r w:rsidRPr="00AC1F82">
        <w:rPr>
          <w:lang w:val="el-GR"/>
        </w:rPr>
        <w:t>ληφθέντα</w:t>
      </w:r>
      <w:proofErr w:type="spellEnd"/>
      <w:r w:rsidRPr="00AC1F82">
        <w:rPr>
          <w:lang w:val="el-GR"/>
        </w:rPr>
        <w:t xml:space="preserve"> μέτρα προς αποκατάσταση της αξιοπιστίας του.</w:t>
      </w:r>
    </w:p>
    <w:p w:rsidR="00576922" w:rsidRPr="00AC1F82" w:rsidRDefault="00AC1F82">
      <w:pPr>
        <w:spacing w:after="160" w:line="259" w:lineRule="auto"/>
        <w:ind w:left="0" w:hanging="2"/>
        <w:rPr>
          <w:lang w:val="el-GR"/>
        </w:rPr>
      </w:pPr>
      <w:r w:rsidRPr="00AC1F82">
        <w:rPr>
          <w:lang w:val="el-GR"/>
        </w:rPr>
        <w:t>Ιδίως επισημαίνεται ότι κατά την απάντηση οικονομικού φορέα στο σχετικό 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σύμφωνα με την περ. γ της παραγράφου 2.2.3.4 της παρούσης, αναλύεται στο σχετικό πεδίο που προβάλλει κατόπιν θετικής απάντησης</w:t>
      </w:r>
      <w:r>
        <w:rPr>
          <w:vertAlign w:val="superscript"/>
        </w:rPr>
        <w:footnoteReference w:id="50"/>
      </w:r>
      <w:r w:rsidRPr="00AC1F82">
        <w:rPr>
          <w:lang w:val="el-GR"/>
        </w:rPr>
        <w:t>.</w:t>
      </w:r>
    </w:p>
    <w:p w:rsidR="00576922" w:rsidRPr="00AC1F82" w:rsidRDefault="00AC1F82">
      <w:pPr>
        <w:spacing w:after="160" w:line="259" w:lineRule="auto"/>
        <w:ind w:left="0" w:hanging="2"/>
        <w:rPr>
          <w:lang w:val="el-GR"/>
        </w:rPr>
      </w:pPr>
      <w:bookmarkStart w:id="22" w:name="_heading=h.3o7alnk" w:colFirst="0" w:colLast="0"/>
      <w:bookmarkEnd w:id="22"/>
      <w:r w:rsidRPr="00AC1F82">
        <w:rPr>
          <w:lang w:val="el-GR"/>
        </w:rPr>
        <w:t>Όσον αφορά στις υποχρεώσεις του ως προς την καταβολή φόρων ή εισφορών κοινωνικής ασφάλισης (περ.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r>
        <w:rPr>
          <w:vertAlign w:val="superscript"/>
        </w:rPr>
        <w:footnoteReference w:id="51"/>
      </w:r>
      <w:r w:rsidRPr="00AC1F82">
        <w:rPr>
          <w:lang w:val="el-GR"/>
        </w:rPr>
        <w:t>.</w:t>
      </w:r>
    </w:p>
    <w:p w:rsidR="00576922" w:rsidRPr="00AC1F82" w:rsidRDefault="00AC1F82">
      <w:pPr>
        <w:pStyle w:val="4"/>
        <w:ind w:hanging="2"/>
        <w:rPr>
          <w:lang w:val="el-GR"/>
        </w:rPr>
      </w:pPr>
      <w:r w:rsidRPr="00AC1F82">
        <w:rPr>
          <w:lang w:val="el-GR"/>
        </w:rPr>
        <w:lastRenderedPageBreak/>
        <w:t>2.2.6.2</w:t>
      </w:r>
      <w:r w:rsidRPr="00AC1F82">
        <w:rPr>
          <w:lang w:val="el-GR"/>
        </w:rPr>
        <w:tab/>
        <w:t>Αποδεικτικά μέσα</w:t>
      </w:r>
      <w:r>
        <w:rPr>
          <w:rFonts w:ascii="Calibri" w:hAnsi="Calibri" w:cs="Calibri"/>
          <w:b w:val="0"/>
          <w:vertAlign w:val="superscript"/>
        </w:rPr>
        <w:footnoteReference w:id="52"/>
      </w:r>
    </w:p>
    <w:p w:rsidR="00576922" w:rsidRPr="00AC1F82" w:rsidRDefault="00AC1F82">
      <w:pPr>
        <w:ind w:left="0" w:hanging="2"/>
        <w:rPr>
          <w:lang w:val="el-GR"/>
        </w:rPr>
      </w:pPr>
      <w:r w:rsidRPr="00AC1F82">
        <w:rPr>
          <w:b/>
          <w:lang w:val="el-GR"/>
        </w:rPr>
        <w:t>Α.</w:t>
      </w:r>
      <w:r w:rsidRPr="00AC1F82">
        <w:rPr>
          <w:lang w:val="el-GR"/>
        </w:rPr>
        <w:t xml:space="preserve"> Για την απόδειξη της μη συνδρομής λόγων αποκλεισμού κατ’ άρθρο 2.2.3 και της πλήρωσης των κριτηρίων ποιοτικής επιλογής κατά την </w:t>
      </w:r>
      <w:proofErr w:type="spellStart"/>
      <w:r w:rsidRPr="00AC1F82">
        <w:rPr>
          <w:lang w:val="el-GR"/>
        </w:rPr>
        <w:t>παραγράφο</w:t>
      </w:r>
      <w:proofErr w:type="spellEnd"/>
      <w:r w:rsidRPr="00AC1F82">
        <w:rPr>
          <w:lang w:val="el-GR"/>
        </w:rPr>
        <w:t xml:space="preserve"> 2.2.4, οι οικονομικοί φορείς προσκομίζουν τα δικαιολογητικά του παρόντος. Η προσκόμιση των εν λόγω δικαιολογητικών γίνεται κατά τα οριζόμενα στο άρθρο 3.2 από τον προσωρινό ανάδοχο. 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rsidR="00576922" w:rsidRPr="00AC1F82" w:rsidRDefault="00AC1F82">
      <w:pPr>
        <w:ind w:left="0" w:hanging="2"/>
        <w:rPr>
          <w:lang w:val="el-GR"/>
        </w:rPr>
      </w:pPr>
      <w:r w:rsidRPr="00AC1F82">
        <w:rPr>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 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 </w:t>
      </w:r>
    </w:p>
    <w:p w:rsidR="00576922" w:rsidRPr="00AC1F82" w:rsidRDefault="00AC1F82">
      <w:pPr>
        <w:ind w:left="0" w:hanging="2"/>
        <w:rPr>
          <w:lang w:val="el-GR"/>
        </w:rPr>
      </w:pPr>
      <w:r w:rsidRPr="00AC1F82">
        <w:rPr>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r>
        <w:rPr>
          <w:vertAlign w:val="superscript"/>
        </w:rPr>
        <w:footnoteReference w:id="53"/>
      </w:r>
      <w:r w:rsidRPr="00AC1F82">
        <w:rPr>
          <w:lang w:val="el-GR"/>
        </w:rPr>
        <w:t>.</w:t>
      </w:r>
    </w:p>
    <w:p w:rsidR="00576922" w:rsidRPr="00AC1F82" w:rsidRDefault="00AC1F82">
      <w:pPr>
        <w:ind w:left="0" w:hanging="2"/>
        <w:rPr>
          <w:lang w:val="el-GR"/>
        </w:rPr>
      </w:pPr>
      <w:r w:rsidRPr="00AC1F82">
        <w:rPr>
          <w:lang w:val="el-GR"/>
        </w:rPr>
        <w:t>Τα δικαιολογητικά του παρόντος υποβάλλονται και γίνονται αποδεκτά σύμφωνα με την παράγραφο 2.4.2.5. και 3.2 της παρούσας.</w:t>
      </w:r>
    </w:p>
    <w:p w:rsidR="00576922" w:rsidRPr="00AC1F82" w:rsidRDefault="00AC1F82">
      <w:pPr>
        <w:ind w:left="0" w:hanging="2"/>
        <w:rPr>
          <w:lang w:val="el-GR"/>
        </w:rPr>
      </w:pPr>
      <w:r w:rsidRPr="00AC1F82">
        <w:rPr>
          <w:lang w:val="el-GR"/>
        </w:rPr>
        <w:t xml:space="preserve">Τα αποδεικτικά έγγραφα συντάσσονται στην ελληνική γλώσσα ή συνοδεύονται από επίσημη μετάφρασή τους στην ελληνική γλώσσα σύμφωνα με την παράγραφο 2.1.4. </w:t>
      </w:r>
    </w:p>
    <w:p w:rsidR="00576922" w:rsidRPr="00AC1F82" w:rsidRDefault="00AC1F82">
      <w:pPr>
        <w:ind w:left="0" w:hanging="2"/>
        <w:rPr>
          <w:color w:val="000000"/>
          <w:lang w:val="el-GR"/>
        </w:rPr>
      </w:pPr>
      <w:r w:rsidRPr="00AC1F82">
        <w:rPr>
          <w:b/>
          <w:lang w:val="el-GR"/>
        </w:rPr>
        <w:t>Β.1.</w:t>
      </w:r>
      <w:r w:rsidRPr="00AC1F82">
        <w:rPr>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 που αναφέρονται  παρακάτω.</w:t>
      </w:r>
    </w:p>
    <w:p w:rsidR="00576922" w:rsidRPr="00AC1F82" w:rsidRDefault="00AC1F82">
      <w:pPr>
        <w:ind w:left="0" w:hanging="2"/>
        <w:rPr>
          <w:color w:val="000000"/>
          <w:lang w:val="el-GR"/>
        </w:rPr>
      </w:pPr>
      <w:r w:rsidRPr="00AC1F82">
        <w:rPr>
          <w:color w:val="000000"/>
          <w:lang w:val="el-GR"/>
        </w:rPr>
        <w:t xml:space="preserve">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2.2.3.4. Οι επίσημες δηλώσεις καθίστανται διαθέσιμες μέσω του </w:t>
      </w:r>
      <w:proofErr w:type="spellStart"/>
      <w:r w:rsidRPr="00AC1F82">
        <w:rPr>
          <w:color w:val="000000"/>
          <w:lang w:val="el-GR"/>
        </w:rPr>
        <w:t>επιγραμμικού</w:t>
      </w:r>
      <w:proofErr w:type="spellEnd"/>
      <w:r w:rsidRPr="00AC1F82">
        <w:rPr>
          <w:color w:val="000000"/>
          <w:lang w:val="el-GR"/>
        </w:rPr>
        <w:t xml:space="preserve"> αποθετηρίου πιστοποιητικών (</w:t>
      </w:r>
      <w:r>
        <w:rPr>
          <w:color w:val="000000"/>
        </w:rPr>
        <w:t>e</w:t>
      </w:r>
      <w:r w:rsidRPr="00AC1F82">
        <w:rPr>
          <w:color w:val="000000"/>
          <w:lang w:val="el-GR"/>
        </w:rPr>
        <w:t>-</w:t>
      </w:r>
      <w:r>
        <w:rPr>
          <w:color w:val="000000"/>
        </w:rPr>
        <w:t>Certis</w:t>
      </w:r>
      <w:r w:rsidRPr="00AC1F82">
        <w:rPr>
          <w:color w:val="000000"/>
          <w:lang w:val="el-GR"/>
        </w:rPr>
        <w:t>) του άρθρου 81 του ν. 4412/2016.</w:t>
      </w:r>
    </w:p>
    <w:p w:rsidR="00576922" w:rsidRPr="00AC1F82" w:rsidRDefault="00AC1F82">
      <w:pPr>
        <w:ind w:left="0" w:hanging="2"/>
        <w:rPr>
          <w:lang w:val="el-GR"/>
        </w:rPr>
      </w:pPr>
      <w:r w:rsidRPr="00AC1F82">
        <w:rPr>
          <w:color w:val="000000"/>
          <w:lang w:val="el-GR"/>
        </w:rPr>
        <w:t>Ειδικότερα οι οικονομικοί φορείς προσκομίζουν:</w:t>
      </w:r>
    </w:p>
    <w:p w:rsidR="00576922" w:rsidRPr="00AC1F82" w:rsidRDefault="00AC1F82">
      <w:pPr>
        <w:ind w:left="0" w:hanging="2"/>
        <w:rPr>
          <w:lang w:val="el-GR"/>
        </w:rPr>
      </w:pPr>
      <w:r w:rsidRPr="00AC1F82">
        <w:rPr>
          <w:b/>
          <w:lang w:val="el-GR"/>
        </w:rPr>
        <w:lastRenderedPageBreak/>
        <w:t>α)</w:t>
      </w:r>
      <w:r w:rsidRPr="00AC1F82">
        <w:rPr>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w:t>
      </w:r>
    </w:p>
    <w:p w:rsidR="00576922" w:rsidRPr="00AC1F82" w:rsidRDefault="00AC1F82">
      <w:pPr>
        <w:ind w:left="0" w:hanging="2"/>
        <w:rPr>
          <w:lang w:val="el-GR"/>
        </w:rPr>
      </w:pPr>
      <w:r w:rsidRPr="00AC1F82">
        <w:rPr>
          <w:lang w:val="el-GR"/>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rsidR="00576922" w:rsidRPr="00AC1F82" w:rsidRDefault="00AC1F82">
      <w:pPr>
        <w:ind w:left="0" w:hanging="2"/>
        <w:rPr>
          <w:lang w:val="el-GR"/>
        </w:rPr>
      </w:pPr>
      <w:r w:rsidRPr="00AC1F82">
        <w:rPr>
          <w:b/>
          <w:lang w:val="el-GR"/>
        </w:rPr>
        <w:t>β)</w:t>
      </w:r>
      <w:r w:rsidRPr="00AC1F82">
        <w:rPr>
          <w:lang w:val="el-GR"/>
        </w:rPr>
        <w:t xml:space="preserve"> για την παράγραφο  2.2.3.2 πιστοποιητικό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p>
    <w:p w:rsidR="00576922" w:rsidRPr="00AC1F82" w:rsidRDefault="00AC1F82">
      <w:pPr>
        <w:ind w:left="0" w:hanging="2"/>
        <w:rPr>
          <w:color w:val="000000"/>
          <w:lang w:val="el-GR"/>
        </w:rPr>
      </w:pPr>
      <w:r w:rsidRPr="00AC1F82">
        <w:rPr>
          <w:color w:val="000000"/>
          <w:lang w:val="el-GR"/>
        </w:rPr>
        <w:t>Ιδίως οι οικονομικοί φορείς που είναι εγκατεστημένοι στην Ελλάδα προσκομίζουν:</w:t>
      </w:r>
    </w:p>
    <w:p w:rsidR="00576922" w:rsidRPr="00AC1F82" w:rsidRDefault="00AC1F82">
      <w:pPr>
        <w:ind w:left="0" w:hanging="2"/>
        <w:rPr>
          <w:color w:val="000000"/>
          <w:lang w:val="el-GR"/>
        </w:rPr>
      </w:pPr>
      <w:r>
        <w:rPr>
          <w:b/>
          <w:color w:val="000000"/>
        </w:rPr>
        <w:t>i</w:t>
      </w:r>
      <w:r w:rsidRPr="00AC1F82">
        <w:rPr>
          <w:b/>
          <w:color w:val="000000"/>
          <w:lang w:val="el-GR"/>
        </w:rPr>
        <w:t xml:space="preserve">) </w:t>
      </w:r>
      <w:r w:rsidRPr="00AC1F82">
        <w:rPr>
          <w:color w:val="000000"/>
          <w:lang w:val="el-GR"/>
        </w:rPr>
        <w:t>Για την απόδειξη της εκπλήρωσης των φορολογικών υποχρεώσεων της παραγράφου 2.2.3.2 περίπτωση (α) αποδεικτικό ενημερότητας εκδιδόμενο από την Α.Α.Δ.Ε</w:t>
      </w:r>
      <w:proofErr w:type="gramStart"/>
      <w:r w:rsidRPr="00AC1F82">
        <w:rPr>
          <w:color w:val="000000"/>
          <w:lang w:val="el-GR"/>
        </w:rPr>
        <w:t>..</w:t>
      </w:r>
      <w:proofErr w:type="gramEnd"/>
      <w:r w:rsidRPr="00AC1F82">
        <w:rPr>
          <w:color w:val="000000"/>
          <w:lang w:val="el-GR"/>
        </w:rPr>
        <w:t xml:space="preserve"> </w:t>
      </w:r>
    </w:p>
    <w:p w:rsidR="00576922" w:rsidRPr="00AC1F82" w:rsidRDefault="00AC1F82">
      <w:pPr>
        <w:ind w:left="0" w:hanging="2"/>
        <w:rPr>
          <w:color w:val="5B9BD5"/>
          <w:lang w:val="el-GR"/>
        </w:rPr>
      </w:pPr>
      <w:r>
        <w:rPr>
          <w:b/>
          <w:color w:val="000000"/>
        </w:rPr>
        <w:t>ii</w:t>
      </w:r>
      <w:r w:rsidRPr="00AC1F82">
        <w:rPr>
          <w:b/>
          <w:color w:val="000000"/>
          <w:lang w:val="el-GR"/>
        </w:rPr>
        <w:t xml:space="preserve">) </w:t>
      </w:r>
      <w:r w:rsidRPr="00AC1F82">
        <w:rPr>
          <w:color w:val="000000"/>
          <w:lang w:val="el-GR"/>
        </w:rPr>
        <w:t xml:space="preserve">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w:t>
      </w:r>
      <w:r>
        <w:rPr>
          <w:color w:val="000000"/>
        </w:rPr>
        <w:t>e</w:t>
      </w:r>
      <w:r w:rsidRPr="00AC1F82">
        <w:rPr>
          <w:color w:val="000000"/>
          <w:lang w:val="el-GR"/>
        </w:rPr>
        <w:t xml:space="preserve">-ΕΦΚΑ. </w:t>
      </w:r>
    </w:p>
    <w:p w:rsidR="00576922" w:rsidRPr="00AC1F82" w:rsidRDefault="00AC1F82">
      <w:pPr>
        <w:ind w:left="0" w:hanging="2"/>
        <w:rPr>
          <w:color w:val="000000"/>
          <w:lang w:val="el-GR"/>
        </w:rPr>
      </w:pPr>
      <w:r>
        <w:rPr>
          <w:b/>
          <w:color w:val="000000"/>
        </w:rPr>
        <w:t>iii</w:t>
      </w:r>
      <w:r w:rsidRPr="00AC1F82">
        <w:rPr>
          <w:b/>
          <w:color w:val="000000"/>
          <w:lang w:val="el-GR"/>
        </w:rPr>
        <w:t xml:space="preserve">) </w:t>
      </w:r>
      <w:r w:rsidRPr="00AC1F82">
        <w:rPr>
          <w:color w:val="000000"/>
          <w:lang w:val="el-GR"/>
        </w:rPr>
        <w:t>Για την παράγραφο 2.2.3.2 περίπτωση α’,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rsidR="00576922" w:rsidRPr="00AC1F82" w:rsidRDefault="00AC1F82">
      <w:pPr>
        <w:ind w:left="0" w:hanging="2"/>
        <w:rPr>
          <w:color w:val="000000"/>
          <w:lang w:val="el-GR"/>
        </w:rPr>
      </w:pPr>
      <w:r w:rsidRPr="00AC1F82">
        <w:rPr>
          <w:b/>
          <w:color w:val="000000"/>
          <w:lang w:val="el-GR"/>
        </w:rPr>
        <w:t>γ)</w:t>
      </w:r>
      <w:r w:rsidRPr="00AC1F82">
        <w:rPr>
          <w:color w:val="000000"/>
          <w:lang w:val="el-GR"/>
        </w:rPr>
        <w:t xml:space="preserve"> για την παράγραφο 2.2.3.3</w:t>
      </w:r>
      <w:r>
        <w:rPr>
          <w:color w:val="000000"/>
          <w:vertAlign w:val="superscript"/>
        </w:rPr>
        <w:footnoteReference w:id="54"/>
      </w:r>
      <w:r w:rsidRPr="00AC1F82">
        <w:rPr>
          <w:color w:val="000000"/>
          <w:lang w:val="el-GR"/>
        </w:rPr>
        <w:t xml:space="preserve"> περίπτωση β΄ πιστοποιητικό που εκδίδεται από την αρμόδια αρχή του οικείου κράτους - μέλους ή χώρας, που να έχει εκδοθεί έως τρεις (3) μήνες πριν από την υποβολή του. </w:t>
      </w:r>
    </w:p>
    <w:p w:rsidR="00576922" w:rsidRPr="00AC1F82" w:rsidRDefault="00AC1F82">
      <w:pPr>
        <w:ind w:left="0" w:hanging="2"/>
        <w:rPr>
          <w:color w:val="000000"/>
          <w:lang w:val="el-GR"/>
        </w:rPr>
      </w:pPr>
      <w:bookmarkStart w:id="23" w:name="_heading=h.23ckvvd" w:colFirst="0" w:colLast="0"/>
      <w:bookmarkEnd w:id="23"/>
      <w:r w:rsidRPr="00AC1F82">
        <w:rPr>
          <w:color w:val="000000"/>
          <w:lang w:val="el-GR"/>
        </w:rPr>
        <w:t>Ιδίως οι οικονομικοί φορείς που είναι εγκατεστημένοι στην Ελλάδα προσκομίζουν:</w:t>
      </w:r>
    </w:p>
    <w:p w:rsidR="00576922" w:rsidRPr="00AC1F82" w:rsidRDefault="00AC1F82">
      <w:pPr>
        <w:ind w:left="0" w:hanging="2"/>
        <w:rPr>
          <w:lang w:val="el-GR"/>
        </w:rPr>
      </w:pPr>
      <w:r>
        <w:rPr>
          <w:b/>
        </w:rPr>
        <w:t>i</w:t>
      </w:r>
      <w:r w:rsidRPr="00AC1F82">
        <w:rPr>
          <w:b/>
          <w:lang w:val="el-GR"/>
        </w:rPr>
        <w:t>)</w:t>
      </w:r>
      <w:r w:rsidRPr="00AC1F82">
        <w:rPr>
          <w:lang w:val="el-GR"/>
        </w:rPr>
        <w:t xml:space="preserve"> Ενιαίο Πιστοποιητικό Δικαστικής Φερεγγυότητας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rsidR="00576922" w:rsidRPr="00AC1F82" w:rsidRDefault="00AC1F82">
      <w:pPr>
        <w:ind w:left="0" w:hanging="2"/>
        <w:rPr>
          <w:color w:val="000000"/>
          <w:lang w:val="el-GR"/>
        </w:rPr>
      </w:pPr>
      <w:r>
        <w:rPr>
          <w:b/>
        </w:rPr>
        <w:t>ii</w:t>
      </w:r>
      <w:r w:rsidRPr="00AC1F82">
        <w:rPr>
          <w:b/>
          <w:lang w:val="el-GR"/>
        </w:rPr>
        <w:t xml:space="preserve">) </w:t>
      </w:r>
      <w:r w:rsidRPr="00AC1F82">
        <w:rPr>
          <w:lang w:val="el-GR"/>
        </w:rPr>
        <w:t xml:space="preserve">Πιστοποιητικό του Γ.Ε.Μ.Η. από το οποίο προκύπτει ότι το νομικό πρόσωπο δεν έχει λυθεί και τεθεί υπό εκκαθάριση με απόφαση των εταίρων. </w:t>
      </w:r>
    </w:p>
    <w:p w:rsidR="00576922" w:rsidRPr="00AC1F82" w:rsidRDefault="00AC1F82">
      <w:pPr>
        <w:ind w:left="0" w:hanging="2"/>
        <w:rPr>
          <w:color w:val="000000"/>
          <w:lang w:val="el-GR"/>
        </w:rPr>
      </w:pPr>
      <w:r>
        <w:rPr>
          <w:b/>
          <w:color w:val="000000"/>
        </w:rPr>
        <w:t>iii</w:t>
      </w:r>
      <w:r w:rsidRPr="00AC1F82">
        <w:rPr>
          <w:b/>
          <w:color w:val="000000"/>
          <w:lang w:val="el-GR"/>
        </w:rPr>
        <w:t xml:space="preserve">) </w:t>
      </w:r>
      <w:r w:rsidRPr="00AC1F82">
        <w:rPr>
          <w:color w:val="000000"/>
          <w:lang w:val="el-GR"/>
        </w:rPr>
        <w:t xml:space="preserve">Εκτύπωση της καρτέλας “Στοιχεία Μητρώου/ Επιχείρησης” </w:t>
      </w:r>
      <w:r w:rsidRPr="00AC1F82">
        <w:rPr>
          <w:lang w:val="el-GR"/>
        </w:rPr>
        <w:t>από την ηλεκτρονική πλατφόρμα της Ανεξάρτητης Αρχής Δημοσίων Εσόδων</w:t>
      </w:r>
      <w:r w:rsidRPr="00AC1F82">
        <w:rPr>
          <w:color w:val="000000"/>
          <w:lang w:val="el-GR"/>
        </w:rPr>
        <w:t xml:space="preserve">, όπως αυτά εμφανίζονται στο </w:t>
      </w:r>
      <w:r>
        <w:rPr>
          <w:color w:val="000000"/>
        </w:rPr>
        <w:t>taxisnet</w:t>
      </w:r>
      <w:r w:rsidRPr="00AC1F82">
        <w:rPr>
          <w:color w:val="000000"/>
          <w:lang w:val="el-GR"/>
        </w:rPr>
        <w:t>, από την οποία να προκύπτει η μη αναστολή της επιχειρηματικής δραστηριότητάς τους.</w:t>
      </w:r>
    </w:p>
    <w:p w:rsidR="00576922" w:rsidRPr="00AC1F82" w:rsidRDefault="00AC1F82">
      <w:pPr>
        <w:ind w:left="0" w:hanging="2"/>
        <w:rPr>
          <w:color w:val="000000"/>
          <w:lang w:val="el-GR"/>
        </w:rPr>
      </w:pPr>
      <w:r w:rsidRPr="00AC1F82">
        <w:rPr>
          <w:color w:val="000000"/>
          <w:lang w:val="el-GR"/>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rsidR="00576922" w:rsidRPr="00AC1F82" w:rsidRDefault="00AC1F82">
      <w:pPr>
        <w:ind w:left="0" w:hanging="2"/>
        <w:rPr>
          <w:lang w:val="el-GR"/>
        </w:rPr>
      </w:pPr>
      <w:r w:rsidRPr="00AC1F82">
        <w:rPr>
          <w:b/>
          <w:color w:val="000000"/>
          <w:lang w:val="el-GR"/>
        </w:rPr>
        <w:t>δ)</w:t>
      </w:r>
      <w:r w:rsidRPr="00AC1F82">
        <w:rPr>
          <w:color w:val="000000"/>
          <w:lang w:val="el-GR"/>
        </w:rPr>
        <w:t xml:space="preserve"> Για τις λοιπές περιπτώσεις της παραγράφου 2.2.3.3, υπεύθυνη δήλωση του προσφέροντος οικονομικού φορέα ότι δεν συντρέχουν στο πρόσωπό του οι οριζόμενοι στην παράγραφο λόγοι αποκλεισμού</w:t>
      </w:r>
      <w:r>
        <w:rPr>
          <w:color w:val="000000"/>
          <w:vertAlign w:val="superscript"/>
        </w:rPr>
        <w:footnoteReference w:id="55"/>
      </w:r>
      <w:r w:rsidRPr="00AC1F82">
        <w:rPr>
          <w:color w:val="000000"/>
          <w:lang w:val="el-GR"/>
        </w:rPr>
        <w:t>.</w:t>
      </w:r>
    </w:p>
    <w:p w:rsidR="00576922" w:rsidRPr="00AC1F82" w:rsidRDefault="00AC1F82">
      <w:pPr>
        <w:ind w:left="0" w:hanging="2"/>
        <w:rPr>
          <w:lang w:val="el-GR"/>
        </w:rPr>
      </w:pPr>
      <w:r>
        <w:rPr>
          <w:b/>
        </w:rPr>
        <w:lastRenderedPageBreak/>
        <w:t>B</w:t>
      </w:r>
      <w:r w:rsidRPr="00AC1F82">
        <w:rPr>
          <w:b/>
          <w:lang w:val="el-GR"/>
        </w:rPr>
        <w:t>. 2.</w:t>
      </w:r>
      <w:r w:rsidRPr="00AC1F82">
        <w:rPr>
          <w:lang w:val="el-GR"/>
        </w:rPr>
        <w:t xml:space="preserve"> Για την απόδειξη της απαίτησης του άρθρου 2.2.4. (απόδειξη </w:t>
      </w:r>
      <w:proofErr w:type="spellStart"/>
      <w:r w:rsidRPr="00AC1F82">
        <w:rPr>
          <w:lang w:val="el-GR"/>
        </w:rPr>
        <w:t>καταλληλότητας</w:t>
      </w:r>
      <w:proofErr w:type="spellEnd"/>
      <w:r w:rsidRPr="00AC1F82">
        <w:rPr>
          <w:lang w:val="el-GR"/>
        </w:rPr>
        <w:t xml:space="preserve">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w:t>
      </w:r>
      <w:r>
        <w:t>XI</w:t>
      </w:r>
      <w:r w:rsidRPr="00AC1F82">
        <w:rPr>
          <w:lang w:val="el-GR"/>
        </w:rPr>
        <w:t xml:space="preserve">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r>
        <w:rPr>
          <w:vertAlign w:val="superscript"/>
        </w:rPr>
        <w:footnoteReference w:id="56"/>
      </w:r>
    </w:p>
    <w:p w:rsidR="00576922" w:rsidRPr="00AC1F82" w:rsidRDefault="00AC1F82">
      <w:pPr>
        <w:ind w:left="0" w:hanging="2"/>
        <w:rPr>
          <w:lang w:val="el-GR"/>
        </w:rPr>
      </w:pPr>
      <w:r w:rsidRPr="00AC1F82">
        <w:rPr>
          <w:lang w:val="el-GR"/>
        </w:rPr>
        <w:t>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ή πιστοποιητικό που εκδίδεται από την οικεία υπηρεσία του Γ.Ε.Μ.Η. των ως άνω Επιμελητηρίων. 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rsidR="00576922" w:rsidRPr="00AC1F82" w:rsidRDefault="00AC1F82">
      <w:pPr>
        <w:ind w:left="0" w:hanging="2"/>
        <w:rPr>
          <w:lang w:val="el-GR"/>
        </w:rPr>
      </w:pPr>
      <w:r w:rsidRPr="00AC1F82">
        <w:rPr>
          <w:lang w:val="el-GR"/>
        </w:rPr>
        <w:t xml:space="preserve">Επισημαίνεται ότι, τα δικαιολογητικά που αφορούν στην απόδειξη της απαίτησης του άρθρου 2.2.4 (απόδειξη </w:t>
      </w:r>
      <w:proofErr w:type="spellStart"/>
      <w:r w:rsidRPr="00AC1F82">
        <w:rPr>
          <w:lang w:val="el-GR"/>
        </w:rPr>
        <w:t>καταλληλότητας</w:t>
      </w:r>
      <w:proofErr w:type="spellEnd"/>
      <w:r w:rsidRPr="00AC1F82">
        <w:rPr>
          <w:lang w:val="el-GR"/>
        </w:rPr>
        <w:t xml:space="preserve"> για την άσκηση επαγγελματικής δραστηριότητας) γίνονται αποδεκτά, εφόσον έχουν εκδοθεί έως τριάντα (30) εργάσιμες ημέρες πριν από την υποβολή τους,</w:t>
      </w:r>
      <w:r>
        <w:rPr>
          <w:lang w:val="el-GR"/>
        </w:rPr>
        <w:t xml:space="preserve"> </w:t>
      </w:r>
      <w:r w:rsidRPr="00AC1F82">
        <w:rPr>
          <w:lang w:val="el-GR"/>
        </w:rPr>
        <w:t>εκτός εάν, σύμφωνα με τις ειδικότερες διατάξεις αυτών, φέρουν συγκεκριμένο χρόνο ισχύος.</w:t>
      </w:r>
    </w:p>
    <w:p w:rsidR="00576922" w:rsidRPr="00AC1F82" w:rsidRDefault="00AC1F82">
      <w:pPr>
        <w:ind w:left="0" w:hanging="2"/>
        <w:rPr>
          <w:lang w:val="el-GR"/>
        </w:rPr>
      </w:pPr>
      <w:r w:rsidRPr="00AC1F82">
        <w:rPr>
          <w:b/>
          <w:lang w:val="el-GR"/>
        </w:rPr>
        <w:t>Β.3.</w:t>
      </w:r>
      <w:r w:rsidRPr="00AC1F82">
        <w:rPr>
          <w:lang w:val="el-GR"/>
        </w:rPr>
        <w:t xml:space="preserve"> Για την απόδειξη της νόμιμης εκπροσώπησης, στις περιπτώσεις που ο οικονομικός φορέας είναι νομικό πρόσωπο και εγγράφεται υποχρεωτικά ή προαιρετικά, κατά την κείμενη νομοθεσία, και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  εκτός αν αυτό φέρει συγκεκριμένο χρόνο ισχύος.</w:t>
      </w:r>
    </w:p>
    <w:p w:rsidR="00576922" w:rsidRPr="00AC1F82" w:rsidRDefault="00AC1F82">
      <w:pPr>
        <w:ind w:left="0" w:hanging="2"/>
        <w:rPr>
          <w:lang w:val="el-GR"/>
        </w:rPr>
      </w:pPr>
      <w:r w:rsidRPr="00AC1F82">
        <w:rPr>
          <w:lang w:val="el-GR"/>
        </w:rPr>
        <w:t>Ειδικότερα για τους ημεδαπούς οικονομικούς φορείς προσκομίζονται:</w:t>
      </w:r>
    </w:p>
    <w:p w:rsidR="00576922" w:rsidRPr="00AC1F82" w:rsidRDefault="00AC1F82">
      <w:pPr>
        <w:ind w:left="0" w:hanging="2"/>
        <w:rPr>
          <w:lang w:val="el-GR"/>
        </w:rPr>
      </w:pPr>
      <w:r>
        <w:t>i</w:t>
      </w:r>
      <w:r w:rsidRPr="00AC1F82">
        <w:rPr>
          <w:lang w:val="el-GR"/>
        </w:rPr>
        <w:t xml:space="preserve">) </w:t>
      </w:r>
      <w:r w:rsidRPr="00AC1F82">
        <w:rPr>
          <w:b/>
          <w:lang w:val="el-GR"/>
        </w:rPr>
        <w:t>για την απόδειξη της νόμιμης εκπροσώπησης</w:t>
      </w:r>
      <w:r w:rsidRPr="00AC1F82">
        <w:rPr>
          <w:lang w:val="el-GR"/>
        </w:rPr>
        <w:t xml:space="preserve">,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w:t>
      </w:r>
      <w:r w:rsidRPr="00AC1F82">
        <w:rPr>
          <w:lang w:val="el-GR"/>
        </w:rPr>
        <w:lastRenderedPageBreak/>
        <w:t>της στο ΓΕΜΗ</w:t>
      </w:r>
      <w:r>
        <w:rPr>
          <w:vertAlign w:val="superscript"/>
        </w:rPr>
        <w:footnoteReference w:id="57"/>
      </w:r>
      <w:r w:rsidRPr="00AC1F82">
        <w:rPr>
          <w:lang w:val="el-GR"/>
        </w:rPr>
        <w:t>, προσκομίζει σχετικό πιστοποιητικό ισχύουσας εκπροσώπησης</w:t>
      </w:r>
      <w:r>
        <w:rPr>
          <w:vertAlign w:val="superscript"/>
        </w:rPr>
        <w:footnoteReference w:id="58"/>
      </w:r>
      <w:r w:rsidRPr="00AC1F82">
        <w:rPr>
          <w:lang w:val="el-GR"/>
        </w:rPr>
        <w:t xml:space="preserve">, το οποίο πρέπει να έχει εκδοθεί έως τριάντα (30) εργάσιμες ημέρες πριν από την υποβολή του.  </w:t>
      </w:r>
    </w:p>
    <w:p w:rsidR="00576922" w:rsidRPr="00AC1F82" w:rsidRDefault="00AC1F82">
      <w:pPr>
        <w:ind w:left="0" w:hanging="2"/>
        <w:rPr>
          <w:lang w:val="el-GR"/>
        </w:rPr>
      </w:pPr>
      <w:r>
        <w:t>ii</w:t>
      </w:r>
      <w:r w:rsidRPr="00AC1F82">
        <w:rPr>
          <w:lang w:val="el-GR"/>
        </w:rPr>
        <w:t xml:space="preserve">) Για την </w:t>
      </w:r>
      <w:r w:rsidRPr="00AC1F82">
        <w:rPr>
          <w:b/>
          <w:lang w:val="el-GR"/>
        </w:rPr>
        <w:t>απόδειξη της νόμιμης σύστασης και των μεταβολών</w:t>
      </w:r>
      <w:r w:rsidRPr="00AC1F82">
        <w:rPr>
          <w:lang w:val="el-GR"/>
        </w:rPr>
        <w:t xml:space="preserve"> του νομικού προσώπου γενικό πιστοποιητικό μεταβολών του ΓΕΜΗ, εφόσον έχει εκδοθεί έως τρεις (3) μήνες πριν από την υποβολή του.</w:t>
      </w:r>
    </w:p>
    <w:p w:rsidR="00576922" w:rsidRPr="00AC1F82" w:rsidRDefault="00AC1F82">
      <w:pPr>
        <w:ind w:left="0" w:hanging="2"/>
        <w:rPr>
          <w:color w:val="000000"/>
          <w:lang w:val="el-GR"/>
        </w:rPr>
      </w:pPr>
      <w:r w:rsidRPr="00AC1F82">
        <w:rPr>
          <w:lang w:val="el-GR"/>
        </w:rPr>
        <w:t xml:space="preserve"> 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576922" w:rsidRPr="00AC1F82" w:rsidRDefault="00AC1F82">
      <w:pPr>
        <w:ind w:left="0" w:hanging="2"/>
        <w:rPr>
          <w:lang w:val="el-GR"/>
        </w:rPr>
      </w:pPr>
      <w:r w:rsidRPr="00AC1F82">
        <w:rPr>
          <w:color w:val="000000"/>
          <w:lang w:val="el-GR"/>
        </w:rPr>
        <w:t>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με την οποία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rsidR="00576922" w:rsidRPr="00AC1F82" w:rsidRDefault="00AC1F82">
      <w:pPr>
        <w:ind w:left="0" w:hanging="2"/>
        <w:rPr>
          <w:lang w:val="el-GR"/>
        </w:rPr>
      </w:pPr>
      <w:r w:rsidRPr="00AC1F82">
        <w:rPr>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576922" w:rsidRPr="00AC1F82" w:rsidRDefault="00AC1F82">
      <w:pPr>
        <w:ind w:left="0" w:hanging="2"/>
        <w:rPr>
          <w:lang w:val="el-GR"/>
        </w:rPr>
      </w:pPr>
      <w:r w:rsidRPr="00AC1F82">
        <w:rPr>
          <w:lang w:val="el-GR"/>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576922" w:rsidRPr="00AC1F82" w:rsidRDefault="00AC1F82">
      <w:pPr>
        <w:ind w:left="0" w:hanging="2"/>
        <w:rPr>
          <w:lang w:val="el-GR"/>
        </w:rPr>
      </w:pPr>
      <w:r w:rsidRPr="00AC1F82">
        <w:rPr>
          <w:lang w:val="el-GR"/>
        </w:rPr>
        <w:lastRenderedPageBreak/>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rsidRPr="00AC1F82">
        <w:rPr>
          <w:lang w:val="el-GR"/>
        </w:rPr>
        <w:t>ουν</w:t>
      </w:r>
      <w:proofErr w:type="spellEnd"/>
      <w:r w:rsidRPr="00AC1F82">
        <w:rPr>
          <w:lang w:val="el-GR"/>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576922" w:rsidRPr="00AC1F82" w:rsidRDefault="00AC1F82">
      <w:pPr>
        <w:ind w:left="0" w:hanging="2"/>
        <w:rPr>
          <w:lang w:val="el-GR"/>
        </w:rPr>
      </w:pPr>
      <w:r w:rsidRPr="00AC1F82">
        <w:rPr>
          <w:b/>
          <w:lang w:val="el-GR"/>
        </w:rPr>
        <w:t>Β.4.</w:t>
      </w:r>
      <w:r w:rsidRPr="00AC1F82">
        <w:rPr>
          <w:lang w:val="el-GR"/>
        </w:rPr>
        <w:t xml:space="preserve"> Οι οικονομικοί φορείς που είναι εγγεγραμμένοι σε επίσημους καταλόγους</w:t>
      </w:r>
      <w:r>
        <w:rPr>
          <w:vertAlign w:val="superscript"/>
        </w:rPr>
        <w:footnoteReference w:id="59"/>
      </w:r>
      <w:r w:rsidRPr="00AC1F82">
        <w:rPr>
          <w:lang w:val="el-GR"/>
        </w:rPr>
        <w:t xml:space="preserve">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t>VII</w:t>
      </w:r>
      <w:r w:rsidRPr="00AC1F82">
        <w:rPr>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576922" w:rsidRPr="00AC1F82" w:rsidRDefault="00AC1F82">
      <w:pPr>
        <w:ind w:left="0" w:hanging="2"/>
        <w:rPr>
          <w:lang w:val="el-GR"/>
        </w:rPr>
      </w:pPr>
      <w:r w:rsidRPr="00AC1F82">
        <w:rPr>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576922" w:rsidRPr="00AC1F82" w:rsidRDefault="00AC1F82">
      <w:pPr>
        <w:ind w:left="0" w:hanging="2"/>
        <w:rPr>
          <w:lang w:val="el-GR"/>
        </w:rPr>
      </w:pPr>
      <w:r w:rsidRPr="00AC1F82">
        <w:rPr>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w:t>
      </w:r>
      <w:proofErr w:type="spellStart"/>
      <w:r w:rsidRPr="00AC1F82">
        <w:rPr>
          <w:lang w:val="el-GR"/>
        </w:rPr>
        <w:t>καταλληλότητας</w:t>
      </w:r>
      <w:proofErr w:type="spellEnd"/>
      <w:r w:rsidRPr="00AC1F82">
        <w:rPr>
          <w:lang w:val="el-GR"/>
        </w:rPr>
        <w:t xml:space="preserve"> όσον αφορά τις απαιτήσεις ποιοτικής επιλογής, τις οποίες καλύπτει ο επίσημος κατάλογος ή το πιστοποιητικό. </w:t>
      </w:r>
    </w:p>
    <w:p w:rsidR="00576922" w:rsidRPr="00AC1F82" w:rsidRDefault="00AC1F82">
      <w:pPr>
        <w:ind w:left="0" w:hanging="2"/>
        <w:rPr>
          <w:lang w:val="el-GR"/>
        </w:rPr>
      </w:pPr>
      <w:r w:rsidRPr="00AC1F82">
        <w:rPr>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r w:rsidRPr="00AC1F82">
        <w:rPr>
          <w:color w:val="000000"/>
          <w:lang w:val="el-GR"/>
        </w:rPr>
        <w:t xml:space="preserve">Ειδικώς όσον αφορά την καταβολή των εισφορών κοινωνικής ασφάλισης και των φόρων και τελών, προσκομίζονται επιπροσθέτως της βεβαίωσης εγγραφής στον επίσημο κατάλογο και πιστοποιητικά, κατά τα οριζόμενα ανωτέρω στην περίπτωση Β.1, </w:t>
      </w:r>
      <w:proofErr w:type="spellStart"/>
      <w:r w:rsidRPr="00AC1F82">
        <w:rPr>
          <w:color w:val="000000"/>
          <w:lang w:val="el-GR"/>
        </w:rPr>
        <w:t>υποπερ</w:t>
      </w:r>
      <w:proofErr w:type="spellEnd"/>
      <w:r w:rsidRPr="00AC1F82">
        <w:rPr>
          <w:color w:val="000000"/>
          <w:lang w:val="el-GR"/>
        </w:rPr>
        <w:t xml:space="preserve">. </w:t>
      </w:r>
      <w:proofErr w:type="gramStart"/>
      <w:r>
        <w:rPr>
          <w:color w:val="000000"/>
        </w:rPr>
        <w:t>i</w:t>
      </w:r>
      <w:proofErr w:type="gramEnd"/>
      <w:r w:rsidRPr="00AC1F82">
        <w:rPr>
          <w:color w:val="000000"/>
          <w:lang w:val="el-GR"/>
        </w:rPr>
        <w:t xml:space="preserve">, </w:t>
      </w:r>
      <w:r>
        <w:rPr>
          <w:color w:val="000000"/>
        </w:rPr>
        <w:t>ii</w:t>
      </w:r>
      <w:r w:rsidRPr="00AC1F82">
        <w:rPr>
          <w:color w:val="000000"/>
          <w:lang w:val="el-GR"/>
        </w:rPr>
        <w:t xml:space="preserve"> και </w:t>
      </w:r>
      <w:r>
        <w:rPr>
          <w:color w:val="000000"/>
        </w:rPr>
        <w:t>iii</w:t>
      </w:r>
      <w:r w:rsidRPr="00AC1F82">
        <w:rPr>
          <w:color w:val="000000"/>
          <w:lang w:val="el-GR"/>
        </w:rPr>
        <w:t xml:space="preserve"> της περ. β.</w:t>
      </w:r>
    </w:p>
    <w:p w:rsidR="00576922" w:rsidRPr="00AC1F82" w:rsidRDefault="00AC1F82">
      <w:pPr>
        <w:ind w:left="0" w:hanging="2"/>
        <w:rPr>
          <w:lang w:val="el-GR"/>
        </w:rPr>
      </w:pPr>
      <w:r w:rsidRPr="00AC1F82">
        <w:rPr>
          <w:b/>
          <w:lang w:val="el-GR"/>
        </w:rPr>
        <w:t>Β.5.</w:t>
      </w:r>
      <w:r w:rsidRPr="00AC1F82">
        <w:rPr>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576922" w:rsidRPr="00AC1F82" w:rsidRDefault="00AC1F82">
      <w:pPr>
        <w:ind w:left="0" w:hanging="2"/>
        <w:rPr>
          <w:lang w:val="el-GR"/>
        </w:rPr>
      </w:pPr>
      <w:r w:rsidRPr="00AC1F82">
        <w:rPr>
          <w:b/>
          <w:lang w:val="el-GR"/>
        </w:rPr>
        <w:t xml:space="preserve">Β.6. </w:t>
      </w:r>
      <w:r w:rsidRPr="00AC1F82">
        <w:rPr>
          <w:lang w:val="el-GR"/>
        </w:rPr>
        <w:t xml:space="preserve">Στην περίπτωση που ο οικονομικός φορέας δηλώνει στην προσφορά του ότι θα κάνει χρήση υπεργολάβων, στις ικανότητες των οποίων δεν στηρίζεται, προσκομίζεται υπεύθυνη δήλωση του προσφέροντος με αναφορά του τμήματος της σύμβασης το οποίο προτίθεται να αναθέσει σε τρίτους υπό μορφή υπεργολαβίας και υπεύθυνη δήλωση των υπεργολάβων ότι αποδέχονται την εκτέλεση των εργασιών. </w:t>
      </w:r>
    </w:p>
    <w:p w:rsidR="00576922" w:rsidRPr="00AC1F82" w:rsidRDefault="00AC1F82">
      <w:pPr>
        <w:ind w:left="0" w:hanging="2"/>
        <w:rPr>
          <w:lang w:val="el-GR"/>
        </w:rPr>
      </w:pPr>
      <w:r w:rsidRPr="00AC1F82">
        <w:rPr>
          <w:b/>
          <w:lang w:val="el-GR"/>
        </w:rPr>
        <w:t>Β.7.</w:t>
      </w:r>
      <w:r w:rsidRPr="00AC1F82">
        <w:rPr>
          <w:lang w:val="el-GR"/>
        </w:rPr>
        <w:t xml:space="preserve"> Επισημαίνεται ότι γίνονται αποδεκτές:</w:t>
      </w:r>
    </w:p>
    <w:p w:rsidR="00576922" w:rsidRPr="00AC1F82" w:rsidRDefault="00AC1F82">
      <w:pPr>
        <w:numPr>
          <w:ilvl w:val="0"/>
          <w:numId w:val="3"/>
        </w:numPr>
        <w:ind w:left="0" w:hanging="2"/>
        <w:rPr>
          <w:lang w:val="el-GR"/>
        </w:rPr>
      </w:pPr>
      <w:r w:rsidRPr="00AC1F82">
        <w:rPr>
          <w:lang w:val="el-GR"/>
        </w:rPr>
        <w:t xml:space="preserve">οι ένορκες βεβαιώσεις που αναφέρονται στην παρούσα Διακήρυξη, εφόσον έχουν συνταχθεί έως τρεις (3) μήνες πριν από την υποβολή τους, </w:t>
      </w:r>
    </w:p>
    <w:p w:rsidR="00576922" w:rsidRPr="00AC1F82" w:rsidRDefault="00AC1F82">
      <w:pPr>
        <w:numPr>
          <w:ilvl w:val="0"/>
          <w:numId w:val="3"/>
        </w:numPr>
        <w:ind w:left="0" w:hanging="2"/>
        <w:rPr>
          <w:lang w:val="el-GR"/>
        </w:rPr>
      </w:pPr>
      <w:r w:rsidRPr="00AC1F82">
        <w:rPr>
          <w:lang w:val="el-GR"/>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w:t>
      </w:r>
    </w:p>
    <w:p w:rsidR="00576922" w:rsidRPr="00AC1F82" w:rsidRDefault="00576922">
      <w:pPr>
        <w:ind w:left="0" w:hanging="2"/>
        <w:rPr>
          <w:color w:val="000000"/>
          <w:sz w:val="24"/>
          <w:lang w:val="el-GR"/>
        </w:rPr>
      </w:pPr>
    </w:p>
    <w:p w:rsidR="00576922" w:rsidRPr="00AC1F82" w:rsidRDefault="00AC1F82">
      <w:pPr>
        <w:pStyle w:val="20"/>
        <w:ind w:left="0" w:hanging="2"/>
        <w:rPr>
          <w:lang w:val="el-GR"/>
        </w:rPr>
      </w:pPr>
      <w:r w:rsidRPr="00AC1F82">
        <w:rPr>
          <w:lang w:val="el-GR"/>
        </w:rPr>
        <w:lastRenderedPageBreak/>
        <w:t>2.3</w:t>
      </w:r>
      <w:r w:rsidRPr="00AC1F82">
        <w:rPr>
          <w:lang w:val="el-GR"/>
        </w:rPr>
        <w:tab/>
        <w:t xml:space="preserve">Κριτήρια Ανάθεσης  </w:t>
      </w:r>
    </w:p>
    <w:p w:rsidR="00576922" w:rsidRPr="00AC1F82" w:rsidRDefault="00AC1F82">
      <w:pPr>
        <w:pStyle w:val="3"/>
        <w:ind w:left="0" w:hanging="2"/>
        <w:rPr>
          <w:rFonts w:ascii="Calibri" w:hAnsi="Calibri" w:cs="Calibri"/>
          <w:lang w:val="el-GR"/>
        </w:rPr>
      </w:pPr>
      <w:r w:rsidRPr="00AC1F82">
        <w:rPr>
          <w:rFonts w:ascii="Calibri" w:hAnsi="Calibri" w:cs="Calibri"/>
          <w:lang w:val="el-GR"/>
        </w:rPr>
        <w:t>2.3.1</w:t>
      </w:r>
      <w:r w:rsidRPr="00AC1F82">
        <w:rPr>
          <w:rFonts w:ascii="Calibri" w:hAnsi="Calibri" w:cs="Calibri"/>
          <w:lang w:val="el-GR"/>
        </w:rPr>
        <w:tab/>
        <w:t>Κριτήριο ανάθεσης</w:t>
      </w:r>
      <w:r>
        <w:rPr>
          <w:rFonts w:ascii="Calibri" w:hAnsi="Calibri" w:cs="Calibri"/>
          <w:vertAlign w:val="superscript"/>
        </w:rPr>
        <w:footnoteReference w:id="60"/>
      </w:r>
    </w:p>
    <w:p w:rsidR="00576922" w:rsidRPr="00AC1F82" w:rsidRDefault="00AC1F82">
      <w:pPr>
        <w:ind w:left="0" w:hanging="2"/>
        <w:rPr>
          <w:lang w:val="el-GR"/>
        </w:rPr>
      </w:pPr>
      <w:r w:rsidRPr="00AC1F82">
        <w:rPr>
          <w:b/>
          <w:lang w:val="el-GR"/>
        </w:rPr>
        <w:t>Κριτήριο ανάθεσης θα είναι η πλέον συμφέρουσα από οικονομική άποψη προσφορά βάσει τιμής ήτοι το μεγαλύτερο ποσοστό παρεχόμενης έκπτωσης  επί τοις εκατό (%) για κάθε είδος καυσίμου. Για τα καύσιμα το ποσοστό έκπτωσης υπολογίζεται επί της μέσης λιανικής τιμής κάθε είδους καυσίμου (πετρελαίου θέρμανσης, πετρελαίου κίνησης, αμόλυβδης βενζίνης), όπως προκύπτει από τα Δελτία Επισκόπησης Τιμών Καυσίμων από το Παρατηρητήριο Τιμών Υγρών Καυσίμων του Υπουργείου Ανάπτυξης και Ανταγωνιστικότητας και όπως αυτή εξειδικεύεται στα Εβδομαδιαία Δελτία τιμών των κατά τόπους αρμοδίων τμημάτων Εμπορίου της Περιφέρειας. Το ανωτέρω ποσοστό μπορεί να είναι και αρνητικό, χωρίς να υπερβαίνει το 5%.</w:t>
      </w:r>
    </w:p>
    <w:p w:rsidR="00576922" w:rsidRPr="00AC1F82" w:rsidRDefault="00AC1F82">
      <w:pPr>
        <w:pStyle w:val="20"/>
        <w:ind w:left="0" w:hanging="2"/>
        <w:rPr>
          <w:lang w:val="el-GR"/>
        </w:rPr>
      </w:pPr>
      <w:r w:rsidRPr="00AC1F82">
        <w:rPr>
          <w:lang w:val="el-GR"/>
        </w:rPr>
        <w:t>2.4</w:t>
      </w:r>
      <w:r w:rsidRPr="00AC1F82">
        <w:rPr>
          <w:lang w:val="el-GR"/>
        </w:rPr>
        <w:tab/>
        <w:t>Κατάρτιση - Περιεχόμενο Προσφορών</w:t>
      </w:r>
    </w:p>
    <w:p w:rsidR="00576922" w:rsidRPr="00AC1F82" w:rsidRDefault="00AC1F82">
      <w:pPr>
        <w:pStyle w:val="3"/>
        <w:ind w:left="0" w:hanging="2"/>
        <w:rPr>
          <w:lang w:val="el-GR"/>
        </w:rPr>
      </w:pPr>
      <w:bookmarkStart w:id="24" w:name="_heading=h.41mghml" w:colFirst="0" w:colLast="0"/>
      <w:bookmarkEnd w:id="24"/>
      <w:r w:rsidRPr="00AC1F82">
        <w:rPr>
          <w:lang w:val="el-GR"/>
        </w:rPr>
        <w:t>2.4.1</w:t>
      </w:r>
      <w:r w:rsidRPr="00AC1F82">
        <w:rPr>
          <w:lang w:val="el-GR"/>
        </w:rPr>
        <w:tab/>
        <w:t>Γενικοί όροι υποβολής προσφορών</w:t>
      </w:r>
    </w:p>
    <w:p w:rsidR="00576922" w:rsidRPr="00AC1F82" w:rsidRDefault="00AC1F82">
      <w:pPr>
        <w:ind w:left="0" w:hanging="2"/>
        <w:rPr>
          <w:lang w:val="el-GR"/>
        </w:rPr>
      </w:pPr>
      <w:r w:rsidRPr="00AC1F82">
        <w:rPr>
          <w:lang w:val="el-GR"/>
        </w:rPr>
        <w:t xml:space="preserve">Οι προσφορές υποβάλλονται με βάση τις απαιτήσεις που ορίζονται στη Διακήρυξη, για το σύνολο της </w:t>
      </w:r>
      <w:proofErr w:type="spellStart"/>
      <w:r w:rsidRPr="00AC1F82">
        <w:rPr>
          <w:lang w:val="el-GR"/>
        </w:rPr>
        <w:t>προκηρυχθείσας</w:t>
      </w:r>
      <w:proofErr w:type="spellEnd"/>
      <w:r w:rsidRPr="00AC1F82">
        <w:rPr>
          <w:lang w:val="el-GR"/>
        </w:rPr>
        <w:t xml:space="preserve"> ποσότητας της προμήθειας ανά είδος /τμήμα. </w:t>
      </w:r>
    </w:p>
    <w:p w:rsidR="00576922" w:rsidRPr="00AC1F82" w:rsidRDefault="00AC1F82">
      <w:pPr>
        <w:ind w:left="0" w:hanging="2"/>
        <w:rPr>
          <w:color w:val="5B9BD5"/>
          <w:lang w:val="el-GR"/>
        </w:rPr>
      </w:pPr>
      <w:r w:rsidRPr="00AC1F82">
        <w:rPr>
          <w:lang w:val="el-GR"/>
        </w:rPr>
        <w:t xml:space="preserve">Δεν επιτρέπονται εναλλακτικές προσφορές </w:t>
      </w:r>
    </w:p>
    <w:p w:rsidR="00576922" w:rsidRPr="00AC1F82" w:rsidRDefault="00AC1F82">
      <w:pPr>
        <w:ind w:left="0" w:hanging="2"/>
        <w:rPr>
          <w:color w:val="000000"/>
          <w:lang w:val="el-GR"/>
        </w:rPr>
      </w:pPr>
      <w:r w:rsidRPr="00AC1F82">
        <w:rPr>
          <w:color w:val="000000"/>
          <w:lang w:val="el-GR"/>
        </w:rPr>
        <w:t xml:space="preserve">Η ένωση Οικονομικών Φορέων υποβάλλει κοινή προσφορά, η οποία υπογράφεται υποχρεωτικά </w:t>
      </w:r>
      <w:r w:rsidRPr="00AC1F82">
        <w:rPr>
          <w:lang w:val="el-GR"/>
        </w:rPr>
        <w:t xml:space="preserve">ηλεκτρονικά </w:t>
      </w:r>
      <w:r w:rsidRPr="00AC1F82">
        <w:rPr>
          <w:color w:val="000000"/>
          <w:lang w:val="el-GR"/>
        </w:rPr>
        <w:t>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Pr>
          <w:color w:val="000000"/>
          <w:vertAlign w:val="superscript"/>
        </w:rPr>
        <w:footnoteReference w:id="61"/>
      </w:r>
      <w:r w:rsidRPr="00AC1F82">
        <w:rPr>
          <w:color w:val="000000"/>
          <w:lang w:val="el-GR"/>
        </w:rPr>
        <w:t>.</w:t>
      </w:r>
    </w:p>
    <w:p w:rsidR="00576922" w:rsidRPr="00AC1F82" w:rsidRDefault="00AC1F82">
      <w:pPr>
        <w:ind w:left="0" w:hanging="2"/>
        <w:rPr>
          <w:lang w:val="el-GR"/>
        </w:rPr>
      </w:pPr>
      <w:bookmarkStart w:id="25" w:name="_heading=h.2grqrue" w:colFirst="0" w:colLast="0"/>
      <w:bookmarkEnd w:id="25"/>
      <w:r w:rsidRPr="00AC1F82">
        <w:rPr>
          <w:color w:val="000000"/>
          <w:lang w:val="el-GR"/>
        </w:rPr>
        <w:t xml:space="preserve">Οι οικονομικοί φορείς μπορούν να αποσύρουν την προσφορά τους, πριν την καταληκτική ημερομηνία υποβολής προσφοράς, χωρίς να απαιτείται έγκριση εκ μέρους του </w:t>
      </w:r>
      <w:proofErr w:type="spellStart"/>
      <w:r w:rsidRPr="00AC1F82">
        <w:rPr>
          <w:color w:val="000000"/>
          <w:lang w:val="el-GR"/>
        </w:rPr>
        <w:t>αποφαινομένου</w:t>
      </w:r>
      <w:proofErr w:type="spellEnd"/>
      <w:r w:rsidRPr="00AC1F82">
        <w:rPr>
          <w:color w:val="000000"/>
          <w:lang w:val="el-GR"/>
        </w:rPr>
        <w:t xml:space="preserve"> οργάνου της αναθέτουσας αρχής, υποβάλλοντας έγγραφη ειδοποίηση προς την αναθέτουσα αρχή μέσω της λειτουργικότητας «Επικοινωνία» του ΕΣΗΔΗΣ.</w:t>
      </w:r>
      <w:r>
        <w:rPr>
          <w:color w:val="000000"/>
          <w:vertAlign w:val="superscript"/>
        </w:rPr>
        <w:footnoteReference w:id="62"/>
      </w:r>
    </w:p>
    <w:p w:rsidR="00576922" w:rsidRPr="00AC1F82" w:rsidRDefault="00AC1F82">
      <w:pPr>
        <w:pStyle w:val="3"/>
        <w:ind w:left="0" w:hanging="2"/>
        <w:rPr>
          <w:color w:val="5B9BD5"/>
          <w:lang w:val="el-GR"/>
        </w:rPr>
      </w:pPr>
      <w:r w:rsidRPr="00AC1F82">
        <w:rPr>
          <w:lang w:val="el-GR"/>
        </w:rPr>
        <w:t>2.4.2</w:t>
      </w:r>
      <w:r w:rsidRPr="00AC1F82">
        <w:rPr>
          <w:lang w:val="el-GR"/>
        </w:rPr>
        <w:tab/>
        <w:t xml:space="preserve">Χρόνος και Τρόπος υποβολής προσφορών </w:t>
      </w:r>
    </w:p>
    <w:p w:rsidR="00576922" w:rsidRPr="00AC1F82" w:rsidRDefault="00576922">
      <w:pPr>
        <w:ind w:left="0" w:hanging="2"/>
        <w:rPr>
          <w:lang w:val="el-GR"/>
        </w:rPr>
      </w:pPr>
    </w:p>
    <w:p w:rsidR="00576922" w:rsidRPr="00AC1F82" w:rsidRDefault="00AC1F82">
      <w:pPr>
        <w:ind w:left="0" w:hanging="2"/>
        <w:rPr>
          <w:color w:val="5B9BD5"/>
          <w:lang w:val="el-GR"/>
        </w:rPr>
      </w:pPr>
      <w:r w:rsidRPr="00AC1F82">
        <w:rPr>
          <w:b/>
          <w:lang w:val="el-GR"/>
        </w:rPr>
        <w:t xml:space="preserve">2.4.2.1. </w:t>
      </w:r>
      <w:r w:rsidRPr="00AC1F82">
        <w:rPr>
          <w:lang w:val="el-GR"/>
        </w:rPr>
        <w:t xml:space="preserve">Οι προσφορές υποβάλλονται από τους ενδιαφερόμενους ηλεκτρονικά, μέσω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στα άρθρα 36 και 37 και στην κατ’ εξουσιοδότηση της παρ. 5 του άρθρου 36 του ν.4412/2016 </w:t>
      </w:r>
      <w:proofErr w:type="spellStart"/>
      <w:r w:rsidRPr="00AC1F82">
        <w:rPr>
          <w:lang w:val="el-GR"/>
        </w:rPr>
        <w:t>εκδοθείσα</w:t>
      </w:r>
      <w:proofErr w:type="spellEnd"/>
      <w:r w:rsidRPr="00AC1F82">
        <w:rPr>
          <w:lang w:val="el-GR"/>
        </w:rPr>
        <w:t xml:space="preserve"> </w:t>
      </w:r>
      <w:proofErr w:type="spellStart"/>
      <w:r w:rsidRPr="00AC1F82">
        <w:rPr>
          <w:lang w:val="el-GR"/>
        </w:rPr>
        <w:t>υπ΄αριθμ</w:t>
      </w:r>
      <w:proofErr w:type="spellEnd"/>
      <w:r w:rsidRPr="00AC1F82">
        <w:rPr>
          <w:lang w:val="el-GR"/>
        </w:rPr>
        <w:t xml:space="preserve">. 64233/08.06.2021 (Β΄2453/ 09.06.2021) Κοινή Απόφαση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 (εφεξής Κ.Υ.Α. ΕΣΗΔΗΣ Προμήθειες και Υπηρεσίες). </w:t>
      </w:r>
    </w:p>
    <w:p w:rsidR="00576922" w:rsidRPr="00AC1F82" w:rsidRDefault="00AC1F82">
      <w:pPr>
        <w:spacing w:after="0"/>
        <w:ind w:left="0" w:hanging="2"/>
        <w:rPr>
          <w:lang w:val="el-GR"/>
        </w:rPr>
      </w:pPr>
      <w:r w:rsidRPr="00AC1F82">
        <w:rPr>
          <w:color w:val="000000"/>
          <w:lang w:val="el-GR"/>
        </w:rPr>
        <w:lastRenderedPageBreak/>
        <w:t xml:space="preserve">Για τη συμμετοχή στο διαγωνισμό οι ενδιαφερόμενοι οικονομικοί φορείς απαιτείται να διαθέτουν προηγμένη ηλεκτρονική υπογραφή που υποστηρίζεται τουλάχιστον από αναγνωρισμένο (εγκεκριμένο) πιστοποιητικό, το οποίο χορηγήθηκε από </w:t>
      </w:r>
      <w:proofErr w:type="spellStart"/>
      <w:r w:rsidRPr="00AC1F82">
        <w:rPr>
          <w:color w:val="000000"/>
          <w:lang w:val="el-GR"/>
        </w:rPr>
        <w:t>πάροχο</w:t>
      </w:r>
      <w:proofErr w:type="spellEnd"/>
      <w:r w:rsidRPr="00AC1F82">
        <w:rPr>
          <w:color w:val="000000"/>
          <w:lang w:val="el-GR"/>
        </w:rPr>
        <w:t xml:space="preserve"> υπηρεσιών πιστοποίησης, ο οποίος περιλαμβάνεται στον κατάλογο </w:t>
      </w:r>
      <w:proofErr w:type="spellStart"/>
      <w:r w:rsidRPr="00AC1F82">
        <w:rPr>
          <w:color w:val="000000"/>
          <w:lang w:val="el-GR"/>
        </w:rPr>
        <w:t>εμπίστευσης</w:t>
      </w:r>
      <w:proofErr w:type="spellEnd"/>
      <w:r w:rsidRPr="00AC1F82">
        <w:rPr>
          <w:color w:val="000000"/>
          <w:lang w:val="el-GR"/>
        </w:rPr>
        <w:t xml:space="preserve"> που προβλέπεται στην απόφαση 2009/767/ΕΚ και σύμφωνα με τα οριζόμενα στο Κανονισμό (ΕΕ) 910/2014 και να εγγραφούν στο ΕΣΗΔΗΣ, σύμφωνα με την περ. β της παρ. 2 του άρθρου 37 του ν. 4412/2016 και τις διατάξεις του άρθρου 6 της Κ.Υ.Α. ΕΣΗΔΗΣ Προμήθειες και Υπηρεσίες. </w:t>
      </w:r>
    </w:p>
    <w:p w:rsidR="00576922" w:rsidRPr="00AC1F82" w:rsidRDefault="00576922">
      <w:pPr>
        <w:spacing w:after="0"/>
        <w:ind w:left="0" w:hanging="2"/>
        <w:rPr>
          <w:lang w:val="el-GR"/>
        </w:rPr>
      </w:pPr>
    </w:p>
    <w:p w:rsidR="00576922" w:rsidRPr="00AC1F82" w:rsidRDefault="00AC1F82">
      <w:pPr>
        <w:spacing w:after="0"/>
        <w:ind w:left="0" w:hanging="2"/>
        <w:rPr>
          <w:lang w:val="el-GR"/>
        </w:rPr>
      </w:pPr>
      <w:r w:rsidRPr="00AC1F82">
        <w:rPr>
          <w:b/>
          <w:lang w:val="el-GR"/>
        </w:rPr>
        <w:t>2.4.2.2.</w:t>
      </w:r>
      <w:r w:rsidRPr="00AC1F82">
        <w:rPr>
          <w:lang w:val="el-GR"/>
        </w:rPr>
        <w:t xml:space="preserve"> Ο χρόνος υποβολής της προσφοράς μέσω του ΕΣΗΔΗΣ βεβαιώνεται αυτόματα από το ΕΣΗΔΗΣ με υπηρεσίες </w:t>
      </w:r>
      <w:proofErr w:type="spellStart"/>
      <w:r w:rsidRPr="00AC1F82">
        <w:rPr>
          <w:lang w:val="el-GR"/>
        </w:rPr>
        <w:t>χρονοσήμανσης</w:t>
      </w:r>
      <w:proofErr w:type="spellEnd"/>
      <w:r w:rsidRPr="00AC1F82">
        <w:rPr>
          <w:lang w:val="el-GR"/>
        </w:rPr>
        <w:t>, σύμφωνα με τα οριζόμενα στο άρθρο 37 του ν. 4412/2016 και τις διατάξεις του άρθρου 10 της ως άνω κοινής υπουργικής απόφασης.</w:t>
      </w:r>
    </w:p>
    <w:p w:rsidR="00576922" w:rsidRPr="00AC1F82" w:rsidRDefault="00AC1F82">
      <w:pPr>
        <w:spacing w:after="0"/>
        <w:ind w:left="0" w:hanging="2"/>
        <w:rPr>
          <w:lang w:val="el-GR"/>
        </w:rPr>
      </w:pPr>
      <w:r w:rsidRPr="00AC1F82">
        <w:rPr>
          <w:lang w:val="el-GR"/>
        </w:rPr>
        <w:t xml:space="preserve">Μετά την παρέλευση της καταληκτικής ημερομηνίας και ώρας, δεν υπάρχει η δυνατότητα υποβολής προσφοράς στο ΕΣΗΔΗΣ. </w:t>
      </w:r>
      <w:r w:rsidRPr="00AC1F82">
        <w:rPr>
          <w:color w:val="000000"/>
          <w:lang w:val="el-GR"/>
        </w:rPr>
        <w:t>Σε περιπτώσεις τεχνικής αδυναμίας λειτουργίας του ΕΣΗΔΗΣ, η αναθέτουσα αρχή ρυθμίζει τα της συνέχειας του διαγωνισμού με αιτιολογημένη απόφασή της.</w:t>
      </w:r>
      <w:r>
        <w:rPr>
          <w:color w:val="000000"/>
          <w:vertAlign w:val="superscript"/>
        </w:rPr>
        <w:footnoteReference w:id="63"/>
      </w:r>
    </w:p>
    <w:p w:rsidR="00576922" w:rsidRPr="00AC1F82" w:rsidRDefault="00576922">
      <w:pPr>
        <w:spacing w:after="0"/>
        <w:ind w:left="0" w:hanging="2"/>
        <w:rPr>
          <w:lang w:val="el-GR"/>
        </w:rPr>
      </w:pPr>
    </w:p>
    <w:p w:rsidR="00576922" w:rsidRPr="00AC1F82" w:rsidRDefault="00AC1F82">
      <w:pPr>
        <w:spacing w:after="0"/>
        <w:ind w:left="0" w:hanging="2"/>
        <w:rPr>
          <w:lang w:val="el-GR"/>
        </w:rPr>
      </w:pPr>
      <w:r w:rsidRPr="00AC1F82">
        <w:rPr>
          <w:b/>
          <w:lang w:val="el-GR"/>
        </w:rPr>
        <w:t>2.4.2.3.</w:t>
      </w:r>
      <w:r w:rsidRPr="00AC1F82">
        <w:rPr>
          <w:lang w:val="el-GR"/>
        </w:rPr>
        <w:t xml:space="preserve"> Οι οικονομικοί φορείς υποβάλλουν με την προσφορά τους τα ακόλουθα σύμφωνα με τις διατάξεις του άρθρου 13 της Κ.Υ.Α. ΕΣΗΔΗΣ Προμήθειες και Υπηρεσίες: </w:t>
      </w:r>
    </w:p>
    <w:p w:rsidR="00576922" w:rsidRPr="00AC1F82" w:rsidRDefault="00AC1F82">
      <w:pPr>
        <w:ind w:left="0" w:hanging="2"/>
        <w:rPr>
          <w:lang w:val="el-GR"/>
        </w:rPr>
      </w:pPr>
      <w:r w:rsidRPr="00AC1F82">
        <w:rPr>
          <w:lang w:val="el-GR"/>
        </w:rPr>
        <w:t>(α) έναν ηλεκτρονικό (</w:t>
      </w:r>
      <w:proofErr w:type="spellStart"/>
      <w:r w:rsidRPr="00AC1F82">
        <w:rPr>
          <w:lang w:val="el-GR"/>
        </w:rPr>
        <w:t>υπο</w:t>
      </w:r>
      <w:proofErr w:type="spellEnd"/>
      <w:r w:rsidRPr="00AC1F82">
        <w:rPr>
          <w:lang w:val="el-GR"/>
        </w:rPr>
        <w:t>)φάκελο με την ένδειξη «Δικαιολογητικά Συμμετοχής–Τεχνική Προσφορά», στον οποίο περιλαμβάνεται το σύνολο των κατά περίπτωση απαιτούμενων δικαιολογητικών και η τεχνική προσφορά,  σύμφωνα με τις διατάξεις της κείμενης νομοθεσίας και την παρούσα.</w:t>
      </w:r>
    </w:p>
    <w:p w:rsidR="00576922" w:rsidRPr="00AC1F82" w:rsidRDefault="00AC1F82">
      <w:pPr>
        <w:ind w:left="0" w:hanging="2"/>
        <w:rPr>
          <w:lang w:val="el-GR"/>
        </w:rPr>
      </w:pPr>
      <w:r w:rsidRPr="00AC1F82">
        <w:rPr>
          <w:lang w:val="el-GR"/>
        </w:rPr>
        <w:t>(β) έναν ηλεκτρονικό (</w:t>
      </w:r>
      <w:proofErr w:type="spellStart"/>
      <w:r w:rsidRPr="00AC1F82">
        <w:rPr>
          <w:lang w:val="el-GR"/>
        </w:rPr>
        <w:t>υπο</w:t>
      </w:r>
      <w:proofErr w:type="spellEnd"/>
      <w:r w:rsidRPr="00AC1F82">
        <w:rPr>
          <w:lang w:val="el-GR"/>
        </w:rPr>
        <w:t xml:space="preserve">)φάκελο με την ένδειξη «Οικονομική Προσφορά», στον οποίο περιλαμβάνεται η οικονομική προσφορά του οικονομικού φορέα και το σύνολο των κατά περίπτωση απαιτούμενων δικαιολογητικών. </w:t>
      </w:r>
    </w:p>
    <w:p w:rsidR="00576922" w:rsidRPr="00AC1F82" w:rsidRDefault="00AC1F82">
      <w:pPr>
        <w:ind w:left="0" w:hanging="2"/>
        <w:rPr>
          <w:lang w:val="el-GR"/>
        </w:rPr>
      </w:pPr>
      <w:r w:rsidRPr="00AC1F82">
        <w:rPr>
          <w:lang w:val="el-GR"/>
        </w:rPr>
        <w:t>Από τον Οικονομικό Φορέα σημαίνονται, με χρήση της  σχετικής λειτουργικότητας του ΕΣΗΔΗΣ, τα στοιχεία εκείνα της προσφοράς του που έχουν εμπιστευτικό χαρακτήρα σύμφωνα με τα οριζόμενα στο άρθρο 21 του ν. 4412/2016.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576922" w:rsidRPr="00AC1F82" w:rsidRDefault="00AC1F82">
      <w:pPr>
        <w:ind w:left="0" w:hanging="2"/>
        <w:rPr>
          <w:lang w:val="el-GR"/>
        </w:rPr>
      </w:pPr>
      <w:r w:rsidRPr="00AC1F82">
        <w:rPr>
          <w:lang w:val="el-GR"/>
        </w:rPr>
        <w:t>Δεν χαρακτηρίζονται ως εμπιστευτικές, πληροφορίες σχετικά με τις τιμές μονάδας, τις προσφερόμενες ποσότητες, την οικονομική προσφορά και τα στοιχεία της τεχνικής προσφοράς που χρησιμοποιούνται για την αξιολόγησή της.</w:t>
      </w:r>
    </w:p>
    <w:p w:rsidR="00576922" w:rsidRPr="00AC1F82" w:rsidRDefault="00AC1F82">
      <w:pPr>
        <w:spacing w:after="0"/>
        <w:ind w:left="0" w:hanging="2"/>
        <w:rPr>
          <w:lang w:val="el-GR"/>
        </w:rPr>
      </w:pPr>
      <w:r w:rsidRPr="00AC1F82">
        <w:rPr>
          <w:b/>
          <w:lang w:val="el-GR"/>
        </w:rPr>
        <w:t>2.4.2.4.</w:t>
      </w:r>
      <w:r w:rsidRPr="00AC1F82">
        <w:rPr>
          <w:lang w:val="el-GR"/>
        </w:rPr>
        <w:t xml:space="preserve"> Εφόσον οι Οικονομικοί Φορείς καταχωρίσουν τα στοιχεία, </w:t>
      </w:r>
      <w:proofErr w:type="spellStart"/>
      <w:r w:rsidRPr="00AC1F82">
        <w:rPr>
          <w:lang w:val="el-GR"/>
        </w:rPr>
        <w:t>μεταδεδομένα</w:t>
      </w:r>
      <w:proofErr w:type="spellEnd"/>
      <w:r w:rsidRPr="00AC1F82">
        <w:rPr>
          <w:lang w:val="el-GR"/>
        </w:rPr>
        <w:t xml:space="preserve"> και συνημμένα ηλεκτρονικά αρχεία, που αφορούν δικαιολογητικά συμμετοχής-τεχνικής προσφοράς και οικονομικής προσφοράς τους στις αντίστοιχες ειδικές ηλεκτρονικές φόρμες του ΕΣΗΔΗΣ, στην συνέχεια, μέσω σχετικής λειτουργικότητας,  εξάγουν αναφορές (εκτυπώσεις) σε μορφή ηλεκτρονικών αρχείων με </w:t>
      </w:r>
      <w:proofErr w:type="spellStart"/>
      <w:r w:rsidRPr="00AC1F82">
        <w:rPr>
          <w:lang w:val="el-GR"/>
        </w:rPr>
        <w:t>μορφότυπο</w:t>
      </w:r>
      <w:proofErr w:type="spellEnd"/>
      <w:r w:rsidRPr="00AC1F82">
        <w:rPr>
          <w:lang w:val="el-GR"/>
        </w:rPr>
        <w:t xml:space="preserve"> </w:t>
      </w:r>
      <w:r>
        <w:t>PDF</w:t>
      </w:r>
      <w:r w:rsidRPr="00AC1F82">
        <w:rPr>
          <w:lang w:val="el-GR"/>
        </w:rPr>
        <w:t xml:space="preserve">, τα οποία  αποτελούν συνοπτική αποτύπωση των καταχωρισμένων στοιχείων. Τα ηλεκτρονικά αρχεία των εν λόγω αναφορών (εκτυπώσεων) υπογράφονται ψηφιακά, σύμφωνα με τις προβλεπόμενες διατάξεις (περ. β της παρ. 2 του άρθρου 37) και επισυνάπτονται από τον Οικονομικό Φορέα στους αντίστοιχους </w:t>
      </w:r>
      <w:proofErr w:type="spellStart"/>
      <w:r w:rsidRPr="00AC1F82">
        <w:rPr>
          <w:lang w:val="el-GR"/>
        </w:rPr>
        <w:t>υποφακέλους</w:t>
      </w:r>
      <w:proofErr w:type="spellEnd"/>
      <w:r w:rsidRPr="00AC1F82">
        <w:rPr>
          <w:lang w:val="el-GR"/>
        </w:rPr>
        <w:t xml:space="preserve">. Επισημαίνεται ότι η εξαγωγή και η επισύναψη των προαναφερθέντων αναφορών (εκτυπώσεων) δύναται να πραγματοποιείται για κάθε </w:t>
      </w:r>
      <w:proofErr w:type="spellStart"/>
      <w:r w:rsidRPr="00AC1F82">
        <w:rPr>
          <w:lang w:val="el-GR"/>
        </w:rPr>
        <w:t>υποφακέλο</w:t>
      </w:r>
      <w:proofErr w:type="spellEnd"/>
      <w:r w:rsidRPr="00AC1F82">
        <w:rPr>
          <w:lang w:val="el-GR"/>
        </w:rPr>
        <w:t xml:space="preserve">  ξεχωριστά, από τη στιγμή που έχει ολοκληρωθεί η καταχώριση των στοιχείων σε αυτόν</w:t>
      </w:r>
      <w:r>
        <w:rPr>
          <w:vertAlign w:val="superscript"/>
        </w:rPr>
        <w:footnoteReference w:id="64"/>
      </w:r>
      <w:r w:rsidRPr="00AC1F82">
        <w:rPr>
          <w:lang w:val="el-GR"/>
        </w:rPr>
        <w:t xml:space="preserve">.  </w:t>
      </w:r>
    </w:p>
    <w:p w:rsidR="00576922" w:rsidRPr="00AC1F82" w:rsidRDefault="00576922">
      <w:pPr>
        <w:spacing w:after="0"/>
        <w:ind w:left="0" w:hanging="2"/>
        <w:rPr>
          <w:lang w:val="el-GR"/>
        </w:rPr>
      </w:pPr>
    </w:p>
    <w:p w:rsidR="00576922" w:rsidRPr="00AC1F82" w:rsidRDefault="00AC1F82">
      <w:pPr>
        <w:ind w:left="0" w:hanging="2"/>
        <w:rPr>
          <w:color w:val="000000"/>
          <w:lang w:val="el-GR"/>
        </w:rPr>
      </w:pPr>
      <w:bookmarkStart w:id="26" w:name="_heading=h.vx1227" w:colFirst="0" w:colLast="0"/>
      <w:bookmarkEnd w:id="26"/>
      <w:r w:rsidRPr="00AC1F82">
        <w:rPr>
          <w:b/>
          <w:lang w:val="el-GR"/>
        </w:rPr>
        <w:lastRenderedPageBreak/>
        <w:t>2.4.2.5.</w:t>
      </w:r>
      <w:r w:rsidRPr="00AC1F82">
        <w:rPr>
          <w:lang w:val="el-GR"/>
        </w:rPr>
        <w:t xml:space="preserve"> Ειδικότερα, όσον αφορά τα συνημμένα ηλεκτρονικά αρχεία της προσφοράς, οι Οικονομικοί Φορείς τα καταχωρίζουν στους ανωτέρω (</w:t>
      </w:r>
      <w:proofErr w:type="spellStart"/>
      <w:r w:rsidRPr="00AC1F82">
        <w:rPr>
          <w:lang w:val="el-GR"/>
        </w:rPr>
        <w:t>υπο</w:t>
      </w:r>
      <w:proofErr w:type="spellEnd"/>
      <w:r w:rsidRPr="00AC1F82">
        <w:rPr>
          <w:lang w:val="el-GR"/>
        </w:rPr>
        <w:t>)φακέλους μέσω του Υποσυστήματος, ως εξής :</w:t>
      </w:r>
    </w:p>
    <w:p w:rsidR="00576922" w:rsidRPr="00AC1F82" w:rsidRDefault="00AC1F82">
      <w:pPr>
        <w:ind w:left="0" w:hanging="2"/>
        <w:rPr>
          <w:color w:val="000000"/>
          <w:lang w:val="el-GR"/>
        </w:rPr>
      </w:pPr>
      <w:r w:rsidRPr="00AC1F82">
        <w:rPr>
          <w:color w:val="000000"/>
          <w:lang w:val="el-GR"/>
        </w:rPr>
        <w:t xml:space="preserve">Τα έγγραφα που καταχωρίζονται στην ηλεκτρονική προσφορά, και δεν απαιτείται να προσκομισθούν και σε έντυπη μορφή, γίνονται αποδεκτά κατά περίπτωση, σύμφωνα με τα προβλεπόμενα στις διατάξεις: </w:t>
      </w:r>
    </w:p>
    <w:p w:rsidR="00576922" w:rsidRPr="00AC1F82" w:rsidRDefault="00AC1F82">
      <w:pPr>
        <w:ind w:left="0" w:hanging="2"/>
        <w:rPr>
          <w:color w:val="000000"/>
          <w:lang w:val="el-GR"/>
        </w:rPr>
      </w:pPr>
      <w:r w:rsidRPr="00AC1F82">
        <w:rPr>
          <w:color w:val="000000"/>
          <w:lang w:val="el-GR"/>
        </w:rPr>
        <w:t xml:space="preserve">α) είτε των άρθρων 13, 14 και 28 του ν. 4727/2020 (Α΄ 184)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w:t>
      </w:r>
      <w:r>
        <w:rPr>
          <w:color w:val="000000"/>
        </w:rPr>
        <w:t>e</w:t>
      </w:r>
      <w:r w:rsidRPr="00AC1F82">
        <w:rPr>
          <w:color w:val="000000"/>
          <w:lang w:val="el-GR"/>
        </w:rPr>
        <w:t>-</w:t>
      </w:r>
      <w:r>
        <w:rPr>
          <w:color w:val="000000"/>
        </w:rPr>
        <w:t>Apostille</w:t>
      </w:r>
    </w:p>
    <w:p w:rsidR="00576922" w:rsidRPr="00AC1F82" w:rsidRDefault="00AC1F82">
      <w:pPr>
        <w:ind w:left="0" w:hanging="2"/>
        <w:rPr>
          <w:color w:val="000000"/>
          <w:lang w:val="el-GR"/>
        </w:rPr>
      </w:pPr>
      <w:r w:rsidRPr="00AC1F82">
        <w:rPr>
          <w:color w:val="000000"/>
          <w:lang w:val="el-GR"/>
        </w:rPr>
        <w:t>β) είτε των άρθρων 15 και 27</w:t>
      </w:r>
      <w:r>
        <w:rPr>
          <w:color w:val="000000"/>
          <w:vertAlign w:val="superscript"/>
        </w:rPr>
        <w:footnoteReference w:id="65"/>
      </w:r>
      <w:r w:rsidRPr="00AC1F82">
        <w:rPr>
          <w:color w:val="000000"/>
          <w:lang w:val="el-GR"/>
        </w:rPr>
        <w:t xml:space="preserve"> του ν. 4727/2020 (Α΄ 184) περί ηλεκτρονικών ιδιωτικών εγγράφων που φέρουν ηλεκτρονική υπογραφή ή σφραγίδα </w:t>
      </w:r>
    </w:p>
    <w:p w:rsidR="00576922" w:rsidRPr="00AC1F82" w:rsidRDefault="00AC1F82">
      <w:pPr>
        <w:ind w:left="0" w:hanging="2"/>
        <w:rPr>
          <w:color w:val="000000"/>
          <w:lang w:val="el-GR"/>
        </w:rPr>
      </w:pPr>
      <w:r w:rsidRPr="00AC1F82">
        <w:rPr>
          <w:color w:val="000000"/>
          <w:lang w:val="el-GR"/>
        </w:rPr>
        <w:t>γ) είτε του άρθρου 11 του ν. 2690/1999 (Α΄ 45),</w:t>
      </w:r>
    </w:p>
    <w:p w:rsidR="00576922" w:rsidRPr="00AC1F82" w:rsidRDefault="00AC1F82">
      <w:pPr>
        <w:ind w:left="0" w:hanging="2"/>
        <w:rPr>
          <w:color w:val="000000"/>
          <w:lang w:val="el-GR"/>
        </w:rPr>
      </w:pPr>
      <w:r w:rsidRPr="00AC1F82">
        <w:rPr>
          <w:color w:val="000000"/>
          <w:lang w:val="el-GR"/>
        </w:rPr>
        <w:t xml:space="preserve">δ) είτε της παρ. 2 του άρθρου 37 του ν. 4412/2016, περί χρήσης ηλεκτρονικών υπογραφών σε ηλεκτρονικές διαδικασίες δημοσίων συμβάσεων,  </w:t>
      </w:r>
    </w:p>
    <w:p w:rsidR="00576922" w:rsidRPr="00AC1F82" w:rsidRDefault="00AC1F82">
      <w:pPr>
        <w:ind w:left="0" w:hanging="2"/>
        <w:rPr>
          <w:color w:val="000000"/>
          <w:lang w:val="el-GR"/>
        </w:rPr>
      </w:pPr>
      <w:r w:rsidRPr="00AC1F82">
        <w:rPr>
          <w:color w:val="000000"/>
          <w:lang w:val="el-GR"/>
        </w:rPr>
        <w:t xml:space="preserve">ε) είτε της παρ. 8 του άρθρου 92 του ν. 4412/2016, περί </w:t>
      </w:r>
      <w:proofErr w:type="spellStart"/>
      <w:r w:rsidRPr="00AC1F82">
        <w:rPr>
          <w:color w:val="000000"/>
          <w:lang w:val="el-GR"/>
        </w:rPr>
        <w:t>συνυποβολής</w:t>
      </w:r>
      <w:proofErr w:type="spellEnd"/>
      <w:r w:rsidRPr="00AC1F82">
        <w:rPr>
          <w:color w:val="000000"/>
          <w:lang w:val="el-GR"/>
        </w:rPr>
        <w:t xml:space="preserve"> υπεύθυνης δήλωσης στην περίπτωση απλής φωτοτυπίας ιδιωτικών εγγράφων. </w:t>
      </w:r>
      <w:r>
        <w:rPr>
          <w:color w:val="000000"/>
          <w:vertAlign w:val="superscript"/>
        </w:rPr>
        <w:footnoteReference w:id="66"/>
      </w:r>
    </w:p>
    <w:p w:rsidR="00576922" w:rsidRPr="00AC1F82" w:rsidRDefault="00AC1F82">
      <w:pPr>
        <w:ind w:left="0" w:hanging="2"/>
        <w:rPr>
          <w:color w:val="000000"/>
          <w:lang w:val="el-GR"/>
        </w:rPr>
      </w:pPr>
      <w:r w:rsidRPr="00AC1F82">
        <w:rPr>
          <w:color w:val="000000"/>
          <w:lang w:val="el-GR"/>
        </w:rPr>
        <w:t>Επιπλέον, δεν προσκομίζονται σε έντυπη μορφή τα ΦΕΚ</w:t>
      </w:r>
      <w:r>
        <w:rPr>
          <w:color w:val="000000"/>
          <w:vertAlign w:val="superscript"/>
        </w:rPr>
        <w:footnoteReference w:id="67"/>
      </w:r>
      <w:r w:rsidRPr="00AC1F82">
        <w:rPr>
          <w:color w:val="000000"/>
          <w:lang w:val="el-GR"/>
        </w:rPr>
        <w:t xml:space="preserve"> και 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p>
    <w:p w:rsidR="00576922" w:rsidRPr="00AC1F82" w:rsidRDefault="00AC1F82">
      <w:pPr>
        <w:spacing w:after="144"/>
        <w:ind w:left="0" w:hanging="2"/>
        <w:rPr>
          <w:color w:val="000000"/>
          <w:lang w:val="el-GR"/>
        </w:rPr>
      </w:pPr>
      <w:r w:rsidRPr="00AC1F82">
        <w:rPr>
          <w:color w:val="000000"/>
          <w:lang w:val="el-GR"/>
        </w:rPr>
        <w:t xml:space="preserve">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w:t>
      </w:r>
      <w:proofErr w:type="spellStart"/>
      <w:r w:rsidRPr="00AC1F82">
        <w:rPr>
          <w:color w:val="000000"/>
          <w:lang w:val="el-GR"/>
        </w:rPr>
        <w:t>μορφότυπο</w:t>
      </w:r>
      <w:proofErr w:type="spellEnd"/>
      <w:r w:rsidRPr="00AC1F82">
        <w:rPr>
          <w:color w:val="000000"/>
          <w:lang w:val="el-GR"/>
        </w:rPr>
        <w:t xml:space="preserve"> </w:t>
      </w:r>
      <w:r>
        <w:rPr>
          <w:color w:val="000000"/>
        </w:rPr>
        <w:t>PDF</w:t>
      </w:r>
      <w:r w:rsidRPr="00AC1F82">
        <w:rPr>
          <w:b/>
          <w:color w:val="000000"/>
          <w:lang w:val="el-GR"/>
        </w:rPr>
        <w:t xml:space="preserve">. </w:t>
      </w:r>
    </w:p>
    <w:p w:rsidR="00576922" w:rsidRPr="00AC1F82" w:rsidRDefault="00AC1F82">
      <w:pPr>
        <w:ind w:left="0" w:hanging="2"/>
        <w:rPr>
          <w:lang w:val="el-GR"/>
        </w:rPr>
      </w:pPr>
      <w:r w:rsidRPr="00AC1F82">
        <w:rPr>
          <w:lang w:val="el-GR"/>
        </w:rPr>
        <w:t xml:space="preserve">Έως την ημέρα και ώρα αποσφράγισης των προσφορών προσκομίζονται με ευθύνη του οικονομικού φορέα στην αναθέτουσα </w:t>
      </w:r>
      <w:proofErr w:type="spellStart"/>
      <w:r w:rsidRPr="00AC1F82">
        <w:rPr>
          <w:lang w:val="el-GR"/>
        </w:rPr>
        <w:t>αρχήστα</w:t>
      </w:r>
      <w:proofErr w:type="spellEnd"/>
      <w:r w:rsidRPr="00AC1F82">
        <w:rPr>
          <w:lang w:val="el-GR"/>
        </w:rPr>
        <w:t xml:space="preserve"> γραφεία </w:t>
      </w:r>
      <w:proofErr w:type="spellStart"/>
      <w:r w:rsidRPr="00AC1F82">
        <w:rPr>
          <w:lang w:val="el-GR"/>
        </w:rPr>
        <w:t>τηςΑ.Μ.Κ.Ε</w:t>
      </w:r>
      <w:proofErr w:type="spellEnd"/>
      <w:r w:rsidRPr="00AC1F82">
        <w:rPr>
          <w:lang w:val="el-GR"/>
        </w:rPr>
        <w:t>.-Κέντρο Νέων Ηπείρου (Καπλάνη 10 – 45445 Ιωάννινα), σε έντυπη μορφή και σε κλειστό-</w:t>
      </w:r>
      <w:proofErr w:type="spellStart"/>
      <w:r w:rsidRPr="00AC1F82">
        <w:rPr>
          <w:lang w:val="el-GR"/>
        </w:rPr>
        <w:t>ούς</w:t>
      </w:r>
      <w:proofErr w:type="spellEnd"/>
      <w:r w:rsidRPr="00AC1F82">
        <w:rPr>
          <w:lang w:val="el-GR"/>
        </w:rPr>
        <w:t xml:space="preserve"> φάκελο-</w:t>
      </w:r>
      <w:proofErr w:type="spellStart"/>
      <w:r w:rsidRPr="00AC1F82">
        <w:rPr>
          <w:lang w:val="el-GR"/>
        </w:rPr>
        <w:t>ους</w:t>
      </w:r>
      <w:proofErr w:type="spellEnd"/>
      <w:r w:rsidRPr="00AC1F82">
        <w:rPr>
          <w:lang w:val="el-GR"/>
        </w:rPr>
        <w:t xml:space="preserve">, στον οποίο αναγράφεται ο αποστολέας και ως παραλήπτης η Επιτροπή Διαγωνισμού του παρόντος διαγωνισμού, τα στοιχεία της ηλεκτρονικής προσφοράς του, τα οποία απαιτείται να προσκομισθούν σε πρωτότυπη </w:t>
      </w:r>
      <w:proofErr w:type="spellStart"/>
      <w:r w:rsidRPr="00AC1F82">
        <w:rPr>
          <w:lang w:val="el-GR"/>
        </w:rPr>
        <w:t>μορφή.Τέτοια</w:t>
      </w:r>
      <w:proofErr w:type="spellEnd"/>
      <w:r w:rsidRPr="00AC1F82">
        <w:rPr>
          <w:lang w:val="el-GR"/>
        </w:rPr>
        <w:t xml:space="preserve"> στοιχεία και δικαιολογητικά ενδεικτικά είναι :</w:t>
      </w:r>
    </w:p>
    <w:p w:rsidR="00576922" w:rsidRPr="00AC1F82" w:rsidRDefault="00AC1F82">
      <w:pPr>
        <w:ind w:left="0" w:hanging="2"/>
        <w:rPr>
          <w:lang w:val="el-GR"/>
        </w:rPr>
      </w:pPr>
      <w:r w:rsidRPr="00AC1F82">
        <w:rPr>
          <w:lang w:val="el-GR"/>
        </w:rPr>
        <w:t>α) η πρωτότυπη εγγυητική επιστολή συμμετοχής, πλην των περιπτώσεων που αυτή εκδίδεται ηλεκτρονικά, άλλως η προσφορά απορρίπτεται ως απαράδεκτη,</w:t>
      </w:r>
    </w:p>
    <w:p w:rsidR="00576922" w:rsidRPr="00AC1F82" w:rsidRDefault="00AC1F82">
      <w:pPr>
        <w:ind w:left="0" w:hanging="2"/>
        <w:rPr>
          <w:lang w:val="el-GR"/>
        </w:rPr>
      </w:pPr>
      <w:r w:rsidRPr="00AC1F82">
        <w:rPr>
          <w:lang w:val="el-GR"/>
        </w:rPr>
        <w:lastRenderedPageBreak/>
        <w:t>β) αυτά που δεν υπάγονται στις διατάξεις του άρθρου 11 παρ. 2 του ν. 2690/1999</w:t>
      </w:r>
      <w:r>
        <w:rPr>
          <w:color w:val="000000"/>
          <w:vertAlign w:val="superscript"/>
        </w:rPr>
        <w:footnoteReference w:id="68"/>
      </w:r>
      <w:r w:rsidRPr="00AC1F82">
        <w:rPr>
          <w:lang w:val="el-GR"/>
        </w:rPr>
        <w:t xml:space="preserve">, </w:t>
      </w:r>
    </w:p>
    <w:p w:rsidR="00576922" w:rsidRPr="00AC1F82" w:rsidRDefault="00AC1F82">
      <w:pPr>
        <w:ind w:left="0" w:hanging="2"/>
        <w:rPr>
          <w:lang w:val="el-GR"/>
        </w:rPr>
      </w:pPr>
      <w:r w:rsidRPr="00AC1F82">
        <w:rPr>
          <w:lang w:val="el-GR"/>
        </w:rPr>
        <w:t>γ) 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rsidR="00576922" w:rsidRPr="00AC1F82" w:rsidRDefault="00AC1F82">
      <w:pPr>
        <w:ind w:left="0" w:hanging="2"/>
        <w:rPr>
          <w:lang w:val="el-GR"/>
        </w:rPr>
      </w:pPr>
      <w:r w:rsidRPr="00AC1F82">
        <w:rPr>
          <w:lang w:val="el-GR"/>
        </w:rPr>
        <w:t>δ) τα αλλοδαπά δημόσια έντυπα έγγραφα που φέρουν την επισημείωση της Χάγης (</w:t>
      </w:r>
      <w:r>
        <w:t>Apostille</w:t>
      </w:r>
      <w:r w:rsidRPr="00AC1F82">
        <w:rPr>
          <w:lang w:val="el-GR"/>
        </w:rPr>
        <w:t>), ή προξενική θεώρηση και δεν έχουν επικυρωθεί  από δικηγόρο</w:t>
      </w:r>
      <w:r>
        <w:rPr>
          <w:vertAlign w:val="superscript"/>
        </w:rPr>
        <w:footnoteReference w:id="69"/>
      </w:r>
      <w:r w:rsidRPr="00AC1F82">
        <w:rPr>
          <w:lang w:val="el-GR"/>
        </w:rPr>
        <w:t xml:space="preserve">. </w:t>
      </w:r>
    </w:p>
    <w:p w:rsidR="00576922" w:rsidRPr="00AC1F82" w:rsidRDefault="00AC1F82">
      <w:pPr>
        <w:ind w:left="0" w:hanging="2"/>
        <w:rPr>
          <w:lang w:val="el-GR"/>
        </w:rPr>
      </w:pPr>
      <w:r w:rsidRPr="00AC1F82">
        <w:rPr>
          <w:lang w:val="el-GR"/>
        </w:rPr>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η αναθέτουσα αρχή δύναται να ζητήσει τη συμπλήρωση και υποβολή τους, σύμφωνα με το άρθρο 102 του ν. 4412/2016.</w:t>
      </w:r>
    </w:p>
    <w:p w:rsidR="00576922" w:rsidRPr="00AC1F82" w:rsidRDefault="00AC1F82">
      <w:pPr>
        <w:ind w:left="0" w:hanging="2"/>
        <w:rPr>
          <w:lang w:val="el-GR"/>
        </w:rPr>
      </w:pPr>
      <w:r w:rsidRPr="00AC1F82">
        <w:rPr>
          <w:lang w:val="el-GR"/>
        </w:rPr>
        <w:t xml:space="preserve">Στα αλλοδαπά δημόσια έγγραφα και δικαιολογητικά εφαρμόζεται η Συνθήκη της Χάγης της 5ης.10.1961, που κυρώθηκε με το ν. 1497/1984 (Α΄188) , εφόσον συντάσσονται σε κράτη που έχουν προσχωρήσει στην ως άνω Συνθήκη, άλλως φέρουν προξενική θεώρηση. Απαλλάσσονται από την απαίτηση επικύρωσης (με </w:t>
      </w:r>
      <w:r>
        <w:t>Apostille</w:t>
      </w:r>
      <w:r w:rsidRPr="00AC1F82">
        <w:rPr>
          <w:lang w:val="el-GR"/>
        </w:rPr>
        <w:t xml:space="preserv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από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w:t>
      </w:r>
    </w:p>
    <w:p w:rsidR="00576922" w:rsidRPr="00AC1F82" w:rsidRDefault="00AC1F82">
      <w:pPr>
        <w:ind w:left="0" w:hanging="2"/>
        <w:rPr>
          <w:lang w:val="el-GR"/>
        </w:rPr>
      </w:pPr>
      <w:r w:rsidRPr="00AC1F82">
        <w:rPr>
          <w:lang w:val="el-GR"/>
        </w:rPr>
        <w:t>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 του άρθρου 11 του ν. 2690/1999 “Κώδικας Διοικητικής Διαδικασίας”, όπως αντικαταστάθηκε ως άνω με το άρθρο 1 παρ.2 του ν.4250/2014.</w:t>
      </w:r>
    </w:p>
    <w:p w:rsidR="00576922" w:rsidRPr="00AC1F82" w:rsidRDefault="00AC1F82">
      <w:pPr>
        <w:ind w:left="0" w:hanging="2"/>
        <w:rPr>
          <w:lang w:val="el-GR"/>
        </w:rPr>
      </w:pPr>
      <w:r w:rsidRPr="00AC1F82">
        <w:rPr>
          <w:lang w:val="el-GR"/>
        </w:rPr>
        <w:t xml:space="preserve">Οι πρωτότυπες εγγυήσεις συμμετοχής, πλην των εγγυήσεων που εκδίδονται ηλεκτρονικά, προσκομίζονται στα γραφεία της Α.Μ.Κ.Ε.-Κέντρο Νέων Ηπείρου (Καπλάνη 10 – 45445 Ιωάννινα), με ευθύνη του οικονομικού φορέα, σε κλειστό φάκελο, στον οποίο αναγράφεται ο αποστολέας, τα στοιχεία του παρόντος διαγωνισμού και ως παραλήπτης η Επιτροπή Διαγωνισμού,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  </w:t>
      </w:r>
    </w:p>
    <w:p w:rsidR="00576922" w:rsidRPr="00AC1F82" w:rsidRDefault="00AC1F82">
      <w:pPr>
        <w:ind w:left="0" w:hanging="2"/>
        <w:rPr>
          <w:lang w:val="el-GR"/>
        </w:rPr>
      </w:pPr>
      <w:r w:rsidRPr="00AC1F82">
        <w:rPr>
          <w:lang w:val="el-GR"/>
        </w:rPr>
        <w:t>Η προσκόμιση των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Το βάρος απόδειξης της έγκαιρης προσκόμισης φέρει ο οικονομικός φορέας. Το εμπρόθεσμο αποδεικνύεται με την επίκληση του αριθμού πρωτοκόλλου ή την προσκόμιση του σχετικού αποδεικτικού αποστολής κατά περίπτωση.</w:t>
      </w:r>
    </w:p>
    <w:p w:rsidR="00576922" w:rsidRPr="00AC1F82" w:rsidRDefault="00AC1F82">
      <w:pPr>
        <w:ind w:left="0" w:hanging="2"/>
        <w:rPr>
          <w:color w:val="00B050"/>
          <w:lang w:val="el-GR"/>
        </w:rPr>
      </w:pPr>
      <w:bookmarkStart w:id="27" w:name="_heading=h.3fwokq0" w:colFirst="0" w:colLast="0"/>
      <w:bookmarkEnd w:id="27"/>
      <w:r w:rsidRPr="00AC1F82">
        <w:rPr>
          <w:lang w:val="el-GR"/>
        </w:rPr>
        <w:t xml:space="preserve"> Στην περίπτωση που επιλεγεί η αποστολή του φακέλου της εγγύησης συμμετοχής ταχυδρομικώς,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λειτουργικότητας «Επικοινωνία», τα σχετικό αποδεικτικό στοιχείο προσκόμισης </w:t>
      </w:r>
      <w:r w:rsidRPr="00AC1F82">
        <w:rPr>
          <w:lang w:val="el-GR"/>
        </w:rPr>
        <w:lastRenderedPageBreak/>
        <w:t>(αποδεικτικό κατάθεσης σε υπηρεσίες ταχυδρομείου-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p>
    <w:p w:rsidR="00576922" w:rsidRPr="00AC1F82" w:rsidRDefault="00AC1F82">
      <w:pPr>
        <w:pStyle w:val="3"/>
        <w:ind w:left="0" w:hanging="2"/>
        <w:rPr>
          <w:color w:val="5B9BD5"/>
          <w:highlight w:val="yellow"/>
          <w:lang w:val="el-GR"/>
        </w:rPr>
      </w:pPr>
      <w:bookmarkStart w:id="28" w:name="_heading=h.1v1yuxt" w:colFirst="0" w:colLast="0"/>
      <w:bookmarkEnd w:id="28"/>
      <w:r w:rsidRPr="00AC1F82">
        <w:rPr>
          <w:lang w:val="el-GR"/>
        </w:rPr>
        <w:t>2.4.3</w:t>
      </w:r>
      <w:r w:rsidRPr="00AC1F82">
        <w:rPr>
          <w:lang w:val="el-GR"/>
        </w:rPr>
        <w:tab/>
        <w:t xml:space="preserve">Περιεχόμενα Φακέλου «Δικαιολογητικά Συμμετοχής- Τεχνική Προσφορά» </w:t>
      </w:r>
    </w:p>
    <w:p w:rsidR="00576922" w:rsidRPr="00AC1F82" w:rsidRDefault="00AC1F82">
      <w:pPr>
        <w:pStyle w:val="4"/>
        <w:ind w:hanging="2"/>
        <w:rPr>
          <w:lang w:val="el-GR"/>
        </w:rPr>
      </w:pPr>
      <w:r w:rsidRPr="00AC1F82">
        <w:rPr>
          <w:lang w:val="el-GR"/>
        </w:rPr>
        <w:t xml:space="preserve">2.4.3.1 Δικαιολογητικά Συμμετοχής </w:t>
      </w:r>
    </w:p>
    <w:p w:rsidR="00576922" w:rsidRPr="00AC1F82" w:rsidRDefault="00AC1F82">
      <w:pPr>
        <w:ind w:left="0" w:hanging="2"/>
        <w:rPr>
          <w:color w:val="5B9BD5"/>
          <w:lang w:val="el-GR"/>
        </w:rPr>
      </w:pPr>
      <w:r w:rsidRPr="00AC1F82">
        <w:rPr>
          <w:lang w:val="el-GR"/>
        </w:rPr>
        <w:t>Τα στοιχεία και δικαιολογητικά για την συμμετοχή των προσφερόντων στη διαγωνιστική διαδικασία περιλαμβάνουν με ποινή αποκλεισμού</w:t>
      </w:r>
      <w:r>
        <w:rPr>
          <w:vertAlign w:val="superscript"/>
        </w:rPr>
        <w:footnoteReference w:id="70"/>
      </w:r>
      <w:r w:rsidRPr="00AC1F82">
        <w:rPr>
          <w:lang w:val="el-GR"/>
        </w:rPr>
        <w:t xml:space="preserve"> τα ακόλουθα υπό α και β στοιχεία: α) το Ευρωπαϊκό Ενιαίο Έγγραφο Σύμβασης (ΕΕΕΣ), όπως προβλέπεται στις παρ. 1 και 3 του άρθρου 79 του ν. 4412/2016 και τη συνοδευτική υπεύθυνη δήλωση με την οποία ο οικονομικός φορέας </w:t>
      </w:r>
      <w:r w:rsidRPr="00AC1F82">
        <w:rPr>
          <w:u w:val="single"/>
          <w:lang w:val="el-GR"/>
        </w:rPr>
        <w:t>δύναται</w:t>
      </w:r>
      <w:r w:rsidRPr="00AC1F82">
        <w:rPr>
          <w:lang w:val="el-GR"/>
        </w:rPr>
        <w:t xml:space="preserve"> να διευκρινίζει τις πληροφορίες που παρέχει με το ΕΕΕΣ σύμφωνα με την παρ. 9 του ίδιου άρθρου, β) την εγγύηση συμμετοχής, όπως προβλέπεται στο άρθρο 72 του Ν.4412/2016 και τις παραγράφους 2.1.5 και 2.2.2 αντίστοιχα της παρούσας διακήρυξης. </w:t>
      </w:r>
    </w:p>
    <w:p w:rsidR="00576922" w:rsidRPr="00AC1F82" w:rsidRDefault="00AC1F82">
      <w:pPr>
        <w:ind w:left="0" w:hanging="2"/>
        <w:rPr>
          <w:lang w:val="el-GR"/>
        </w:rPr>
      </w:pPr>
      <w:r w:rsidRPr="00AC1F82">
        <w:rPr>
          <w:lang w:val="el-GR"/>
        </w:rPr>
        <w:t xml:space="preserve">Οι προσφέροντες συμπληρώνουν το σχετικό υπόδειγμα ΕΕΕΣ,  το οποίο αποτελεί αναπόσπαστο μέρος της παρούσας διακήρυξης ως Παράρτημα  αυτής. </w:t>
      </w:r>
    </w:p>
    <w:p w:rsidR="00576922" w:rsidRPr="00AC1F82" w:rsidRDefault="00AC1F82">
      <w:pPr>
        <w:ind w:left="0" w:hanging="2"/>
        <w:rPr>
          <w:lang w:val="el-GR"/>
        </w:rPr>
      </w:pPr>
      <w:r w:rsidRPr="00AC1F82">
        <w:rPr>
          <w:lang w:val="el-GR"/>
        </w:rPr>
        <w:t xml:space="preserve">Η συμπλήρωσή του δύναται να πραγματοποιηθεί με χρήση του υποσυστήματος </w:t>
      </w:r>
      <w:r>
        <w:t>PromitheusESPDint</w:t>
      </w:r>
      <w:r w:rsidRPr="00AC1F82">
        <w:rPr>
          <w:lang w:val="el-GR"/>
        </w:rPr>
        <w:t xml:space="preserve">, </w:t>
      </w:r>
      <w:proofErr w:type="spellStart"/>
      <w:r w:rsidRPr="00AC1F82">
        <w:rPr>
          <w:lang w:val="el-GR"/>
        </w:rPr>
        <w:t>προσβάσιμου</w:t>
      </w:r>
      <w:proofErr w:type="spellEnd"/>
      <w:r w:rsidRPr="00AC1F82">
        <w:rPr>
          <w:lang w:val="el-GR"/>
        </w:rPr>
        <w:t xml:space="preserve"> μέσω της Διαδικτυακής Πύλης (</w:t>
      </w:r>
      <w:hyperlink r:id="rId18">
        <w:r>
          <w:rPr>
            <w:color w:val="0000FF"/>
            <w:u w:val="single"/>
          </w:rPr>
          <w:t>www</w:t>
        </w:r>
        <w:r w:rsidRPr="00AC1F82">
          <w:rPr>
            <w:color w:val="0000FF"/>
            <w:u w:val="single"/>
            <w:lang w:val="el-GR"/>
          </w:rPr>
          <w:t>.</w:t>
        </w:r>
        <w:r>
          <w:rPr>
            <w:color w:val="0000FF"/>
            <w:u w:val="single"/>
          </w:rPr>
          <w:t>promitheus</w:t>
        </w:r>
        <w:r w:rsidRPr="00AC1F82">
          <w:rPr>
            <w:color w:val="0000FF"/>
            <w:u w:val="single"/>
            <w:lang w:val="el-GR"/>
          </w:rPr>
          <w:t>.</w:t>
        </w:r>
        <w:r>
          <w:rPr>
            <w:color w:val="0000FF"/>
            <w:u w:val="single"/>
          </w:rPr>
          <w:t>gov</w:t>
        </w:r>
        <w:r w:rsidRPr="00AC1F82">
          <w:rPr>
            <w:color w:val="0000FF"/>
            <w:u w:val="single"/>
            <w:lang w:val="el-GR"/>
          </w:rPr>
          <w:t>.</w:t>
        </w:r>
        <w:r>
          <w:rPr>
            <w:color w:val="0000FF"/>
            <w:u w:val="single"/>
          </w:rPr>
          <w:t>gr</w:t>
        </w:r>
      </w:hyperlink>
      <w:r w:rsidRPr="00AC1F82">
        <w:rPr>
          <w:lang w:val="el-GR"/>
        </w:rPr>
        <w:t xml:space="preserve">) του ΟΠΣ ΕΣΗΔΗΣ, ή άλλης σχετικής συμβατής πλατφόρμας υπηρεσιών διαχείρισης ηλεκτρονικών ΕΕΕΣ. Οι Οικονομικοί Φορείς δύνανται για αυτό το σκοπό να αξιοποιήσουν το αντίστοιχο ηλεκτρονικό αρχείο με </w:t>
      </w:r>
      <w:proofErr w:type="spellStart"/>
      <w:r w:rsidRPr="00AC1F82">
        <w:rPr>
          <w:lang w:val="el-GR"/>
        </w:rPr>
        <w:t>μορφότυπο</w:t>
      </w:r>
      <w:proofErr w:type="spellEnd"/>
      <w:r w:rsidRPr="00AC1F82">
        <w:rPr>
          <w:lang w:val="el-GR"/>
        </w:rPr>
        <w:t xml:space="preserve"> </w:t>
      </w:r>
      <w:r>
        <w:t>XML</w:t>
      </w:r>
      <w:r w:rsidRPr="00AC1F82">
        <w:rPr>
          <w:lang w:val="el-GR"/>
        </w:rPr>
        <w:t xml:space="preserve"> που αποτελεί επικουρικό στοιχείο των εγγράφων της σύμβασης.</w:t>
      </w:r>
    </w:p>
    <w:p w:rsidR="00576922" w:rsidRPr="00AC1F82" w:rsidRDefault="00AC1F82">
      <w:pPr>
        <w:ind w:left="0" w:hanging="2"/>
        <w:rPr>
          <w:color w:val="5B9BD5"/>
          <w:lang w:val="el-GR"/>
        </w:rPr>
      </w:pPr>
      <w:bookmarkStart w:id="29" w:name="_heading=h.4f1mdlm" w:colFirst="0" w:colLast="0"/>
      <w:bookmarkEnd w:id="29"/>
      <w:r w:rsidRPr="00AC1F82">
        <w:rPr>
          <w:lang w:val="el-GR"/>
        </w:rPr>
        <w:t xml:space="preserve">Το συμπληρωμένο από τον Οικονομικό Φορέα ΕΕΕΣ, καθώς και η τυχόν συνοδευτική αυτού υπεύθυνη δήλωση, υποβάλλονται σύμφωνα με την περίπτωση δ της παραγράφου 2.4.2.5 της παρούσας, σε ψηφιακά υπογεγραμμένο ηλεκτρονικό αρχείο με </w:t>
      </w:r>
      <w:proofErr w:type="spellStart"/>
      <w:r w:rsidRPr="00AC1F82">
        <w:rPr>
          <w:lang w:val="el-GR"/>
        </w:rPr>
        <w:t>μορφότυπο</w:t>
      </w:r>
      <w:proofErr w:type="spellEnd"/>
      <w:r w:rsidRPr="00AC1F82">
        <w:rPr>
          <w:lang w:val="el-GR"/>
        </w:rPr>
        <w:t xml:space="preserve"> </w:t>
      </w:r>
      <w:r>
        <w:t>PDF</w:t>
      </w:r>
      <w:r w:rsidRPr="00AC1F82">
        <w:rPr>
          <w:lang w:val="el-GR"/>
        </w:rPr>
        <w:t>.</w:t>
      </w:r>
    </w:p>
    <w:p w:rsidR="00576922" w:rsidRPr="00AC1F82" w:rsidRDefault="00AC1F82">
      <w:pPr>
        <w:pStyle w:val="4"/>
        <w:ind w:hanging="2"/>
        <w:rPr>
          <w:lang w:val="el-GR"/>
        </w:rPr>
      </w:pPr>
      <w:r w:rsidRPr="00AC1F82">
        <w:rPr>
          <w:lang w:val="el-GR"/>
        </w:rPr>
        <w:t>2.4.3.2 Τεχνική προσφορά</w:t>
      </w:r>
    </w:p>
    <w:p w:rsidR="00576922" w:rsidRPr="00AC1F82" w:rsidRDefault="00AC1F82">
      <w:pPr>
        <w:ind w:left="0" w:right="198" w:hanging="2"/>
        <w:rPr>
          <w:color w:val="000000"/>
          <w:lang w:val="el-GR"/>
        </w:rPr>
      </w:pPr>
      <w:r>
        <w:rPr>
          <w:b/>
          <w:color w:val="000000"/>
        </w:rPr>
        <w:t>H</w:t>
      </w:r>
      <w:r w:rsidRPr="00AC1F82">
        <w:rPr>
          <w:b/>
          <w:color w:val="000000"/>
          <w:lang w:val="el-GR"/>
        </w:rPr>
        <w:t xml:space="preserve"> τεχνική προσφορά</w:t>
      </w:r>
      <w:r w:rsidRPr="00AC1F82">
        <w:rPr>
          <w:color w:val="000000"/>
          <w:lang w:val="el-GR"/>
        </w:rPr>
        <w:t xml:space="preserve"> υποβάλλεται ηλεκτρονικά </w:t>
      </w:r>
      <w:r w:rsidRPr="00AC1F82">
        <w:rPr>
          <w:b/>
          <w:color w:val="000000"/>
          <w:lang w:val="el-GR"/>
        </w:rPr>
        <w:t>επί ποινή απορρίψεως</w:t>
      </w:r>
      <w:r w:rsidRPr="00AC1F82">
        <w:rPr>
          <w:color w:val="000000"/>
          <w:lang w:val="el-GR"/>
        </w:rPr>
        <w:t xml:space="preserve"> στον (υπό) φάκελο «Τεχνική Προσφορά» και θα πρέπει να καλύπτει όλες τις απαιτήσεις και τις προδιαγραφές που έχουν τεθεί από την αναθέτουσα αρχή με το κεφάλαιο “ Τεχνικές Προδιαγραφές” του </w:t>
      </w:r>
      <w:r w:rsidRPr="00AC1F82">
        <w:rPr>
          <w:color w:val="000000"/>
          <w:shd w:val="clear" w:color="auto" w:fill="DBE5F1"/>
          <w:lang w:val="el-GR"/>
        </w:rPr>
        <w:t xml:space="preserve">ΠΑΡΑΡΤΗΜΑ ΙΙ : ΤΕΧΝΙΚΕΣΠΡΟΔΙΑΓΡΑΦΕΣ </w:t>
      </w:r>
      <w:r w:rsidRPr="00AC1F82">
        <w:rPr>
          <w:color w:val="000000"/>
          <w:lang w:val="el-GR"/>
        </w:rPr>
        <w:t xml:space="preserve">της παρούσας,   με την οποία θα βεβαιώνεται : </w:t>
      </w:r>
    </w:p>
    <w:p w:rsidR="00576922" w:rsidRDefault="00AC1F82">
      <w:pPr>
        <w:spacing w:after="108" w:line="248" w:lineRule="auto"/>
        <w:ind w:left="0" w:right="198" w:hanging="2"/>
      </w:pPr>
      <w:r w:rsidRPr="00AC1F82">
        <w:rPr>
          <w:lang w:val="el-GR"/>
        </w:rPr>
        <w:t xml:space="preserve">Τα υπό προμήθεια είδη υγρών καυσίμων πρέπει να πληρούν τις προδιαγραφές που ορίζονται από τις ισχύουσες διατάξεις  και τις Αποφάσεις του Ανώτατου Χημικού Συμβουλίου (ΑΧΣ) του Γενικού Χημείου του Κράτους (ΓΧΚ).  </w:t>
      </w:r>
      <w:proofErr w:type="gramStart"/>
      <w:r>
        <w:t>Ειδικότερα :</w:t>
      </w:r>
      <w:proofErr w:type="gramEnd"/>
      <w:r>
        <w:t xml:space="preserve"> </w:t>
      </w:r>
    </w:p>
    <w:p w:rsidR="00576922" w:rsidRPr="00AC1F82" w:rsidRDefault="00AC1F82">
      <w:pPr>
        <w:numPr>
          <w:ilvl w:val="0"/>
          <w:numId w:val="6"/>
        </w:numPr>
        <w:pBdr>
          <w:top w:val="nil"/>
          <w:left w:val="nil"/>
          <w:bottom w:val="nil"/>
          <w:right w:val="nil"/>
          <w:between w:val="nil"/>
        </w:pBdr>
        <w:tabs>
          <w:tab w:val="left" w:pos="-90"/>
          <w:tab w:val="left" w:pos="0"/>
          <w:tab w:val="left" w:pos="180"/>
        </w:tabs>
        <w:spacing w:after="0" w:line="248" w:lineRule="auto"/>
        <w:ind w:left="0" w:right="198" w:hanging="2"/>
        <w:rPr>
          <w:color w:val="000000"/>
          <w:lang w:val="el-GR"/>
        </w:rPr>
      </w:pPr>
      <w:r w:rsidRPr="00AC1F82">
        <w:rPr>
          <w:color w:val="000000"/>
          <w:lang w:val="el-GR"/>
        </w:rPr>
        <w:t xml:space="preserve">Το πετρέλαιο θέρμανσης πρέπει να πληροί τις ιδιότητες και τα χαρακτηριστικά  όπως περιγράφονται στην </w:t>
      </w:r>
      <w:proofErr w:type="spellStart"/>
      <w:r w:rsidRPr="00AC1F82">
        <w:rPr>
          <w:color w:val="000000"/>
          <w:lang w:val="el-GR"/>
        </w:rPr>
        <w:t>αριθμ</w:t>
      </w:r>
      <w:proofErr w:type="spellEnd"/>
      <w:r w:rsidRPr="00AC1F82">
        <w:rPr>
          <w:color w:val="000000"/>
          <w:lang w:val="el-GR"/>
        </w:rPr>
        <w:t>. 467/2002 (ΦΕΚ 1531/Β/2003) Απόφαση του ΑΧΣ του ΓΧΚ  «Προδιαγραφές και μέθοδοι ελέγχου κα πετρελαίου θέρμανσης», όπως αυτή  ισχύει σήμερα.</w:t>
      </w:r>
    </w:p>
    <w:p w:rsidR="00576922" w:rsidRPr="00AC1F82" w:rsidRDefault="00AC1F82">
      <w:pPr>
        <w:numPr>
          <w:ilvl w:val="0"/>
          <w:numId w:val="6"/>
        </w:numPr>
        <w:pBdr>
          <w:top w:val="nil"/>
          <w:left w:val="nil"/>
          <w:bottom w:val="nil"/>
          <w:right w:val="nil"/>
          <w:between w:val="nil"/>
        </w:pBdr>
        <w:tabs>
          <w:tab w:val="left" w:pos="-90"/>
          <w:tab w:val="left" w:pos="0"/>
          <w:tab w:val="left" w:pos="180"/>
        </w:tabs>
        <w:spacing w:after="0" w:line="248" w:lineRule="auto"/>
        <w:ind w:left="0" w:right="198" w:hanging="2"/>
        <w:rPr>
          <w:color w:val="000000"/>
          <w:lang w:val="el-GR"/>
        </w:rPr>
      </w:pPr>
      <w:r w:rsidRPr="00AC1F82">
        <w:rPr>
          <w:color w:val="000000"/>
          <w:lang w:val="el-GR"/>
        </w:rPr>
        <w:t xml:space="preserve">Το πετρέλαιο κίνησης  πρέπει να πληροί τις ιδιότητες και τα χαρακτηριστικά  όπως περιγράφονται στην </w:t>
      </w:r>
      <w:proofErr w:type="spellStart"/>
      <w:r w:rsidRPr="00AC1F82">
        <w:rPr>
          <w:color w:val="000000"/>
          <w:lang w:val="el-GR"/>
        </w:rPr>
        <w:t>αριθμ</w:t>
      </w:r>
      <w:proofErr w:type="spellEnd"/>
      <w:r w:rsidRPr="00AC1F82">
        <w:rPr>
          <w:color w:val="000000"/>
          <w:lang w:val="el-GR"/>
        </w:rPr>
        <w:t xml:space="preserve">. 514/2004 (ΦΕΚ 1490/Β/2006) Απόφαση του ΑΧΣ του ΓΧΚ «Πετρέλαιο κίνησης  προδιαγραφές και μέθοδοι ελέγχου», καθώς και την </w:t>
      </w:r>
      <w:proofErr w:type="spellStart"/>
      <w:r w:rsidRPr="00AC1F82">
        <w:rPr>
          <w:color w:val="000000"/>
          <w:lang w:val="el-GR"/>
        </w:rPr>
        <w:t>αριθμ</w:t>
      </w:r>
      <w:proofErr w:type="spellEnd"/>
      <w:r w:rsidRPr="00AC1F82">
        <w:rPr>
          <w:color w:val="000000"/>
          <w:lang w:val="el-GR"/>
        </w:rPr>
        <w:t>. 316/2010 (ΦΕΚ 501/Β/11-02-2012) Κοινή Υπουργική Απόφαση «Προσαρμογή της ελληνικής νομοθεσίας, στον τομέα της ποιότητας καυσίμων βενζίνης και ντίζελ, προς την οδηγία 2009/30/Ε.Κ. του Ευρωπαϊκού Κοινοβουλίου και του Συμβουλίου».</w:t>
      </w:r>
    </w:p>
    <w:p w:rsidR="00576922" w:rsidRPr="00AC1F82" w:rsidRDefault="00AC1F82">
      <w:pPr>
        <w:numPr>
          <w:ilvl w:val="0"/>
          <w:numId w:val="6"/>
        </w:numPr>
        <w:pBdr>
          <w:top w:val="nil"/>
          <w:left w:val="nil"/>
          <w:bottom w:val="nil"/>
          <w:right w:val="nil"/>
          <w:between w:val="nil"/>
        </w:pBdr>
        <w:tabs>
          <w:tab w:val="left" w:pos="-90"/>
          <w:tab w:val="left" w:pos="0"/>
          <w:tab w:val="left" w:pos="180"/>
        </w:tabs>
        <w:spacing w:after="0" w:line="248" w:lineRule="auto"/>
        <w:ind w:left="0" w:right="198" w:hanging="2"/>
        <w:rPr>
          <w:color w:val="000000"/>
          <w:lang w:val="el-GR"/>
        </w:rPr>
      </w:pPr>
      <w:r w:rsidRPr="00AC1F82">
        <w:rPr>
          <w:color w:val="000000"/>
          <w:lang w:val="el-GR"/>
        </w:rPr>
        <w:lastRenderedPageBreak/>
        <w:t xml:space="preserve">Η αμόλυβδη βενζίνη  πρέπει να πληροί τις ιδιότητες και τα χαρακτηριστικά  όπως περιγράφονται στην </w:t>
      </w:r>
      <w:proofErr w:type="spellStart"/>
      <w:r w:rsidRPr="00AC1F82">
        <w:rPr>
          <w:color w:val="000000"/>
          <w:lang w:val="el-GR"/>
        </w:rPr>
        <w:t>αριθμ</w:t>
      </w:r>
      <w:proofErr w:type="spellEnd"/>
      <w:r w:rsidRPr="00AC1F82">
        <w:rPr>
          <w:color w:val="000000"/>
          <w:lang w:val="el-GR"/>
        </w:rPr>
        <w:t xml:space="preserve">. 510/2014 (ΦΕΚ 872/Β/2007) Απόφαση του ΑΧΣ του ΓΧΚ «Καύσιμα αυτοκινήτων –Αμόλυβδη βενζίνη – Απαιτήσεις και  μέθοδοι ελέγχου» καθώς και την </w:t>
      </w:r>
      <w:proofErr w:type="spellStart"/>
      <w:r w:rsidRPr="00AC1F82">
        <w:rPr>
          <w:color w:val="000000"/>
          <w:lang w:val="el-GR"/>
        </w:rPr>
        <w:t>αριθμ</w:t>
      </w:r>
      <w:proofErr w:type="spellEnd"/>
      <w:r w:rsidRPr="00AC1F82">
        <w:rPr>
          <w:color w:val="000000"/>
          <w:lang w:val="el-GR"/>
        </w:rPr>
        <w:t>. 316/2010 (ΦΕΚ 501/Β/11-02-2012)  Κοινή Υπουργική Απόφαση «Προσαρμογή της ελληνικής νομοθεσίας, στον τομέα της ποιότητας καυσίμων βενζίνης και ντίζελ, προς την οδηγία 2009/30/Ε.Κ. του Ευρωπαϊκού Κοινοβουλίου και του Συμβουλίου».</w:t>
      </w:r>
    </w:p>
    <w:p w:rsidR="00576922" w:rsidRPr="00AC1F82" w:rsidRDefault="00AC1F82">
      <w:pPr>
        <w:numPr>
          <w:ilvl w:val="0"/>
          <w:numId w:val="6"/>
        </w:numPr>
        <w:pBdr>
          <w:top w:val="nil"/>
          <w:left w:val="nil"/>
          <w:bottom w:val="nil"/>
          <w:right w:val="nil"/>
          <w:between w:val="nil"/>
        </w:pBdr>
        <w:tabs>
          <w:tab w:val="left" w:pos="-90"/>
          <w:tab w:val="left" w:pos="0"/>
          <w:tab w:val="left" w:pos="180"/>
        </w:tabs>
        <w:spacing w:after="0" w:line="248" w:lineRule="auto"/>
        <w:ind w:left="0" w:right="198" w:hanging="2"/>
        <w:rPr>
          <w:color w:val="000000"/>
          <w:lang w:val="el-GR"/>
        </w:rPr>
      </w:pPr>
      <w:r w:rsidRPr="00AC1F82">
        <w:rPr>
          <w:color w:val="000000"/>
          <w:lang w:val="el-GR"/>
        </w:rPr>
        <w:t xml:space="preserve">Ο </w:t>
      </w:r>
      <w:proofErr w:type="spellStart"/>
      <w:r w:rsidRPr="00AC1F82">
        <w:rPr>
          <w:color w:val="000000"/>
          <w:lang w:val="el-GR"/>
        </w:rPr>
        <w:t>προµηθευτής</w:t>
      </w:r>
      <w:proofErr w:type="spellEnd"/>
      <w:r w:rsidRPr="00AC1F82">
        <w:rPr>
          <w:color w:val="000000"/>
          <w:lang w:val="el-GR"/>
        </w:rPr>
        <w:t xml:space="preserve"> πρέπει να τηρεί τους Κανόνες ∆</w:t>
      </w:r>
      <w:proofErr w:type="spellStart"/>
      <w:r w:rsidRPr="00AC1F82">
        <w:rPr>
          <w:color w:val="000000"/>
          <w:lang w:val="el-GR"/>
        </w:rPr>
        <w:t>ιακίνησης</w:t>
      </w:r>
      <w:proofErr w:type="spellEnd"/>
      <w:r w:rsidRPr="00AC1F82">
        <w:rPr>
          <w:color w:val="000000"/>
          <w:lang w:val="el-GR"/>
        </w:rPr>
        <w:t xml:space="preserve"> και </w:t>
      </w:r>
      <w:proofErr w:type="spellStart"/>
      <w:r w:rsidRPr="00AC1F82">
        <w:rPr>
          <w:color w:val="000000"/>
          <w:lang w:val="el-GR"/>
        </w:rPr>
        <w:t>Εµπορίας</w:t>
      </w:r>
      <w:proofErr w:type="spellEnd"/>
      <w:r w:rsidRPr="00AC1F82">
        <w:rPr>
          <w:color w:val="000000"/>
          <w:lang w:val="el-GR"/>
        </w:rPr>
        <w:t xml:space="preserve"> Προϊόντων και Παροχής Υπηρεσιών (Κανόνες ∆Ι.Ε.Π.Π.Υ.), </w:t>
      </w:r>
      <w:proofErr w:type="spellStart"/>
      <w:r w:rsidRPr="00AC1F82">
        <w:rPr>
          <w:color w:val="000000"/>
          <w:lang w:val="el-GR"/>
        </w:rPr>
        <w:t>σύµφωνα</w:t>
      </w:r>
      <w:proofErr w:type="spellEnd"/>
      <w:r w:rsidRPr="00AC1F82">
        <w:rPr>
          <w:color w:val="000000"/>
          <w:lang w:val="el-GR"/>
        </w:rPr>
        <w:t xml:space="preserve"> µε την Α2- 718/2014 (ΦΕΚ 2090/31-07-2014) Υπουργική Απόφαση.</w:t>
      </w:r>
    </w:p>
    <w:p w:rsidR="00576922" w:rsidRPr="00AC1F82" w:rsidRDefault="00AC1F82">
      <w:pPr>
        <w:numPr>
          <w:ilvl w:val="0"/>
          <w:numId w:val="6"/>
        </w:numPr>
        <w:pBdr>
          <w:top w:val="nil"/>
          <w:left w:val="nil"/>
          <w:bottom w:val="nil"/>
          <w:right w:val="nil"/>
          <w:between w:val="nil"/>
        </w:pBdr>
        <w:tabs>
          <w:tab w:val="left" w:pos="-90"/>
          <w:tab w:val="left" w:pos="0"/>
          <w:tab w:val="left" w:pos="180"/>
        </w:tabs>
        <w:spacing w:after="108" w:line="248" w:lineRule="auto"/>
        <w:ind w:left="0" w:right="198" w:hanging="2"/>
        <w:rPr>
          <w:color w:val="000000"/>
          <w:lang w:val="el-GR"/>
        </w:rPr>
      </w:pPr>
      <w:r w:rsidRPr="00AC1F82">
        <w:rPr>
          <w:color w:val="000000"/>
          <w:lang w:val="el-GR"/>
        </w:rPr>
        <w:t xml:space="preserve">Ο </w:t>
      </w:r>
      <w:proofErr w:type="spellStart"/>
      <w:r w:rsidRPr="00AC1F82">
        <w:rPr>
          <w:color w:val="000000"/>
          <w:lang w:val="el-GR"/>
        </w:rPr>
        <w:t>προµηθευτής</w:t>
      </w:r>
      <w:proofErr w:type="spellEnd"/>
      <w:r w:rsidRPr="00AC1F82">
        <w:rPr>
          <w:color w:val="000000"/>
          <w:lang w:val="el-GR"/>
        </w:rPr>
        <w:t xml:space="preserve"> υποχρεούται να διαθέτει στις αποθήκες του επαρκή ποσότητα </w:t>
      </w:r>
      <w:proofErr w:type="spellStart"/>
      <w:r w:rsidRPr="00AC1F82">
        <w:rPr>
          <w:color w:val="000000"/>
          <w:lang w:val="el-GR"/>
        </w:rPr>
        <w:t>καυσίµων</w:t>
      </w:r>
      <w:proofErr w:type="spellEnd"/>
      <w:r w:rsidRPr="00AC1F82">
        <w:rPr>
          <w:color w:val="000000"/>
          <w:lang w:val="el-GR"/>
        </w:rPr>
        <w:t xml:space="preserve"> για να είναι σε θέση να καλύπτει ανά  πάσα </w:t>
      </w:r>
      <w:proofErr w:type="spellStart"/>
      <w:r w:rsidRPr="00AC1F82">
        <w:rPr>
          <w:color w:val="000000"/>
          <w:lang w:val="el-GR"/>
        </w:rPr>
        <w:t>στιγµή</w:t>
      </w:r>
      <w:proofErr w:type="spellEnd"/>
      <w:r w:rsidRPr="00AC1F82">
        <w:rPr>
          <w:color w:val="000000"/>
          <w:lang w:val="el-GR"/>
        </w:rPr>
        <w:t xml:space="preserve"> τις ανάγκες του </w:t>
      </w:r>
      <w:proofErr w:type="spellStart"/>
      <w:r w:rsidRPr="00AC1F82">
        <w:rPr>
          <w:color w:val="000000"/>
          <w:lang w:val="el-GR"/>
        </w:rPr>
        <w:t>Τµήµατος</w:t>
      </w:r>
      <w:proofErr w:type="spellEnd"/>
      <w:r w:rsidRPr="00AC1F82">
        <w:rPr>
          <w:color w:val="000000"/>
          <w:lang w:val="el-GR"/>
        </w:rPr>
        <w:t xml:space="preserve"> για το οποίο γίνεται η προσφορά.</w:t>
      </w:r>
      <w:r w:rsidRPr="00AC1F82">
        <w:rPr>
          <w:b/>
          <w:color w:val="000000"/>
          <w:u w:val="single"/>
          <w:lang w:val="el-GR"/>
        </w:rPr>
        <w:br/>
      </w:r>
    </w:p>
    <w:p w:rsidR="00576922" w:rsidRPr="00AC1F82" w:rsidRDefault="00AC1F82">
      <w:pPr>
        <w:ind w:left="0" w:hanging="2"/>
        <w:rPr>
          <w:lang w:val="el-GR"/>
        </w:rPr>
      </w:pPr>
      <w:r w:rsidRPr="00AC1F82">
        <w:rPr>
          <w:lang w:val="el-GR"/>
        </w:rPr>
        <w:t xml:space="preserve">Οι οικονομικοί φορείς αναφέρουν: </w:t>
      </w:r>
    </w:p>
    <w:p w:rsidR="00576922" w:rsidRPr="00AC1F82" w:rsidRDefault="00AC1F82">
      <w:pPr>
        <w:ind w:left="0" w:hanging="2"/>
        <w:rPr>
          <w:lang w:val="el-GR"/>
        </w:rPr>
      </w:pPr>
      <w:bookmarkStart w:id="30" w:name="_heading=h.2u6wntf" w:colFirst="0" w:colLast="0"/>
      <w:bookmarkEnd w:id="30"/>
      <w:r w:rsidRPr="00AC1F82">
        <w:rPr>
          <w:lang w:val="el-GR"/>
        </w:rPr>
        <w:t>α) το τμήμα της σύμβασης που προτίθενται να αναθέσουν υπό μορφή υπεργολαβίας σε τρίτους, καθώς και τους υπεργολάβους που προτείνουν</w:t>
      </w:r>
      <w:r>
        <w:rPr>
          <w:vertAlign w:val="superscript"/>
        </w:rPr>
        <w:footnoteReference w:id="71"/>
      </w:r>
      <w:r w:rsidRPr="00AC1F82">
        <w:rPr>
          <w:lang w:val="el-GR"/>
        </w:rPr>
        <w:t>.</w:t>
      </w:r>
    </w:p>
    <w:p w:rsidR="00576922" w:rsidRPr="00AC1F82" w:rsidRDefault="00AC1F82">
      <w:pPr>
        <w:pStyle w:val="3"/>
        <w:ind w:left="0" w:hanging="2"/>
        <w:rPr>
          <w:lang w:val="el-GR"/>
        </w:rPr>
      </w:pPr>
      <w:r w:rsidRPr="00AC1F82">
        <w:rPr>
          <w:lang w:val="el-GR"/>
        </w:rPr>
        <w:t>2.4.4</w:t>
      </w:r>
      <w:r w:rsidRPr="00AC1F82">
        <w:rPr>
          <w:lang w:val="el-GR"/>
        </w:rPr>
        <w:tab/>
        <w:t>Περιεχόμενα Φακέλου «Οικονομική Προσφορά» / Τρόπος σύνταξης και υποβολής οικονομικών προσφορών</w:t>
      </w:r>
    </w:p>
    <w:p w:rsidR="00576922" w:rsidRPr="00AC1F82" w:rsidRDefault="00AC1F82">
      <w:pPr>
        <w:spacing w:after="108" w:line="248" w:lineRule="auto"/>
        <w:ind w:left="0" w:right="198" w:hanging="2"/>
        <w:rPr>
          <w:color w:val="000000"/>
          <w:lang w:val="el-GR"/>
        </w:rPr>
      </w:pPr>
      <w:bookmarkStart w:id="31" w:name="_heading=h.19c6y18" w:colFirst="0" w:colLast="0"/>
      <w:bookmarkEnd w:id="31"/>
      <w:r w:rsidRPr="00AC1F82">
        <w:rPr>
          <w:color w:val="000000"/>
          <w:lang w:val="el-GR"/>
        </w:rPr>
        <w:t xml:space="preserve">Η Οικονομική Προσφορά υποβάλλεται ηλεκτρονικά </w:t>
      </w:r>
      <w:r w:rsidRPr="00AC1F82">
        <w:rPr>
          <w:b/>
          <w:color w:val="000000"/>
          <w:lang w:val="el-GR"/>
        </w:rPr>
        <w:t>επί ποινή απορρίψεως</w:t>
      </w:r>
      <w:r w:rsidRPr="00AC1F82">
        <w:rPr>
          <w:color w:val="000000"/>
          <w:lang w:val="el-GR"/>
        </w:rPr>
        <w:t xml:space="preserve"> στον (υπό) φάκελο «Οικονομική Προσφορά», σύμφωνα με το Υπόδειγμα του Παραρτήματος Ι</w:t>
      </w:r>
      <w:r>
        <w:rPr>
          <w:color w:val="000000"/>
        </w:rPr>
        <w:t>V</w:t>
      </w:r>
      <w:r w:rsidRPr="00AC1F82">
        <w:rPr>
          <w:color w:val="000000"/>
          <w:lang w:val="el-GR"/>
        </w:rPr>
        <w:t xml:space="preserve">.  </w:t>
      </w:r>
    </w:p>
    <w:p w:rsidR="00576922" w:rsidRPr="00AC1F82" w:rsidRDefault="00AC1F82">
      <w:pPr>
        <w:spacing w:after="108" w:line="248" w:lineRule="auto"/>
        <w:ind w:left="0" w:right="198" w:hanging="2"/>
        <w:rPr>
          <w:color w:val="000000"/>
          <w:lang w:val="el-GR"/>
        </w:rPr>
      </w:pPr>
      <w:r w:rsidRPr="00AC1F82">
        <w:rPr>
          <w:color w:val="000000"/>
          <w:lang w:val="el-GR"/>
        </w:rPr>
        <w:t xml:space="preserve">Η Οικονομική Προσφορά συντάσσεται με βάση το αναγραφόμενο στην παρούσα κριτήριο ανάθεσης   όπως ορίζεται κατωτέρω: </w:t>
      </w:r>
    </w:p>
    <w:p w:rsidR="00576922" w:rsidRPr="00AC1F82" w:rsidRDefault="00AC1F82">
      <w:pPr>
        <w:spacing w:after="108" w:line="248" w:lineRule="auto"/>
        <w:ind w:left="0" w:right="196" w:hanging="2"/>
        <w:rPr>
          <w:color w:val="000000"/>
          <w:lang w:val="el-GR"/>
        </w:rPr>
      </w:pPr>
      <w:r w:rsidRPr="00AC1F82">
        <w:rPr>
          <w:i/>
          <w:color w:val="000000"/>
          <w:lang w:val="el-GR"/>
        </w:rPr>
        <w:t>Α. Τιμές</w:t>
      </w:r>
    </w:p>
    <w:p w:rsidR="00576922" w:rsidRPr="00AC1F82" w:rsidRDefault="00AC1F82">
      <w:pPr>
        <w:spacing w:after="108" w:line="248" w:lineRule="auto"/>
        <w:ind w:left="0" w:right="198" w:hanging="2"/>
        <w:rPr>
          <w:color w:val="000000"/>
          <w:lang w:val="el-GR"/>
        </w:rPr>
      </w:pPr>
      <w:r w:rsidRPr="00AC1F82">
        <w:rPr>
          <w:b/>
          <w:color w:val="000000"/>
          <w:u w:val="single"/>
          <w:lang w:val="el-GR"/>
        </w:rPr>
        <w:t>Για τα καύσιμα</w:t>
      </w:r>
      <w:r w:rsidRPr="00AC1F82">
        <w:rPr>
          <w:color w:val="000000"/>
          <w:lang w:val="el-GR"/>
        </w:rPr>
        <w:t xml:space="preserve"> οι  τιμές προσφοράς θα πρέπει να δίδονται με ποσοστό έκπτωσης επί τοις εκατό (%) επί της εκάστοτε διαμορφούμενης μέσης λιανικής τιμής κάθε είδους καυσίμου (πετρελαίου θέρμανσης, πετρελαίου κίνησης, αμόλυβδης βενζίνης), όπως προκύπτει από τα Δελτία Επισκόπησης Τιμών Καυσίμων από το Παρατηρητήριο Τιμών Υγρών Καυσίμων του Υπουργείου Ανάπτυξης και Ανταγωνιστικότητας και όπως αυτή εξειδικεύεται στα Εβδομαδιαία Δελτία τιμών των κατά τόπους αρμοδίων τμημάτων Εμπορίου της Περιφέρειας</w:t>
      </w:r>
    </w:p>
    <w:p w:rsidR="00576922" w:rsidRPr="00AC1F82" w:rsidRDefault="00AC1F82">
      <w:pPr>
        <w:spacing w:after="12" w:line="248" w:lineRule="auto"/>
        <w:ind w:left="0" w:right="185" w:hanging="2"/>
        <w:rPr>
          <w:color w:val="000000"/>
          <w:lang w:val="el-GR"/>
        </w:rPr>
      </w:pPr>
      <w:r w:rsidRPr="00AC1F82">
        <w:rPr>
          <w:b/>
          <w:color w:val="000000"/>
          <w:lang w:val="el-GR"/>
        </w:rPr>
        <w:t xml:space="preserve">Ως τιμές αναφοράς για σύγκριση και υπολογισμό των οικονομικών προσφορών ελήφθησαν οι τιμές (προ Φ.Π.Α) του Εβδομαδιαίου Δελτίου της 28/04/2022 του Παρατηρητηρίου Τιμών Υγρών Καυσίμων στα Ιωάννινα (οι οποίες ελήφθησαν υπόψη  για τον υπολογισμό των ποσοτήτων – προϋπολογισμού  της παρούσας διακήρυξης) : </w:t>
      </w:r>
    </w:p>
    <w:p w:rsidR="00576922" w:rsidRPr="00AC1F82" w:rsidRDefault="00576922">
      <w:pPr>
        <w:spacing w:after="12" w:line="248" w:lineRule="auto"/>
        <w:ind w:left="0" w:right="185" w:hanging="2"/>
        <w:rPr>
          <w:color w:val="000000"/>
          <w:highlight w:val="yellow"/>
          <w:lang w:val="el-GR"/>
        </w:rPr>
      </w:pPr>
      <w:bookmarkStart w:id="32" w:name="_heading=h.3tbugp1" w:colFirst="0" w:colLast="0"/>
      <w:bookmarkEnd w:id="32"/>
    </w:p>
    <w:tbl>
      <w:tblPr>
        <w:tblStyle w:val="afffb"/>
        <w:tblW w:w="71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5"/>
        <w:gridCol w:w="964"/>
        <w:gridCol w:w="958"/>
        <w:gridCol w:w="964"/>
        <w:gridCol w:w="967"/>
        <w:gridCol w:w="964"/>
        <w:gridCol w:w="967"/>
      </w:tblGrid>
      <w:tr w:rsidR="00576922">
        <w:trPr>
          <w:cantSplit/>
          <w:trHeight w:val="832"/>
          <w:jc w:val="center"/>
        </w:trPr>
        <w:tc>
          <w:tcPr>
            <w:tcW w:w="1395" w:type="dxa"/>
            <w:vMerge w:val="restart"/>
            <w:tcBorders>
              <w:top w:val="single" w:sz="8" w:space="0" w:color="000000"/>
              <w:left w:val="single" w:sz="8" w:space="0" w:color="000000"/>
              <w:bottom w:val="single" w:sz="8" w:space="0" w:color="000000"/>
              <w:right w:val="single" w:sz="8" w:space="0" w:color="000000"/>
            </w:tcBorders>
            <w:shd w:val="clear" w:color="auto" w:fill="DBE5F1"/>
            <w:vAlign w:val="center"/>
          </w:tcPr>
          <w:p w:rsidR="00576922" w:rsidRDefault="00AC1F82">
            <w:pPr>
              <w:spacing w:after="0"/>
              <w:ind w:left="0" w:hanging="2"/>
              <w:jc w:val="center"/>
              <w:rPr>
                <w:color w:val="000000"/>
                <w:sz w:val="20"/>
                <w:szCs w:val="20"/>
              </w:rPr>
            </w:pPr>
            <w:r>
              <w:rPr>
                <w:b/>
                <w:color w:val="000000"/>
                <w:sz w:val="20"/>
                <w:szCs w:val="20"/>
              </w:rPr>
              <w:t>Π.Ε./ΝΟΜΟΣ</w:t>
            </w:r>
          </w:p>
        </w:tc>
        <w:tc>
          <w:tcPr>
            <w:tcW w:w="1922" w:type="dxa"/>
            <w:gridSpan w:val="2"/>
            <w:tcBorders>
              <w:top w:val="single" w:sz="8" w:space="0" w:color="000000"/>
              <w:left w:val="single" w:sz="8" w:space="0" w:color="000000"/>
              <w:bottom w:val="single" w:sz="8" w:space="0" w:color="000000"/>
              <w:right w:val="single" w:sz="8" w:space="0" w:color="000000"/>
            </w:tcBorders>
            <w:shd w:val="clear" w:color="auto" w:fill="DBE5F1"/>
            <w:vAlign w:val="center"/>
          </w:tcPr>
          <w:p w:rsidR="00576922" w:rsidRDefault="00AC1F82">
            <w:pPr>
              <w:spacing w:after="0"/>
              <w:ind w:left="0" w:hanging="2"/>
              <w:jc w:val="center"/>
              <w:rPr>
                <w:color w:val="000000"/>
                <w:sz w:val="20"/>
                <w:szCs w:val="20"/>
              </w:rPr>
            </w:pPr>
            <w:r>
              <w:rPr>
                <w:b/>
                <w:color w:val="000000"/>
                <w:sz w:val="20"/>
                <w:szCs w:val="20"/>
              </w:rPr>
              <w:t>ΠΕΤΡΕΛΑΙΟ ΘΕΡΜΑΝΣΗΣ</w:t>
            </w:r>
          </w:p>
        </w:tc>
        <w:tc>
          <w:tcPr>
            <w:tcW w:w="1931" w:type="dxa"/>
            <w:gridSpan w:val="2"/>
            <w:tcBorders>
              <w:top w:val="single" w:sz="8" w:space="0" w:color="000000"/>
              <w:left w:val="single" w:sz="8" w:space="0" w:color="000000"/>
              <w:bottom w:val="single" w:sz="8" w:space="0" w:color="000000"/>
              <w:right w:val="single" w:sz="8" w:space="0" w:color="000000"/>
            </w:tcBorders>
            <w:shd w:val="clear" w:color="auto" w:fill="DBE5F1"/>
            <w:vAlign w:val="center"/>
          </w:tcPr>
          <w:p w:rsidR="00576922" w:rsidRDefault="00AC1F82">
            <w:pPr>
              <w:spacing w:after="0"/>
              <w:ind w:left="0" w:hanging="2"/>
              <w:jc w:val="center"/>
              <w:rPr>
                <w:color w:val="000000"/>
                <w:sz w:val="20"/>
                <w:szCs w:val="20"/>
              </w:rPr>
            </w:pPr>
            <w:r>
              <w:rPr>
                <w:b/>
                <w:color w:val="000000"/>
                <w:sz w:val="20"/>
                <w:szCs w:val="20"/>
              </w:rPr>
              <w:t>ΠΕΤΡΕΛΑΙΟ ΚΙΝΗΣΗΣ</w:t>
            </w:r>
          </w:p>
        </w:tc>
        <w:tc>
          <w:tcPr>
            <w:tcW w:w="1931" w:type="dxa"/>
            <w:gridSpan w:val="2"/>
            <w:tcBorders>
              <w:top w:val="single" w:sz="8" w:space="0" w:color="000000"/>
              <w:left w:val="nil"/>
              <w:bottom w:val="single" w:sz="4" w:space="0" w:color="000000"/>
              <w:right w:val="single" w:sz="8" w:space="0" w:color="000000"/>
            </w:tcBorders>
            <w:shd w:val="clear" w:color="auto" w:fill="DBE5F1"/>
            <w:vAlign w:val="center"/>
          </w:tcPr>
          <w:p w:rsidR="00576922" w:rsidRDefault="00AC1F82">
            <w:pPr>
              <w:spacing w:after="0"/>
              <w:ind w:left="0" w:hanging="2"/>
              <w:jc w:val="center"/>
              <w:rPr>
                <w:color w:val="000000"/>
                <w:sz w:val="20"/>
                <w:szCs w:val="20"/>
              </w:rPr>
            </w:pPr>
            <w:r>
              <w:rPr>
                <w:b/>
                <w:color w:val="000000"/>
                <w:sz w:val="20"/>
                <w:szCs w:val="20"/>
              </w:rPr>
              <w:t>ΑΜΟΛΥΒΔΗ ΒΕΝΖΙΝΗ</w:t>
            </w:r>
          </w:p>
          <w:p w:rsidR="00576922" w:rsidRDefault="00AC1F82">
            <w:pPr>
              <w:ind w:left="0" w:hanging="2"/>
              <w:jc w:val="center"/>
              <w:rPr>
                <w:color w:val="000000"/>
                <w:sz w:val="20"/>
                <w:szCs w:val="20"/>
              </w:rPr>
            </w:pPr>
            <w:r>
              <w:rPr>
                <w:b/>
                <w:color w:val="000000"/>
                <w:sz w:val="20"/>
                <w:szCs w:val="20"/>
              </w:rPr>
              <w:t xml:space="preserve">95 </w:t>
            </w:r>
            <w:proofErr w:type="spellStart"/>
            <w:r>
              <w:rPr>
                <w:b/>
                <w:color w:val="000000"/>
                <w:sz w:val="20"/>
                <w:szCs w:val="20"/>
              </w:rPr>
              <w:t>οκτ</w:t>
            </w:r>
            <w:proofErr w:type="spellEnd"/>
            <w:r>
              <w:rPr>
                <w:b/>
                <w:color w:val="000000"/>
                <w:sz w:val="20"/>
                <w:szCs w:val="20"/>
              </w:rPr>
              <w:t>.</w:t>
            </w:r>
          </w:p>
        </w:tc>
      </w:tr>
      <w:tr w:rsidR="00576922">
        <w:trPr>
          <w:cantSplit/>
          <w:trHeight w:val="303"/>
          <w:jc w:val="center"/>
        </w:trPr>
        <w:tc>
          <w:tcPr>
            <w:tcW w:w="1395" w:type="dxa"/>
            <w:vMerge/>
            <w:tcBorders>
              <w:top w:val="single" w:sz="8" w:space="0" w:color="000000"/>
              <w:left w:val="single" w:sz="8" w:space="0" w:color="000000"/>
              <w:bottom w:val="single" w:sz="8" w:space="0" w:color="000000"/>
              <w:right w:val="single" w:sz="8" w:space="0" w:color="000000"/>
            </w:tcBorders>
            <w:shd w:val="clear" w:color="auto" w:fill="DBE5F1"/>
            <w:vAlign w:val="center"/>
          </w:tcPr>
          <w:p w:rsidR="00576922" w:rsidRDefault="00576922">
            <w:pPr>
              <w:widowControl w:val="0"/>
              <w:pBdr>
                <w:top w:val="nil"/>
                <w:left w:val="nil"/>
                <w:bottom w:val="nil"/>
                <w:right w:val="nil"/>
                <w:between w:val="nil"/>
              </w:pBdr>
              <w:spacing w:after="0" w:line="276" w:lineRule="auto"/>
              <w:ind w:left="0" w:hanging="2"/>
              <w:jc w:val="left"/>
              <w:rPr>
                <w:color w:val="000000"/>
                <w:sz w:val="20"/>
                <w:szCs w:val="20"/>
              </w:rPr>
            </w:pPr>
          </w:p>
        </w:tc>
        <w:tc>
          <w:tcPr>
            <w:tcW w:w="964" w:type="dxa"/>
            <w:vMerge w:val="restart"/>
            <w:tcBorders>
              <w:top w:val="nil"/>
              <w:left w:val="single" w:sz="8" w:space="0" w:color="000000"/>
              <w:bottom w:val="single" w:sz="8" w:space="0" w:color="000000"/>
              <w:right w:val="single" w:sz="8" w:space="0" w:color="000000"/>
            </w:tcBorders>
            <w:shd w:val="clear" w:color="auto" w:fill="DBE5F1"/>
            <w:vAlign w:val="center"/>
          </w:tcPr>
          <w:p w:rsidR="00576922" w:rsidRDefault="00AC1F82">
            <w:pPr>
              <w:spacing w:after="0"/>
              <w:ind w:left="0" w:hanging="2"/>
              <w:jc w:val="center"/>
              <w:rPr>
                <w:color w:val="000000"/>
                <w:sz w:val="18"/>
                <w:szCs w:val="18"/>
              </w:rPr>
            </w:pPr>
            <w:proofErr w:type="spellStart"/>
            <w:r>
              <w:rPr>
                <w:color w:val="000000"/>
                <w:sz w:val="18"/>
                <w:szCs w:val="18"/>
              </w:rPr>
              <w:t>με</w:t>
            </w:r>
            <w:proofErr w:type="spellEnd"/>
          </w:p>
          <w:p w:rsidR="00576922" w:rsidRDefault="00AC1F82">
            <w:pPr>
              <w:spacing w:after="0"/>
              <w:ind w:left="0" w:hanging="2"/>
              <w:jc w:val="center"/>
              <w:rPr>
                <w:color w:val="000000"/>
                <w:sz w:val="18"/>
                <w:szCs w:val="18"/>
              </w:rPr>
            </w:pPr>
            <w:r>
              <w:rPr>
                <w:color w:val="000000"/>
                <w:sz w:val="18"/>
                <w:szCs w:val="18"/>
              </w:rPr>
              <w:t>Φ.Π.Α.</w:t>
            </w:r>
          </w:p>
        </w:tc>
        <w:tc>
          <w:tcPr>
            <w:tcW w:w="958" w:type="dxa"/>
            <w:vMerge w:val="restart"/>
            <w:tcBorders>
              <w:top w:val="nil"/>
              <w:left w:val="single" w:sz="8" w:space="0" w:color="000000"/>
              <w:bottom w:val="single" w:sz="8" w:space="0" w:color="000000"/>
              <w:right w:val="single" w:sz="8" w:space="0" w:color="000000"/>
            </w:tcBorders>
            <w:shd w:val="clear" w:color="auto" w:fill="DBE5F1"/>
            <w:vAlign w:val="center"/>
          </w:tcPr>
          <w:p w:rsidR="00576922" w:rsidRDefault="00AC1F82">
            <w:pPr>
              <w:spacing w:after="0"/>
              <w:ind w:left="0" w:hanging="2"/>
              <w:jc w:val="center"/>
              <w:rPr>
                <w:color w:val="000000"/>
                <w:sz w:val="18"/>
                <w:szCs w:val="18"/>
              </w:rPr>
            </w:pPr>
            <w:proofErr w:type="spellStart"/>
            <w:r>
              <w:rPr>
                <w:color w:val="000000"/>
                <w:sz w:val="18"/>
                <w:szCs w:val="18"/>
              </w:rPr>
              <w:t>χωρίς</w:t>
            </w:r>
            <w:proofErr w:type="spellEnd"/>
            <w:r>
              <w:rPr>
                <w:color w:val="000000"/>
                <w:sz w:val="18"/>
                <w:szCs w:val="18"/>
              </w:rPr>
              <w:t xml:space="preserve"> Φ.Π.Α.</w:t>
            </w:r>
          </w:p>
        </w:tc>
        <w:tc>
          <w:tcPr>
            <w:tcW w:w="964" w:type="dxa"/>
            <w:tcBorders>
              <w:top w:val="nil"/>
              <w:left w:val="nil"/>
              <w:bottom w:val="nil"/>
              <w:right w:val="single" w:sz="8" w:space="0" w:color="000000"/>
            </w:tcBorders>
            <w:shd w:val="clear" w:color="auto" w:fill="DBE5F1"/>
            <w:vAlign w:val="center"/>
          </w:tcPr>
          <w:p w:rsidR="00576922" w:rsidRDefault="00AC1F82">
            <w:pPr>
              <w:spacing w:after="0"/>
              <w:ind w:left="0" w:hanging="2"/>
              <w:jc w:val="center"/>
              <w:rPr>
                <w:color w:val="000000"/>
                <w:sz w:val="18"/>
                <w:szCs w:val="18"/>
              </w:rPr>
            </w:pPr>
            <w:proofErr w:type="spellStart"/>
            <w:r>
              <w:rPr>
                <w:color w:val="000000"/>
                <w:sz w:val="18"/>
                <w:szCs w:val="18"/>
              </w:rPr>
              <w:t>με</w:t>
            </w:r>
            <w:proofErr w:type="spellEnd"/>
          </w:p>
        </w:tc>
        <w:tc>
          <w:tcPr>
            <w:tcW w:w="967" w:type="dxa"/>
            <w:vMerge w:val="restart"/>
            <w:tcBorders>
              <w:top w:val="nil"/>
              <w:left w:val="single" w:sz="8" w:space="0" w:color="000000"/>
              <w:bottom w:val="single" w:sz="8" w:space="0" w:color="000000"/>
              <w:right w:val="single" w:sz="8" w:space="0" w:color="000000"/>
            </w:tcBorders>
            <w:shd w:val="clear" w:color="auto" w:fill="DBE5F1"/>
            <w:vAlign w:val="center"/>
          </w:tcPr>
          <w:p w:rsidR="00576922" w:rsidRDefault="00AC1F82">
            <w:pPr>
              <w:spacing w:after="0"/>
              <w:ind w:left="0" w:hanging="2"/>
              <w:jc w:val="center"/>
              <w:rPr>
                <w:color w:val="000000"/>
                <w:sz w:val="18"/>
                <w:szCs w:val="18"/>
              </w:rPr>
            </w:pPr>
            <w:proofErr w:type="spellStart"/>
            <w:r>
              <w:rPr>
                <w:color w:val="000000"/>
                <w:sz w:val="18"/>
                <w:szCs w:val="18"/>
              </w:rPr>
              <w:t>χωρίς</w:t>
            </w:r>
            <w:proofErr w:type="spellEnd"/>
            <w:r>
              <w:rPr>
                <w:color w:val="000000"/>
                <w:sz w:val="18"/>
                <w:szCs w:val="18"/>
              </w:rPr>
              <w:t xml:space="preserve"> Φ.Π.Α.</w:t>
            </w:r>
          </w:p>
        </w:tc>
        <w:tc>
          <w:tcPr>
            <w:tcW w:w="964" w:type="dxa"/>
            <w:tcBorders>
              <w:top w:val="single" w:sz="4" w:space="0" w:color="000000"/>
              <w:left w:val="nil"/>
              <w:bottom w:val="nil"/>
              <w:right w:val="single" w:sz="8" w:space="0" w:color="000000"/>
            </w:tcBorders>
            <w:shd w:val="clear" w:color="auto" w:fill="DBE5F1"/>
            <w:vAlign w:val="center"/>
          </w:tcPr>
          <w:p w:rsidR="00576922" w:rsidRDefault="00AC1F82">
            <w:pPr>
              <w:spacing w:after="0"/>
              <w:ind w:left="0" w:hanging="2"/>
              <w:jc w:val="center"/>
              <w:rPr>
                <w:color w:val="000000"/>
                <w:sz w:val="18"/>
                <w:szCs w:val="18"/>
              </w:rPr>
            </w:pPr>
            <w:proofErr w:type="spellStart"/>
            <w:r>
              <w:rPr>
                <w:color w:val="000000"/>
                <w:sz w:val="18"/>
                <w:szCs w:val="18"/>
              </w:rPr>
              <w:t>με</w:t>
            </w:r>
            <w:proofErr w:type="spellEnd"/>
          </w:p>
        </w:tc>
        <w:tc>
          <w:tcPr>
            <w:tcW w:w="967" w:type="dxa"/>
            <w:vMerge w:val="restart"/>
            <w:tcBorders>
              <w:top w:val="single" w:sz="4" w:space="0" w:color="000000"/>
              <w:left w:val="single" w:sz="8" w:space="0" w:color="000000"/>
              <w:bottom w:val="single" w:sz="8" w:space="0" w:color="000000"/>
              <w:right w:val="single" w:sz="8" w:space="0" w:color="000000"/>
            </w:tcBorders>
            <w:shd w:val="clear" w:color="auto" w:fill="DBE5F1"/>
            <w:vAlign w:val="center"/>
          </w:tcPr>
          <w:p w:rsidR="00576922" w:rsidRDefault="00AC1F82">
            <w:pPr>
              <w:spacing w:after="0"/>
              <w:ind w:left="0" w:hanging="2"/>
              <w:jc w:val="center"/>
              <w:rPr>
                <w:color w:val="000000"/>
                <w:sz w:val="18"/>
                <w:szCs w:val="18"/>
              </w:rPr>
            </w:pPr>
            <w:proofErr w:type="spellStart"/>
            <w:r>
              <w:rPr>
                <w:color w:val="000000"/>
                <w:sz w:val="18"/>
                <w:szCs w:val="18"/>
              </w:rPr>
              <w:t>χωρίς</w:t>
            </w:r>
            <w:proofErr w:type="spellEnd"/>
            <w:r>
              <w:rPr>
                <w:color w:val="000000"/>
                <w:sz w:val="18"/>
                <w:szCs w:val="18"/>
              </w:rPr>
              <w:t xml:space="preserve"> Φ.Π.Α.</w:t>
            </w:r>
          </w:p>
        </w:tc>
      </w:tr>
      <w:tr w:rsidR="00576922">
        <w:trPr>
          <w:cantSplit/>
          <w:trHeight w:val="318"/>
          <w:jc w:val="center"/>
        </w:trPr>
        <w:tc>
          <w:tcPr>
            <w:tcW w:w="1395" w:type="dxa"/>
            <w:vMerge/>
            <w:tcBorders>
              <w:top w:val="single" w:sz="8" w:space="0" w:color="000000"/>
              <w:left w:val="single" w:sz="8" w:space="0" w:color="000000"/>
              <w:bottom w:val="single" w:sz="8" w:space="0" w:color="000000"/>
              <w:right w:val="single" w:sz="8" w:space="0" w:color="000000"/>
            </w:tcBorders>
            <w:shd w:val="clear" w:color="auto" w:fill="DBE5F1"/>
            <w:vAlign w:val="center"/>
          </w:tcPr>
          <w:p w:rsidR="00576922" w:rsidRDefault="00576922">
            <w:pPr>
              <w:widowControl w:val="0"/>
              <w:pBdr>
                <w:top w:val="nil"/>
                <w:left w:val="nil"/>
                <w:bottom w:val="nil"/>
                <w:right w:val="nil"/>
                <w:between w:val="nil"/>
              </w:pBdr>
              <w:spacing w:after="0" w:line="276" w:lineRule="auto"/>
              <w:ind w:left="0" w:hanging="2"/>
              <w:jc w:val="left"/>
              <w:rPr>
                <w:color w:val="000000"/>
                <w:sz w:val="18"/>
                <w:szCs w:val="18"/>
              </w:rPr>
            </w:pPr>
          </w:p>
        </w:tc>
        <w:tc>
          <w:tcPr>
            <w:tcW w:w="964" w:type="dxa"/>
            <w:vMerge/>
            <w:tcBorders>
              <w:top w:val="nil"/>
              <w:left w:val="single" w:sz="8" w:space="0" w:color="000000"/>
              <w:bottom w:val="single" w:sz="8" w:space="0" w:color="000000"/>
              <w:right w:val="single" w:sz="8" w:space="0" w:color="000000"/>
            </w:tcBorders>
            <w:shd w:val="clear" w:color="auto" w:fill="DBE5F1"/>
            <w:vAlign w:val="center"/>
          </w:tcPr>
          <w:p w:rsidR="00576922" w:rsidRDefault="00576922">
            <w:pPr>
              <w:widowControl w:val="0"/>
              <w:pBdr>
                <w:top w:val="nil"/>
                <w:left w:val="nil"/>
                <w:bottom w:val="nil"/>
                <w:right w:val="nil"/>
                <w:between w:val="nil"/>
              </w:pBdr>
              <w:spacing w:after="0" w:line="276" w:lineRule="auto"/>
              <w:ind w:left="0" w:hanging="2"/>
              <w:jc w:val="left"/>
              <w:rPr>
                <w:color w:val="000000"/>
                <w:sz w:val="18"/>
                <w:szCs w:val="18"/>
              </w:rPr>
            </w:pPr>
          </w:p>
        </w:tc>
        <w:tc>
          <w:tcPr>
            <w:tcW w:w="958" w:type="dxa"/>
            <w:vMerge/>
            <w:tcBorders>
              <w:top w:val="nil"/>
              <w:left w:val="single" w:sz="8" w:space="0" w:color="000000"/>
              <w:bottom w:val="single" w:sz="8" w:space="0" w:color="000000"/>
              <w:right w:val="single" w:sz="8" w:space="0" w:color="000000"/>
            </w:tcBorders>
            <w:shd w:val="clear" w:color="auto" w:fill="DBE5F1"/>
            <w:vAlign w:val="center"/>
          </w:tcPr>
          <w:p w:rsidR="00576922" w:rsidRDefault="00576922">
            <w:pPr>
              <w:widowControl w:val="0"/>
              <w:pBdr>
                <w:top w:val="nil"/>
                <w:left w:val="nil"/>
                <w:bottom w:val="nil"/>
                <w:right w:val="nil"/>
                <w:between w:val="nil"/>
              </w:pBdr>
              <w:spacing w:after="0" w:line="276" w:lineRule="auto"/>
              <w:ind w:left="0" w:hanging="2"/>
              <w:jc w:val="left"/>
              <w:rPr>
                <w:color w:val="000000"/>
                <w:sz w:val="18"/>
                <w:szCs w:val="18"/>
              </w:rPr>
            </w:pPr>
          </w:p>
        </w:tc>
        <w:tc>
          <w:tcPr>
            <w:tcW w:w="964" w:type="dxa"/>
            <w:tcBorders>
              <w:top w:val="nil"/>
              <w:left w:val="nil"/>
              <w:bottom w:val="single" w:sz="8" w:space="0" w:color="000000"/>
              <w:right w:val="single" w:sz="8" w:space="0" w:color="000000"/>
            </w:tcBorders>
            <w:shd w:val="clear" w:color="auto" w:fill="DBE5F1"/>
            <w:vAlign w:val="center"/>
          </w:tcPr>
          <w:p w:rsidR="00576922" w:rsidRDefault="00AC1F82">
            <w:pPr>
              <w:spacing w:after="0"/>
              <w:ind w:left="0" w:hanging="2"/>
              <w:jc w:val="center"/>
              <w:rPr>
                <w:color w:val="000000"/>
                <w:sz w:val="18"/>
                <w:szCs w:val="18"/>
              </w:rPr>
            </w:pPr>
            <w:r>
              <w:rPr>
                <w:color w:val="000000"/>
                <w:sz w:val="18"/>
                <w:szCs w:val="18"/>
              </w:rPr>
              <w:t>Φ.Π.Α.</w:t>
            </w:r>
          </w:p>
        </w:tc>
        <w:tc>
          <w:tcPr>
            <w:tcW w:w="967" w:type="dxa"/>
            <w:vMerge/>
            <w:tcBorders>
              <w:top w:val="nil"/>
              <w:left w:val="single" w:sz="8" w:space="0" w:color="000000"/>
              <w:bottom w:val="single" w:sz="8" w:space="0" w:color="000000"/>
              <w:right w:val="single" w:sz="8" w:space="0" w:color="000000"/>
            </w:tcBorders>
            <w:shd w:val="clear" w:color="auto" w:fill="DBE5F1"/>
            <w:vAlign w:val="center"/>
          </w:tcPr>
          <w:p w:rsidR="00576922" w:rsidRDefault="00576922">
            <w:pPr>
              <w:widowControl w:val="0"/>
              <w:pBdr>
                <w:top w:val="nil"/>
                <w:left w:val="nil"/>
                <w:bottom w:val="nil"/>
                <w:right w:val="nil"/>
                <w:between w:val="nil"/>
              </w:pBdr>
              <w:spacing w:after="0" w:line="276" w:lineRule="auto"/>
              <w:ind w:left="0" w:hanging="2"/>
              <w:jc w:val="left"/>
              <w:rPr>
                <w:color w:val="000000"/>
                <w:sz w:val="18"/>
                <w:szCs w:val="18"/>
              </w:rPr>
            </w:pPr>
          </w:p>
        </w:tc>
        <w:tc>
          <w:tcPr>
            <w:tcW w:w="964" w:type="dxa"/>
            <w:tcBorders>
              <w:top w:val="nil"/>
              <w:left w:val="nil"/>
              <w:bottom w:val="single" w:sz="8" w:space="0" w:color="000000"/>
              <w:right w:val="single" w:sz="8" w:space="0" w:color="000000"/>
            </w:tcBorders>
            <w:shd w:val="clear" w:color="auto" w:fill="DBE5F1"/>
            <w:vAlign w:val="center"/>
          </w:tcPr>
          <w:p w:rsidR="00576922" w:rsidRDefault="00AC1F82">
            <w:pPr>
              <w:spacing w:after="0"/>
              <w:ind w:left="0" w:hanging="2"/>
              <w:jc w:val="center"/>
              <w:rPr>
                <w:color w:val="000000"/>
                <w:sz w:val="18"/>
                <w:szCs w:val="18"/>
              </w:rPr>
            </w:pPr>
            <w:r>
              <w:rPr>
                <w:color w:val="000000"/>
                <w:sz w:val="18"/>
                <w:szCs w:val="18"/>
              </w:rPr>
              <w:t>Φ.Π.Α.</w:t>
            </w:r>
          </w:p>
        </w:tc>
        <w:tc>
          <w:tcPr>
            <w:tcW w:w="967" w:type="dxa"/>
            <w:vMerge/>
            <w:tcBorders>
              <w:top w:val="single" w:sz="4" w:space="0" w:color="000000"/>
              <w:left w:val="single" w:sz="8" w:space="0" w:color="000000"/>
              <w:bottom w:val="single" w:sz="8" w:space="0" w:color="000000"/>
              <w:right w:val="single" w:sz="8" w:space="0" w:color="000000"/>
            </w:tcBorders>
            <w:shd w:val="clear" w:color="auto" w:fill="DBE5F1"/>
            <w:vAlign w:val="center"/>
          </w:tcPr>
          <w:p w:rsidR="00576922" w:rsidRDefault="00576922">
            <w:pPr>
              <w:widowControl w:val="0"/>
              <w:pBdr>
                <w:top w:val="nil"/>
                <w:left w:val="nil"/>
                <w:bottom w:val="nil"/>
                <w:right w:val="nil"/>
                <w:between w:val="nil"/>
              </w:pBdr>
              <w:spacing w:after="0" w:line="276" w:lineRule="auto"/>
              <w:ind w:left="0" w:hanging="2"/>
              <w:jc w:val="left"/>
              <w:rPr>
                <w:color w:val="000000"/>
                <w:sz w:val="18"/>
                <w:szCs w:val="18"/>
              </w:rPr>
            </w:pPr>
          </w:p>
        </w:tc>
      </w:tr>
      <w:tr w:rsidR="00576922">
        <w:trPr>
          <w:trHeight w:val="425"/>
          <w:jc w:val="center"/>
        </w:trPr>
        <w:tc>
          <w:tcPr>
            <w:tcW w:w="1395" w:type="dxa"/>
            <w:tcBorders>
              <w:top w:val="nil"/>
              <w:left w:val="single" w:sz="8" w:space="0" w:color="000000"/>
              <w:bottom w:val="single" w:sz="8" w:space="0" w:color="000000"/>
              <w:right w:val="single" w:sz="8" w:space="0" w:color="000000"/>
            </w:tcBorders>
            <w:vAlign w:val="center"/>
          </w:tcPr>
          <w:p w:rsidR="00576922" w:rsidRDefault="00AC1F82">
            <w:pPr>
              <w:ind w:left="0" w:hanging="2"/>
              <w:jc w:val="center"/>
              <w:rPr>
                <w:color w:val="000000"/>
                <w:sz w:val="20"/>
                <w:szCs w:val="20"/>
              </w:rPr>
            </w:pPr>
            <w:r>
              <w:rPr>
                <w:b/>
                <w:color w:val="000000"/>
                <w:sz w:val="20"/>
                <w:szCs w:val="20"/>
              </w:rPr>
              <w:t>ΙΩΑΝΝΙΝΩΝ</w:t>
            </w:r>
          </w:p>
        </w:tc>
        <w:tc>
          <w:tcPr>
            <w:tcW w:w="964" w:type="dxa"/>
            <w:tcBorders>
              <w:top w:val="nil"/>
              <w:left w:val="nil"/>
              <w:bottom w:val="single" w:sz="8" w:space="0" w:color="000000"/>
              <w:right w:val="single" w:sz="8" w:space="0" w:color="000000"/>
            </w:tcBorders>
          </w:tcPr>
          <w:p w:rsidR="00576922" w:rsidRDefault="00AC1F82">
            <w:pPr>
              <w:ind w:left="0" w:hanging="2"/>
              <w:jc w:val="center"/>
              <w:rPr>
                <w:color w:val="000000"/>
                <w:sz w:val="20"/>
                <w:szCs w:val="20"/>
              </w:rPr>
            </w:pPr>
            <w:r>
              <w:rPr>
                <w:b/>
              </w:rPr>
              <w:t>1,59314</w:t>
            </w:r>
          </w:p>
        </w:tc>
        <w:tc>
          <w:tcPr>
            <w:tcW w:w="958" w:type="dxa"/>
            <w:tcBorders>
              <w:top w:val="nil"/>
              <w:left w:val="nil"/>
              <w:bottom w:val="single" w:sz="8" w:space="0" w:color="000000"/>
              <w:right w:val="single" w:sz="8" w:space="0" w:color="000000"/>
            </w:tcBorders>
          </w:tcPr>
          <w:p w:rsidR="00576922" w:rsidRDefault="00AC1F82">
            <w:pPr>
              <w:ind w:left="0" w:hanging="2"/>
              <w:jc w:val="center"/>
              <w:rPr>
                <w:color w:val="000000"/>
                <w:sz w:val="20"/>
                <w:szCs w:val="20"/>
              </w:rPr>
            </w:pPr>
            <w:r>
              <w:rPr>
                <w:b/>
              </w:rPr>
              <w:t xml:space="preserve">1,28479 </w:t>
            </w:r>
          </w:p>
        </w:tc>
        <w:tc>
          <w:tcPr>
            <w:tcW w:w="964" w:type="dxa"/>
            <w:tcBorders>
              <w:top w:val="nil"/>
              <w:left w:val="nil"/>
              <w:bottom w:val="single" w:sz="8" w:space="0" w:color="000000"/>
              <w:right w:val="single" w:sz="8" w:space="0" w:color="000000"/>
            </w:tcBorders>
          </w:tcPr>
          <w:p w:rsidR="00576922" w:rsidRDefault="00AC1F82">
            <w:pPr>
              <w:ind w:left="0" w:hanging="2"/>
              <w:jc w:val="center"/>
              <w:rPr>
                <w:color w:val="000000"/>
                <w:sz w:val="20"/>
                <w:szCs w:val="20"/>
              </w:rPr>
            </w:pPr>
            <w:r>
              <w:rPr>
                <w:b/>
              </w:rPr>
              <w:t xml:space="preserve">1,82957 </w:t>
            </w:r>
          </w:p>
        </w:tc>
        <w:tc>
          <w:tcPr>
            <w:tcW w:w="967" w:type="dxa"/>
            <w:tcBorders>
              <w:top w:val="nil"/>
              <w:left w:val="nil"/>
              <w:bottom w:val="single" w:sz="8" w:space="0" w:color="000000"/>
              <w:right w:val="single" w:sz="8" w:space="0" w:color="000000"/>
            </w:tcBorders>
          </w:tcPr>
          <w:p w:rsidR="00576922" w:rsidRDefault="00AC1F82">
            <w:pPr>
              <w:ind w:left="0" w:hanging="2"/>
              <w:jc w:val="center"/>
              <w:rPr>
                <w:color w:val="000000"/>
                <w:sz w:val="20"/>
                <w:szCs w:val="20"/>
              </w:rPr>
            </w:pPr>
            <w:r>
              <w:rPr>
                <w:b/>
                <w:color w:val="000000"/>
              </w:rPr>
              <w:t>1,47546</w:t>
            </w:r>
          </w:p>
        </w:tc>
        <w:tc>
          <w:tcPr>
            <w:tcW w:w="964" w:type="dxa"/>
            <w:tcBorders>
              <w:top w:val="nil"/>
              <w:left w:val="nil"/>
              <w:bottom w:val="single" w:sz="8" w:space="0" w:color="000000"/>
              <w:right w:val="single" w:sz="8" w:space="0" w:color="000000"/>
            </w:tcBorders>
          </w:tcPr>
          <w:p w:rsidR="00576922" w:rsidRDefault="00AC1F82">
            <w:pPr>
              <w:ind w:left="0" w:hanging="2"/>
              <w:jc w:val="center"/>
              <w:rPr>
                <w:color w:val="000000"/>
                <w:sz w:val="20"/>
                <w:szCs w:val="20"/>
              </w:rPr>
            </w:pPr>
            <w:r>
              <w:rPr>
                <w:b/>
                <w:color w:val="000000"/>
              </w:rPr>
              <w:t>1,66567</w:t>
            </w:r>
          </w:p>
        </w:tc>
        <w:tc>
          <w:tcPr>
            <w:tcW w:w="967" w:type="dxa"/>
            <w:tcBorders>
              <w:top w:val="nil"/>
              <w:left w:val="nil"/>
              <w:bottom w:val="single" w:sz="8" w:space="0" w:color="000000"/>
              <w:right w:val="single" w:sz="8" w:space="0" w:color="000000"/>
            </w:tcBorders>
          </w:tcPr>
          <w:p w:rsidR="00576922" w:rsidRDefault="00AC1F82">
            <w:pPr>
              <w:ind w:left="0" w:hanging="2"/>
              <w:jc w:val="center"/>
              <w:rPr>
                <w:color w:val="000000"/>
                <w:sz w:val="20"/>
                <w:szCs w:val="20"/>
              </w:rPr>
            </w:pPr>
            <w:r>
              <w:rPr>
                <w:b/>
                <w:color w:val="000000"/>
              </w:rPr>
              <w:t>2,06543</w:t>
            </w:r>
          </w:p>
        </w:tc>
      </w:tr>
    </w:tbl>
    <w:p w:rsidR="00AC1F82" w:rsidRDefault="00AC1F82" w:rsidP="00AC1F82">
      <w:pPr>
        <w:spacing w:after="160" w:line="259" w:lineRule="auto"/>
        <w:ind w:left="0" w:hanging="2"/>
        <w:rPr>
          <w:lang w:val="el-GR"/>
        </w:rPr>
      </w:pPr>
    </w:p>
    <w:p w:rsidR="00576922" w:rsidRPr="00AC1F82" w:rsidRDefault="00AC1F82">
      <w:pPr>
        <w:shd w:val="clear" w:color="auto" w:fill="DBE5F1"/>
        <w:spacing w:after="160" w:line="259" w:lineRule="auto"/>
        <w:ind w:left="0" w:hanging="2"/>
        <w:rPr>
          <w:lang w:val="el-GR"/>
        </w:rPr>
      </w:pPr>
      <w:r w:rsidRPr="00AC1F82">
        <w:rPr>
          <w:lang w:val="el-GR"/>
        </w:rPr>
        <w:t xml:space="preserve">Εφόσον στην ειδική ηλεκτρονική φόρμα οικονομικής προσφοράς του ΕΣΗΔΗΣ δεν μπορεί να αποτυπωθεί ποσοστό έκπτωσης, για λόγους σύγκρισης των προσφορών από το σύστημα, στην ως άνω ηλεκτρονική φόρμα, οι συμμετέχοντες θα συμπληρώσουν ως τιμή προσφοράς την τιμή, με τρία (3) δεκαδικά ψηφία (αριθμό) που προκύπτει μετά την αφαίρεση του ποσοστού της έκπτωσης που προσφέρουν από την τιμή αναφοράς (προ Φ.Π.Α.) που τίθεται στην παρούσα διακήρυξη, σύμφωνα με τον ανωτέρω πίνακα, για το αντίστοιχο υπό προμήθεια είδος.  </w:t>
      </w:r>
    </w:p>
    <w:p w:rsidR="00576922" w:rsidRPr="00AC1F82" w:rsidRDefault="00AC1F82">
      <w:pPr>
        <w:shd w:val="clear" w:color="auto" w:fill="DBE5F1"/>
        <w:spacing w:after="145" w:line="249" w:lineRule="auto"/>
        <w:ind w:left="0" w:hanging="2"/>
        <w:rPr>
          <w:color w:val="000000"/>
          <w:lang w:val="el-GR"/>
        </w:rPr>
      </w:pPr>
      <w:r w:rsidRPr="00AC1F82">
        <w:rPr>
          <w:b/>
          <w:lang w:val="el-GR"/>
        </w:rPr>
        <w:t>Σε περίπτωση αρνητικής έκπτωσης</w:t>
      </w:r>
      <w:r w:rsidRPr="00AC1F82">
        <w:rPr>
          <w:lang w:val="el-GR"/>
        </w:rPr>
        <w:t xml:space="preserve"> θα πρέπει το ποσοστό να απεικονίζεται σαφώς στην οικονομική προσφορά σύμφωνα με το υπόδειγμα του παραρτήματος Ι</w:t>
      </w:r>
      <w:r>
        <w:t>V</w:t>
      </w:r>
      <w:r w:rsidRPr="00AC1F82">
        <w:rPr>
          <w:lang w:val="el-GR"/>
        </w:rPr>
        <w:t>. Στο ΕΣΗΔΗΣ σε περίπτωση αρνητικής έκπτωσης θα συμπληρώνεται ως τιμή προσφοράς λίτρου η τιμή αναφοράς, δεδομένου ότι δεν μπορεί να ξεπεραστεί το ποσό της αντίστοιχης ανάληψης υποχρέωσης, ενώ το ποσοστό της αρνητικής έκπτωσης θα αναγράφεται στην οικονομική προσφορά σύμφωνα με το υπόδειγμα του παραρτήματος Ι</w:t>
      </w:r>
      <w:r>
        <w:t>V</w:t>
      </w:r>
      <w:r w:rsidRPr="00AC1F82">
        <w:rPr>
          <w:lang w:val="el-GR"/>
        </w:rPr>
        <w:t>.</w:t>
      </w:r>
    </w:p>
    <w:p w:rsidR="00576922" w:rsidRPr="00AC1F82" w:rsidRDefault="00AC1F82">
      <w:pPr>
        <w:spacing w:after="0" w:line="248" w:lineRule="auto"/>
        <w:ind w:left="0" w:right="198" w:hanging="2"/>
        <w:rPr>
          <w:color w:val="000000"/>
          <w:lang w:val="el-GR"/>
        </w:rPr>
      </w:pPr>
      <w:r w:rsidRPr="00AC1F82">
        <w:rPr>
          <w:b/>
          <w:color w:val="000000"/>
          <w:shd w:val="clear" w:color="auto" w:fill="DBE5F1"/>
          <w:lang w:val="el-GR"/>
        </w:rPr>
        <w:t xml:space="preserve">Παράδειγμα </w:t>
      </w:r>
      <w:r w:rsidRPr="00AC1F82">
        <w:rPr>
          <w:color w:val="000000"/>
          <w:shd w:val="clear" w:color="auto" w:fill="DBE5F1"/>
          <w:lang w:val="el-GR"/>
        </w:rPr>
        <w:t>:</w:t>
      </w:r>
      <w:r w:rsidRPr="00AC1F82">
        <w:rPr>
          <w:color w:val="000000"/>
          <w:lang w:val="el-GR"/>
        </w:rPr>
        <w:t xml:space="preserve">  Έστω ότι ο συμμετέχων έχει προσφέρει έκπτωση επί της τιμής (όπως ζητείται από τη διακήρυξη)  2% για το Πετρέλαιο Θέρμανσης. Στην ειδική ηλεκτρονική πλατφόρμα της οικονομικής προσφοράς του συστήματος θα συμπληρώσει </w:t>
      </w:r>
      <w:r w:rsidRPr="00AC1F82">
        <w:rPr>
          <w:b/>
          <w:color w:val="000000"/>
          <w:shd w:val="clear" w:color="auto" w:fill="DBE5F1"/>
          <w:lang w:val="el-GR"/>
        </w:rPr>
        <w:t>ως τιμή</w:t>
      </w:r>
      <w:r>
        <w:rPr>
          <w:b/>
          <w:color w:val="000000"/>
          <w:shd w:val="clear" w:color="auto" w:fill="DBE5F1"/>
          <w:lang w:val="el-GR"/>
        </w:rPr>
        <w:t xml:space="preserve"> </w:t>
      </w:r>
      <w:r w:rsidRPr="00AC1F82">
        <w:rPr>
          <w:b/>
          <w:color w:val="000000"/>
          <w:shd w:val="clear" w:color="auto" w:fill="DBE5F1"/>
          <w:lang w:val="el-GR"/>
        </w:rPr>
        <w:t>προσφοράς</w:t>
      </w:r>
      <w:r w:rsidRPr="00AC1F82">
        <w:rPr>
          <w:color w:val="000000"/>
          <w:lang w:val="el-GR"/>
        </w:rPr>
        <w:t xml:space="preserve"> : </w:t>
      </w:r>
      <w:r w:rsidRPr="00AC1F82">
        <w:rPr>
          <w:b/>
          <w:color w:val="000000"/>
          <w:lang w:val="el-GR"/>
        </w:rPr>
        <w:t xml:space="preserve">0,844 - (0,844 Χ 0,02) = </w:t>
      </w:r>
      <w:r w:rsidRPr="00AC1F82">
        <w:rPr>
          <w:b/>
          <w:color w:val="000000"/>
          <w:shd w:val="clear" w:color="auto" w:fill="DBE5F1"/>
          <w:lang w:val="el-GR"/>
        </w:rPr>
        <w:t>0,827</w:t>
      </w:r>
    </w:p>
    <w:p w:rsidR="00576922" w:rsidRPr="00AC1F82" w:rsidRDefault="00576922">
      <w:pPr>
        <w:spacing w:after="0" w:line="248" w:lineRule="auto"/>
        <w:ind w:left="0" w:right="198" w:hanging="2"/>
        <w:rPr>
          <w:color w:val="000000"/>
          <w:lang w:val="el-GR"/>
        </w:rPr>
      </w:pPr>
    </w:p>
    <w:p w:rsidR="00576922" w:rsidRDefault="00AC1F82">
      <w:pPr>
        <w:spacing w:after="0" w:line="248" w:lineRule="auto"/>
        <w:ind w:left="0" w:right="198" w:hanging="2"/>
        <w:rPr>
          <w:color w:val="000000"/>
        </w:rPr>
      </w:pPr>
      <w:r w:rsidRPr="00AC1F82">
        <w:rPr>
          <w:color w:val="000000"/>
          <w:lang w:val="el-GR"/>
        </w:rPr>
        <w:t xml:space="preserve">Καθώς η οικονομική προσφορά, δηλαδή το προσφερόμενο ποσοστό έκπτωσης, έχει αποτυπωθεί έμμεσα στις ειδικές φόρμες του συστήματος, ο προσφέρων θα επισυνάψει στην ηλεκτρονική οικονομική προσφορά του, σε μορφή </w:t>
      </w:r>
      <w:r>
        <w:rPr>
          <w:color w:val="000000"/>
        </w:rPr>
        <w:t>pdf</w:t>
      </w:r>
      <w:r w:rsidRPr="00AC1F82">
        <w:rPr>
          <w:color w:val="000000"/>
          <w:lang w:val="el-GR"/>
        </w:rPr>
        <w:t>, ψηφιακά υπογεγραμμένο και συμπληρωμένο με το αναγραφόμενο ποσοστό έκπτωσης σύμφωνα με το υπόδειγμα της οικονομικής προσφοράς του ΠΑΡΑΡΤΗΜΑΤΟΣ-Ι</w:t>
      </w:r>
      <w:r>
        <w:rPr>
          <w:color w:val="000000"/>
        </w:rPr>
        <w:t>V</w:t>
      </w:r>
      <w:r w:rsidRPr="00AC1F82">
        <w:rPr>
          <w:color w:val="000000"/>
          <w:lang w:val="el-GR"/>
        </w:rPr>
        <w:t xml:space="preserve">, που επισυνάπτεται στην παρούσα διακήρυξη. </w:t>
      </w:r>
      <w:r>
        <w:rPr>
          <w:color w:val="000000"/>
        </w:rPr>
        <w:t>Επ</w:t>
      </w:r>
      <w:proofErr w:type="spellStart"/>
      <w:r>
        <w:rPr>
          <w:color w:val="000000"/>
        </w:rPr>
        <w:t>ισημ</w:t>
      </w:r>
      <w:proofErr w:type="spellEnd"/>
      <w:r>
        <w:rPr>
          <w:color w:val="000000"/>
        </w:rPr>
        <w:t xml:space="preserve">αίνεται </w:t>
      </w:r>
      <w:proofErr w:type="spellStart"/>
      <w:r>
        <w:rPr>
          <w:color w:val="000000"/>
        </w:rPr>
        <w:t>ότι</w:t>
      </w:r>
      <w:proofErr w:type="spellEnd"/>
      <w:r>
        <w:rPr>
          <w:color w:val="000000"/>
        </w:rPr>
        <w:t xml:space="preserve"> </w:t>
      </w:r>
      <w:proofErr w:type="spellStart"/>
      <w:r>
        <w:rPr>
          <w:color w:val="000000"/>
        </w:rPr>
        <w:t>στην</w:t>
      </w:r>
      <w:proofErr w:type="spellEnd"/>
      <w:r>
        <w:rPr>
          <w:color w:val="000000"/>
        </w:rPr>
        <w:t xml:space="preserve"> </w:t>
      </w:r>
      <w:proofErr w:type="spellStart"/>
      <w:r>
        <w:rPr>
          <w:color w:val="000000"/>
        </w:rPr>
        <w:t>Οικονομική</w:t>
      </w:r>
      <w:proofErr w:type="spellEnd"/>
      <w:r>
        <w:rPr>
          <w:color w:val="000000"/>
        </w:rPr>
        <w:t xml:space="preserve"> π</w:t>
      </w:r>
      <w:proofErr w:type="spellStart"/>
      <w:r>
        <w:rPr>
          <w:color w:val="000000"/>
        </w:rPr>
        <w:t>ροσφορά</w:t>
      </w:r>
      <w:proofErr w:type="spellEnd"/>
      <w:r>
        <w:rPr>
          <w:color w:val="000000"/>
        </w:rPr>
        <w:t xml:space="preserve"> θα π</w:t>
      </w:r>
      <w:proofErr w:type="spellStart"/>
      <w:r>
        <w:rPr>
          <w:color w:val="000000"/>
        </w:rPr>
        <w:t>ροσδιορίζοντ</w:t>
      </w:r>
      <w:proofErr w:type="spellEnd"/>
      <w:r>
        <w:rPr>
          <w:color w:val="000000"/>
        </w:rPr>
        <w:t>αι:</w:t>
      </w:r>
    </w:p>
    <w:p w:rsidR="00576922" w:rsidRDefault="00576922">
      <w:pPr>
        <w:spacing w:after="0" w:line="248" w:lineRule="auto"/>
        <w:ind w:left="0" w:right="198" w:hanging="2"/>
        <w:rPr>
          <w:color w:val="000000"/>
          <w:highlight w:val="yellow"/>
        </w:rPr>
      </w:pPr>
    </w:p>
    <w:p w:rsidR="00576922" w:rsidRPr="00AC1F82" w:rsidRDefault="00AC1F82">
      <w:pPr>
        <w:numPr>
          <w:ilvl w:val="0"/>
          <w:numId w:val="12"/>
        </w:numPr>
        <w:shd w:val="clear" w:color="auto" w:fill="DBE5F1"/>
        <w:spacing w:after="10" w:line="249" w:lineRule="auto"/>
        <w:ind w:left="0" w:right="186" w:hanging="2"/>
        <w:rPr>
          <w:color w:val="000000"/>
          <w:lang w:val="el-GR"/>
        </w:rPr>
      </w:pPr>
      <w:r>
        <w:rPr>
          <w:color w:val="000000"/>
        </w:rPr>
        <w:t>To</w:t>
      </w:r>
      <w:r w:rsidR="006833A3">
        <w:rPr>
          <w:color w:val="000000"/>
          <w:lang w:val="el-GR"/>
        </w:rPr>
        <w:t xml:space="preserve"> Τμήμα για το οποίο γίνεται</w:t>
      </w:r>
      <w:r w:rsidRPr="00AC1F82">
        <w:rPr>
          <w:color w:val="000000"/>
          <w:lang w:val="el-GR"/>
        </w:rPr>
        <w:t xml:space="preserve"> η προσφορά. </w:t>
      </w:r>
    </w:p>
    <w:p w:rsidR="00576922" w:rsidRPr="00AC1F82" w:rsidRDefault="00AC1F82">
      <w:pPr>
        <w:numPr>
          <w:ilvl w:val="0"/>
          <w:numId w:val="12"/>
        </w:numPr>
        <w:shd w:val="clear" w:color="auto" w:fill="DBE5F1"/>
        <w:spacing w:after="10" w:line="249" w:lineRule="auto"/>
        <w:ind w:left="0" w:right="186" w:hanging="2"/>
        <w:rPr>
          <w:color w:val="000000"/>
          <w:lang w:val="el-GR"/>
        </w:rPr>
      </w:pPr>
      <w:r w:rsidRPr="00AC1F82">
        <w:rPr>
          <w:color w:val="000000"/>
          <w:lang w:val="el-GR"/>
        </w:rPr>
        <w:t xml:space="preserve">Η κατηγορία καυσίμων (καύσιμα θέρμανσης – καύσιμα κίνησης),  για το οποίο γίνεται η προσφορά </w:t>
      </w:r>
    </w:p>
    <w:p w:rsidR="00576922" w:rsidRPr="00AC1F82" w:rsidRDefault="00AC1F82">
      <w:pPr>
        <w:numPr>
          <w:ilvl w:val="0"/>
          <w:numId w:val="12"/>
        </w:numPr>
        <w:shd w:val="clear" w:color="auto" w:fill="DBE5F1"/>
        <w:spacing w:after="10" w:line="249" w:lineRule="auto"/>
        <w:ind w:left="0" w:right="186" w:hanging="2"/>
        <w:rPr>
          <w:color w:val="000000"/>
          <w:lang w:val="el-GR"/>
        </w:rPr>
      </w:pPr>
      <w:r w:rsidRPr="00AC1F82">
        <w:rPr>
          <w:color w:val="000000"/>
          <w:lang w:val="el-GR"/>
        </w:rPr>
        <w:t xml:space="preserve">Το ποσοστό έκπτωσης ανά κατηγορία/είδος καυσίμου </w:t>
      </w:r>
    </w:p>
    <w:p w:rsidR="00576922" w:rsidRPr="00AC1F82" w:rsidRDefault="00576922">
      <w:pPr>
        <w:spacing w:after="75" w:line="259" w:lineRule="auto"/>
        <w:ind w:left="0" w:hanging="2"/>
        <w:jc w:val="left"/>
        <w:rPr>
          <w:color w:val="000000"/>
          <w:sz w:val="24"/>
          <w:lang w:val="el-GR"/>
        </w:rPr>
      </w:pPr>
    </w:p>
    <w:p w:rsidR="00576922" w:rsidRPr="00AC1F82" w:rsidRDefault="00AC1F82">
      <w:pPr>
        <w:spacing w:after="108" w:line="248" w:lineRule="auto"/>
        <w:ind w:left="0" w:right="198" w:hanging="2"/>
        <w:rPr>
          <w:color w:val="000000"/>
          <w:lang w:val="el-GR"/>
        </w:rPr>
      </w:pPr>
      <w:r w:rsidRPr="00AC1F82">
        <w:rPr>
          <w:color w:val="000000"/>
          <w:lang w:val="el-GR"/>
        </w:rPr>
        <w:t xml:space="preserve">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 </w:t>
      </w:r>
      <w:r w:rsidRPr="00AC1F82">
        <w:rPr>
          <w:i/>
          <w:color w:val="000000"/>
          <w:lang w:val="el-GR"/>
        </w:rPr>
        <w:t>[παρ. 5 περ. α΄ του άρθρου 95 του ν. 4412/2016].</w:t>
      </w:r>
    </w:p>
    <w:p w:rsidR="00576922" w:rsidRPr="00AC1F82" w:rsidRDefault="00AC1F82">
      <w:pPr>
        <w:spacing w:after="108" w:line="248" w:lineRule="auto"/>
        <w:ind w:left="0" w:right="198" w:hanging="2"/>
        <w:rPr>
          <w:color w:val="000000"/>
          <w:lang w:val="el-GR"/>
        </w:rPr>
      </w:pPr>
      <w:r w:rsidRPr="00AC1F82">
        <w:rPr>
          <w:color w:val="000000"/>
          <w:lang w:val="el-GR"/>
        </w:rPr>
        <w:t xml:space="preserve">Οι υπέρ τρίτων κρατήσεις υπόκεινται στο εκάστοτε ισχύον αναλογικό τέλος χαρτοσήμου 3% και στην επ’ αυτού εισφορά υπέρ ΟΓΑ 20%. </w:t>
      </w:r>
    </w:p>
    <w:p w:rsidR="00576922" w:rsidRPr="00AC1F82" w:rsidRDefault="00AC1F82">
      <w:pPr>
        <w:spacing w:after="108" w:line="248" w:lineRule="auto"/>
        <w:ind w:left="0" w:right="198" w:hanging="2"/>
        <w:rPr>
          <w:color w:val="000000"/>
          <w:lang w:val="el-GR"/>
        </w:rPr>
      </w:pPr>
      <w:r w:rsidRPr="00AC1F82">
        <w:rPr>
          <w:color w:val="000000"/>
          <w:lang w:val="el-GR"/>
        </w:rPr>
        <w:t xml:space="preserve">Επισημαίνεται ότι το εκάστοτε ποσοστό Φ.Π.Α. επί τοις εκατό, της ανωτέρω τιμής θα υπολογίζεται αυτόματα από το σύστημα.  </w:t>
      </w:r>
    </w:p>
    <w:p w:rsidR="00576922" w:rsidRPr="00AC1F82" w:rsidRDefault="00AC1F82">
      <w:pPr>
        <w:spacing w:after="108" w:line="248" w:lineRule="auto"/>
        <w:ind w:left="0" w:right="198" w:hanging="2"/>
        <w:rPr>
          <w:color w:val="000000"/>
          <w:lang w:val="el-GR"/>
        </w:rPr>
      </w:pPr>
      <w:r w:rsidRPr="00AC1F82">
        <w:rPr>
          <w:color w:val="000000"/>
          <w:lang w:val="el-GR"/>
        </w:rPr>
        <w:t xml:space="preserve">Οι προσφερόμενες τιμές είναι σταθερές καθ’ όλη τη διάρκεια της σύμβασης και δεν αναπροσαρμόζονται.  </w:t>
      </w:r>
    </w:p>
    <w:p w:rsidR="00576922" w:rsidRPr="00AC1F82" w:rsidRDefault="00AC1F82">
      <w:pPr>
        <w:spacing w:after="236" w:line="248" w:lineRule="auto"/>
        <w:ind w:left="0" w:right="198" w:hanging="2"/>
        <w:rPr>
          <w:color w:val="000000"/>
          <w:lang w:val="el-GR"/>
        </w:rPr>
      </w:pPr>
      <w:r w:rsidRPr="00AC1F82">
        <w:rPr>
          <w:color w:val="000000"/>
          <w:lang w:val="el-GR"/>
        </w:rPr>
        <w:t xml:space="preserve">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 που καθορίζεται και τεκμηριώνεται από την αναθέτουσα αρχή  στο κεφάλαιο Β του Παραρτήματος Ι της παρούσας διακήρυξης.  </w:t>
      </w:r>
    </w:p>
    <w:p w:rsidR="00576922" w:rsidRPr="00AC1F82" w:rsidRDefault="00AC1F82">
      <w:pPr>
        <w:pStyle w:val="3"/>
        <w:ind w:left="0" w:hanging="2"/>
        <w:rPr>
          <w:lang w:val="el-GR"/>
        </w:rPr>
      </w:pPr>
      <w:bookmarkStart w:id="33" w:name="_heading=h.nmf14n" w:colFirst="0" w:colLast="0"/>
      <w:bookmarkEnd w:id="33"/>
      <w:r w:rsidRPr="00AC1F82">
        <w:rPr>
          <w:lang w:val="el-GR"/>
        </w:rPr>
        <w:lastRenderedPageBreak/>
        <w:t>2.4.5</w:t>
      </w:r>
      <w:r w:rsidRPr="00AC1F82">
        <w:rPr>
          <w:lang w:val="el-GR"/>
        </w:rPr>
        <w:tab/>
        <w:t>Χρόνος ισχύος των προσφορών</w:t>
      </w:r>
      <w:r>
        <w:rPr>
          <w:vertAlign w:val="superscript"/>
        </w:rPr>
        <w:footnoteReference w:id="72"/>
      </w:r>
    </w:p>
    <w:p w:rsidR="00576922" w:rsidRPr="00AC1F82" w:rsidRDefault="00AC1F82">
      <w:pPr>
        <w:spacing w:after="108" w:line="248" w:lineRule="auto"/>
        <w:ind w:left="0" w:right="185" w:hanging="2"/>
        <w:rPr>
          <w:color w:val="000000"/>
          <w:lang w:val="el-GR"/>
        </w:rPr>
      </w:pPr>
      <w:r w:rsidRPr="00AC1F82">
        <w:rPr>
          <w:color w:val="000000"/>
          <w:lang w:val="el-GR"/>
        </w:rPr>
        <w:t xml:space="preserve">Οι υποβαλλόμενες προσφορές ισχύουν και δεσμεύουν τους οικονομικούς φορείς για διάστημα </w:t>
      </w:r>
      <w:proofErr w:type="spellStart"/>
      <w:r w:rsidRPr="00AC1F82">
        <w:rPr>
          <w:color w:val="000000"/>
          <w:lang w:val="el-GR"/>
        </w:rPr>
        <w:t>εκατόν</w:t>
      </w:r>
      <w:proofErr w:type="spellEnd"/>
      <w:r w:rsidRPr="00AC1F82">
        <w:rPr>
          <w:color w:val="000000"/>
          <w:lang w:val="el-GR"/>
        </w:rPr>
        <w:t xml:space="preserve"> είκοσι (120) ημερών από την επόμενη της διενέργειας του διαγωνισμού (άρθρο 97 ν. 4412/2016).</w:t>
      </w:r>
    </w:p>
    <w:p w:rsidR="00576922" w:rsidRPr="00AC1F82" w:rsidRDefault="00AC1F82">
      <w:pPr>
        <w:spacing w:after="108" w:line="248" w:lineRule="auto"/>
        <w:ind w:left="0" w:right="185" w:hanging="2"/>
        <w:rPr>
          <w:color w:val="000000"/>
          <w:lang w:val="el-GR"/>
        </w:rPr>
      </w:pPr>
      <w:r w:rsidRPr="00AC1F82">
        <w:rPr>
          <w:b/>
          <w:color w:val="000000"/>
          <w:lang w:val="el-GR"/>
        </w:rPr>
        <w:t xml:space="preserve">Προσφορά η οποία ορίζει χρόνο ισχύος μικρότερο από τον ανωτέρω προβλεπόμενο απορρίπτεται. </w:t>
      </w:r>
    </w:p>
    <w:p w:rsidR="00576922" w:rsidRPr="00AC1F82" w:rsidRDefault="00AC1F82">
      <w:pPr>
        <w:spacing w:after="108" w:line="248" w:lineRule="auto"/>
        <w:ind w:left="0" w:right="198" w:hanging="2"/>
        <w:rPr>
          <w:color w:val="000000"/>
          <w:lang w:val="el-GR"/>
        </w:rPr>
      </w:pPr>
      <w:r w:rsidRPr="00AC1F82">
        <w:rPr>
          <w:color w:val="000000"/>
          <w:lang w:val="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την παράγραφο 2.2.2. της παρούσας, κατ' ανώτατο όριο για χρονικό διάστημα ίσο με την προβλεπόμενη ως άνω αρχική διάρκεια. </w:t>
      </w:r>
    </w:p>
    <w:p w:rsidR="00576922" w:rsidRPr="00AC1F82" w:rsidRDefault="00AC1F82">
      <w:pPr>
        <w:spacing w:after="235" w:line="248" w:lineRule="auto"/>
        <w:ind w:left="0" w:right="198" w:hanging="2"/>
        <w:rPr>
          <w:color w:val="000000"/>
          <w:lang w:val="el-GR"/>
        </w:rPr>
      </w:pPr>
      <w:r w:rsidRPr="00AC1F82">
        <w:rPr>
          <w:color w:val="000000"/>
          <w:lang w:val="el-GR"/>
        </w:rPr>
        <w:t xml:space="preserve">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w:t>
      </w:r>
      <w:proofErr w:type="spellStart"/>
      <w:r w:rsidRPr="00AC1F82">
        <w:rPr>
          <w:color w:val="000000"/>
          <w:lang w:val="el-GR"/>
        </w:rPr>
        <w:t>παρέτειναν</w:t>
      </w:r>
      <w:proofErr w:type="spellEnd"/>
      <w:r w:rsidRPr="00AC1F82">
        <w:rPr>
          <w:color w:val="000000"/>
          <w:lang w:val="el-GR"/>
        </w:rPr>
        <w:t xml:space="preserve"> τις προσφορές τους και αποκλείονται οι λοιποί οικονομικοί φορείς. </w:t>
      </w:r>
    </w:p>
    <w:p w:rsidR="00576922" w:rsidRPr="00AC1F82" w:rsidRDefault="00AC1F82">
      <w:pPr>
        <w:spacing w:after="235" w:line="248" w:lineRule="auto"/>
        <w:ind w:left="0" w:right="198" w:hanging="2"/>
        <w:rPr>
          <w:color w:val="000000"/>
          <w:lang w:val="el-GR"/>
        </w:rPr>
      </w:pPr>
      <w:r w:rsidRPr="00AC1F82">
        <w:rPr>
          <w:color w:val="000000"/>
          <w:lang w:val="el-GR"/>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είτε να παρατείνουν την προσφορά τους είτε όχι.</w:t>
      </w:r>
    </w:p>
    <w:p w:rsidR="00576922" w:rsidRPr="00AC1F82" w:rsidRDefault="00AC1F82">
      <w:pPr>
        <w:pStyle w:val="3"/>
        <w:ind w:left="0" w:hanging="2"/>
        <w:rPr>
          <w:lang w:val="el-GR"/>
        </w:rPr>
      </w:pPr>
      <w:r w:rsidRPr="00AC1F82">
        <w:rPr>
          <w:lang w:val="el-GR"/>
        </w:rPr>
        <w:t>2.4.6</w:t>
      </w:r>
      <w:r w:rsidRPr="00AC1F82">
        <w:rPr>
          <w:lang w:val="el-GR"/>
        </w:rPr>
        <w:tab/>
        <w:t>Λόγοι απόρριψης προσφορών</w:t>
      </w:r>
      <w:r>
        <w:rPr>
          <w:vertAlign w:val="superscript"/>
        </w:rPr>
        <w:footnoteReference w:id="73"/>
      </w:r>
    </w:p>
    <w:p w:rsidR="00576922" w:rsidRPr="00AC1F82" w:rsidRDefault="00AC1F82">
      <w:pPr>
        <w:spacing w:after="108" w:line="248" w:lineRule="auto"/>
        <w:ind w:left="0" w:right="198" w:hanging="2"/>
        <w:rPr>
          <w:color w:val="000000"/>
          <w:lang w:val="el-GR"/>
        </w:rPr>
      </w:pPr>
      <w:r>
        <w:rPr>
          <w:color w:val="000000"/>
        </w:rPr>
        <w:t>H</w:t>
      </w:r>
      <w:r w:rsidRPr="00AC1F82">
        <w:rPr>
          <w:color w:val="000000"/>
          <w:lang w:val="el-GR"/>
        </w:rPr>
        <w:t xml:space="preserve"> αναθέτουσα αρχή με βάση τα αποτελέσματα του ελέγχου και της αξιολόγησης των προσφορών, απορρίπτει, σε κάθε περίπτωση, προσφορά: </w:t>
      </w:r>
    </w:p>
    <w:p w:rsidR="00576922" w:rsidRPr="00AC1F82" w:rsidRDefault="00AC1F82">
      <w:pPr>
        <w:spacing w:after="108" w:line="248" w:lineRule="auto"/>
        <w:ind w:left="0" w:right="198" w:hanging="2"/>
        <w:rPr>
          <w:color w:val="000000"/>
          <w:lang w:val="el-GR"/>
        </w:rPr>
      </w:pPr>
      <w:r w:rsidRPr="00AC1F82">
        <w:rPr>
          <w:color w:val="000000"/>
          <w:lang w:val="el-GR"/>
        </w:rPr>
        <w:t>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 2.4.5. (Χρόνος ισχύος προσφορών), 3.1. (Αποσφράγιση και αξιολόγηση προσφορών), 3.2 (Πρόσκληση υποβολής δικαιολογητικών κατακύρωσης) της παρούσας,</w:t>
      </w:r>
      <w:r w:rsidRPr="00AC1F82">
        <w:rPr>
          <w:i/>
          <w:color w:val="000000"/>
          <w:lang w:val="el-GR"/>
        </w:rPr>
        <w:t xml:space="preserve">(άρθρα 92 έως 97, το άρθρο 100 καθώς και τα άρθρα 102 έως 104 του ν. 4412/16). </w:t>
      </w:r>
    </w:p>
    <w:p w:rsidR="00576922" w:rsidRPr="00AC1F82" w:rsidRDefault="00AC1F82">
      <w:pPr>
        <w:spacing w:after="108" w:line="248" w:lineRule="auto"/>
        <w:ind w:left="0" w:right="198" w:hanging="2"/>
        <w:rPr>
          <w:color w:val="000000"/>
          <w:lang w:val="el-GR"/>
        </w:rPr>
      </w:pPr>
      <w:r w:rsidRPr="00AC1F82">
        <w:rPr>
          <w:color w:val="000000"/>
          <w:lang w:val="el-GR"/>
        </w:rPr>
        <w:t xml:space="preserve">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 </w:t>
      </w:r>
    </w:p>
    <w:p w:rsidR="00576922" w:rsidRPr="00AC1F82" w:rsidRDefault="00AC1F82">
      <w:pPr>
        <w:spacing w:after="108" w:line="248" w:lineRule="auto"/>
        <w:ind w:left="0" w:right="198" w:hanging="2"/>
        <w:rPr>
          <w:color w:val="000000"/>
          <w:lang w:val="el-GR"/>
        </w:rPr>
      </w:pPr>
      <w:r w:rsidRPr="00AC1F82">
        <w:rPr>
          <w:color w:val="000000"/>
          <w:lang w:val="el-GR"/>
        </w:rPr>
        <w:t xml:space="preserve">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 </w:t>
      </w:r>
    </w:p>
    <w:p w:rsidR="00576922" w:rsidRPr="00AC1F82" w:rsidRDefault="00AC1F82">
      <w:pPr>
        <w:spacing w:after="108" w:line="248" w:lineRule="auto"/>
        <w:ind w:left="0" w:right="198" w:hanging="2"/>
        <w:rPr>
          <w:color w:val="000000"/>
          <w:lang w:val="el-GR"/>
        </w:rPr>
      </w:pPr>
      <w:r w:rsidRPr="00AC1F82">
        <w:rPr>
          <w:color w:val="000000"/>
          <w:lang w:val="el-GR"/>
        </w:rPr>
        <w:t xml:space="preserve">δ) η οποία είναι εναλλακτική προσφορά,  </w:t>
      </w:r>
    </w:p>
    <w:p w:rsidR="00576922" w:rsidRPr="00AC1F82" w:rsidRDefault="00AC1F82">
      <w:pPr>
        <w:spacing w:after="108" w:line="248" w:lineRule="auto"/>
        <w:ind w:left="0" w:right="198" w:hanging="2"/>
        <w:rPr>
          <w:color w:val="000000"/>
          <w:lang w:val="el-GR"/>
        </w:rPr>
      </w:pPr>
      <w:r w:rsidRPr="00AC1F82">
        <w:rPr>
          <w:color w:val="000000"/>
          <w:lang w:val="el-GR"/>
        </w:rPr>
        <w:lastRenderedPageBreak/>
        <w:t>ε) η οποία υποβάλλεται από έναν προσφέροντα που έχει υποβάλλει δύο ή περισσότερες προσφορές</w:t>
      </w:r>
      <w:r w:rsidRPr="00AC1F82">
        <w:rPr>
          <w:i/>
          <w:color w:val="5B9BD5"/>
          <w:lang w:val="el-GR"/>
        </w:rPr>
        <w:t>.</w:t>
      </w:r>
      <w:r w:rsidRPr="00AC1F82">
        <w:rPr>
          <w:color w:val="000000"/>
          <w:lang w:val="el-GR"/>
        </w:rPr>
        <w:t xml:space="preserve"> Ο περιορισμός αυτός ισχύει, υπό τους όρους της παραγράφου 2.2.3.4 </w:t>
      </w:r>
      <w:proofErr w:type="spellStart"/>
      <w:r w:rsidRPr="00AC1F82">
        <w:rPr>
          <w:color w:val="000000"/>
          <w:lang w:val="el-GR"/>
        </w:rPr>
        <w:t>περ.γ</w:t>
      </w:r>
      <w:proofErr w:type="spellEnd"/>
      <w:r w:rsidRPr="00AC1F82">
        <w:rPr>
          <w:color w:val="000000"/>
          <w:lang w:val="el-GR"/>
        </w:rPr>
        <w:t xml:space="preserve"> της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rsidR="00576922" w:rsidRPr="00AC1F82" w:rsidRDefault="00AC1F82">
      <w:pPr>
        <w:spacing w:after="108" w:line="248" w:lineRule="auto"/>
        <w:ind w:left="0" w:right="198" w:hanging="2"/>
        <w:rPr>
          <w:color w:val="000000"/>
          <w:lang w:val="el-GR"/>
        </w:rPr>
      </w:pPr>
      <w:r w:rsidRPr="00AC1F82">
        <w:rPr>
          <w:color w:val="000000"/>
          <w:lang w:val="el-GR"/>
        </w:rPr>
        <w:t xml:space="preserve">ζ) η οποία είναι υπό αίρεση, </w:t>
      </w:r>
    </w:p>
    <w:p w:rsidR="00576922" w:rsidRPr="00AC1F82" w:rsidRDefault="00AC1F82">
      <w:pPr>
        <w:spacing w:after="108" w:line="248" w:lineRule="auto"/>
        <w:ind w:left="0" w:right="198" w:hanging="2"/>
        <w:rPr>
          <w:color w:val="000000"/>
          <w:lang w:val="el-GR"/>
        </w:rPr>
      </w:pPr>
      <w:r w:rsidRPr="00AC1F82">
        <w:rPr>
          <w:color w:val="000000"/>
          <w:lang w:val="el-GR"/>
        </w:rPr>
        <w:t xml:space="preserve">η)  η οποία θέτει όρο αναπροσαρμογής,  </w:t>
      </w:r>
    </w:p>
    <w:p w:rsidR="00576922" w:rsidRPr="00AC1F82" w:rsidRDefault="00AC1F82">
      <w:pPr>
        <w:ind w:left="0" w:hanging="2"/>
        <w:rPr>
          <w:lang w:val="el-GR"/>
        </w:rPr>
      </w:pPr>
      <w:r w:rsidRPr="00AC1F82">
        <w:rPr>
          <w:color w:val="000000"/>
          <w:lang w:val="el-GR"/>
        </w:rPr>
        <w:t>θ)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rsidR="00576922" w:rsidRPr="00AC1F82" w:rsidRDefault="00AC1F82">
      <w:pPr>
        <w:pStyle w:val="1"/>
        <w:tabs>
          <w:tab w:val="left" w:pos="567"/>
        </w:tabs>
        <w:ind w:left="1" w:hanging="3"/>
        <w:rPr>
          <w:lang w:val="el-GR"/>
        </w:rPr>
      </w:pPr>
      <w:bookmarkStart w:id="34" w:name="_heading=h.46r0co2" w:colFirst="0" w:colLast="0"/>
      <w:bookmarkEnd w:id="34"/>
      <w:r w:rsidRPr="00AC1F82">
        <w:rPr>
          <w:lang w:val="el-GR"/>
        </w:rPr>
        <w:lastRenderedPageBreak/>
        <w:t>3.</w:t>
      </w:r>
      <w:r w:rsidRPr="00AC1F82">
        <w:rPr>
          <w:lang w:val="el-GR"/>
        </w:rPr>
        <w:tab/>
        <w:t xml:space="preserve">ΔΙΕΝΕΡΓΕΙΑ ΔΙΑΔΙΚΑΣΙΑΣ - ΑΞΙΟΛΟΓΗΣΗ ΠΡΟΣΦΟΡΩΝ  </w:t>
      </w:r>
    </w:p>
    <w:p w:rsidR="00576922" w:rsidRPr="00AC1F82" w:rsidRDefault="00AC1F82">
      <w:pPr>
        <w:pStyle w:val="20"/>
        <w:spacing w:after="60"/>
        <w:ind w:left="0" w:hanging="2"/>
        <w:rPr>
          <w:rFonts w:ascii="Calibri" w:hAnsi="Calibri" w:cs="Calibri"/>
          <w:lang w:val="el-GR"/>
        </w:rPr>
      </w:pPr>
      <w:bookmarkStart w:id="35" w:name="_heading=h.2lwamvv" w:colFirst="0" w:colLast="0"/>
      <w:bookmarkEnd w:id="35"/>
      <w:r w:rsidRPr="00AC1F82">
        <w:rPr>
          <w:rFonts w:ascii="Calibri" w:hAnsi="Calibri" w:cs="Calibri"/>
          <w:lang w:val="el-GR"/>
        </w:rPr>
        <w:t xml:space="preserve">3.1 </w:t>
      </w:r>
      <w:r w:rsidRPr="00AC1F82">
        <w:rPr>
          <w:rFonts w:ascii="Calibri" w:hAnsi="Calibri" w:cs="Calibri"/>
          <w:lang w:val="el-GR"/>
        </w:rPr>
        <w:tab/>
        <w:t xml:space="preserve">Αποσφράγιση και αξιολόγηση προσφορών </w:t>
      </w:r>
    </w:p>
    <w:p w:rsidR="00576922" w:rsidRPr="00AC1F82" w:rsidRDefault="00AC1F82">
      <w:pPr>
        <w:pStyle w:val="3"/>
        <w:ind w:left="0" w:hanging="2"/>
        <w:rPr>
          <w:lang w:val="el-GR"/>
        </w:rPr>
      </w:pPr>
      <w:r w:rsidRPr="00AC1F82">
        <w:rPr>
          <w:lang w:val="el-GR"/>
        </w:rPr>
        <w:t>3.1.1</w:t>
      </w:r>
      <w:r w:rsidRPr="00AC1F82">
        <w:rPr>
          <w:lang w:val="el-GR"/>
        </w:rPr>
        <w:tab/>
        <w:t>Ηλεκτρονική αποσφράγιση προσφορών</w:t>
      </w:r>
      <w:r>
        <w:rPr>
          <w:vertAlign w:val="superscript"/>
        </w:rPr>
        <w:footnoteReference w:id="74"/>
      </w:r>
    </w:p>
    <w:p w:rsidR="00576922" w:rsidRPr="00AC1F82" w:rsidRDefault="00AC1F82">
      <w:pPr>
        <w:ind w:left="0" w:hanging="2"/>
        <w:rPr>
          <w:lang w:val="el-GR"/>
        </w:rPr>
      </w:pPr>
      <w:r w:rsidRPr="00AC1F82">
        <w:rPr>
          <w:lang w:val="el-GR"/>
        </w:rPr>
        <w:t>Το πιστοποιημένο στο ΕΣΗΔΗΣ, για την αποσφράγιση των  προσφορών αρμόδιο όργανο της Αναθέτουσας Αρχής, ήτοι η επιτροπή διενέργειας/επιτροπή αξιολόγησης</w:t>
      </w:r>
      <w:r>
        <w:rPr>
          <w:vertAlign w:val="superscript"/>
        </w:rPr>
        <w:footnoteReference w:id="75"/>
      </w:r>
      <w:r w:rsidRPr="00AC1F82">
        <w:rPr>
          <w:lang w:val="el-GR"/>
        </w:rPr>
        <w:t xml:space="preserve">, </w:t>
      </w:r>
      <w:r w:rsidRPr="00AC1F82">
        <w:rPr>
          <w:b/>
          <w:lang w:val="el-GR"/>
        </w:rPr>
        <w:t>εφεξής Επιτροπή Διαγωνισμού</w:t>
      </w:r>
      <w:r w:rsidRPr="00AC1F82">
        <w:rPr>
          <w:lang w:val="el-GR"/>
        </w:rPr>
        <w:t>,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rsidR="00576922" w:rsidRPr="00AC1F82" w:rsidRDefault="00AC1F82">
      <w:pPr>
        <w:widowControl w:val="0"/>
        <w:numPr>
          <w:ilvl w:val="0"/>
          <w:numId w:val="11"/>
        </w:numPr>
        <w:spacing w:after="60"/>
        <w:ind w:left="0" w:hanging="2"/>
        <w:rPr>
          <w:lang w:val="el-GR"/>
        </w:rPr>
      </w:pPr>
      <w:r w:rsidRPr="00AC1F82">
        <w:rPr>
          <w:lang w:val="el-GR"/>
        </w:rPr>
        <w:t>Ηλεκτρονική Αποσφράγιση του (υπό)φακέλου «Δικαιολογητικά Συμμετοχής-Τεχνική Προσφορά» και του (υπό)φακέλ</w:t>
      </w:r>
      <w:r w:rsidR="00683A49">
        <w:rPr>
          <w:lang w:val="el-GR"/>
        </w:rPr>
        <w:t>ου «Οικονομική Προσφορά», την 07/07</w:t>
      </w:r>
      <w:r w:rsidRPr="00AC1F82">
        <w:rPr>
          <w:lang w:val="el-GR"/>
        </w:rPr>
        <w:t xml:space="preserve">/2022 και ώρα 11:00 π.μ. </w:t>
      </w:r>
    </w:p>
    <w:p w:rsidR="00576922" w:rsidRPr="00AC1F82" w:rsidRDefault="00AC1F82">
      <w:pPr>
        <w:ind w:left="0" w:hanging="2"/>
        <w:rPr>
          <w:lang w:val="el-GR"/>
        </w:rPr>
      </w:pPr>
      <w:r w:rsidRPr="00AC1F82">
        <w:rPr>
          <w:lang w:val="el-GR"/>
        </w:rPr>
        <w:t xml:space="preserve">Στο στάδιο αυτό τα στοιχεία των προσφορών που αποσφραγίζονται είναι </w:t>
      </w:r>
      <w:proofErr w:type="spellStart"/>
      <w:r w:rsidRPr="00AC1F82">
        <w:rPr>
          <w:lang w:val="el-GR"/>
        </w:rPr>
        <w:t>προσβάσιμα</w:t>
      </w:r>
      <w:proofErr w:type="spellEnd"/>
      <w:r w:rsidRPr="00AC1F82">
        <w:rPr>
          <w:lang w:val="el-GR"/>
        </w:rPr>
        <w:t xml:space="preserve"> μόνο στα μέλη της Επιτροπής Διαγωνισμού και την Αναθέτουσα Αρχή.</w:t>
      </w:r>
    </w:p>
    <w:p w:rsidR="00576922" w:rsidRPr="00AC1F82" w:rsidRDefault="00AC1F82">
      <w:pPr>
        <w:spacing w:after="60"/>
        <w:ind w:left="0" w:hanging="2"/>
        <w:rPr>
          <w:lang w:val="el-GR"/>
        </w:rPr>
      </w:pPr>
      <w:bookmarkStart w:id="36" w:name="_heading=h.111kx3o" w:colFirst="0" w:colLast="0"/>
      <w:bookmarkEnd w:id="36"/>
      <w:r w:rsidRPr="00AC1F82">
        <w:rPr>
          <w:lang w:val="el-GR"/>
        </w:rPr>
        <w:t xml:space="preserve">Σε κάθε στάδιο τα στοιχεία των προσφορών που αποσφραγίζονται είναι καταρχήν </w:t>
      </w:r>
      <w:proofErr w:type="spellStart"/>
      <w:r w:rsidRPr="00AC1F82">
        <w:rPr>
          <w:lang w:val="el-GR"/>
        </w:rPr>
        <w:t>προσβάσιμα</w:t>
      </w:r>
      <w:proofErr w:type="spellEnd"/>
      <w:r w:rsidRPr="00AC1F82">
        <w:rPr>
          <w:lang w:val="el-GR"/>
        </w:rPr>
        <w:t xml:space="preserve"> μόνο στα μέλη της Επιτροπής Διαγωνισμού και την Αναθέτουσα Αρχή</w:t>
      </w:r>
      <w:r>
        <w:rPr>
          <w:vertAlign w:val="superscript"/>
        </w:rPr>
        <w:footnoteReference w:id="76"/>
      </w:r>
      <w:r w:rsidRPr="00AC1F82">
        <w:rPr>
          <w:lang w:val="el-GR"/>
        </w:rPr>
        <w:t>.</w:t>
      </w:r>
    </w:p>
    <w:p w:rsidR="00576922" w:rsidRPr="00AC1F82" w:rsidRDefault="00AC1F82">
      <w:pPr>
        <w:pStyle w:val="3"/>
        <w:ind w:left="0" w:hanging="2"/>
        <w:rPr>
          <w:lang w:val="el-GR"/>
        </w:rPr>
      </w:pPr>
      <w:r w:rsidRPr="00AC1F82">
        <w:rPr>
          <w:lang w:val="el-GR"/>
        </w:rPr>
        <w:t>3.1.2</w:t>
      </w:r>
      <w:r w:rsidRPr="00AC1F82">
        <w:rPr>
          <w:lang w:val="el-GR"/>
        </w:rPr>
        <w:tab/>
        <w:t>Αξιολόγηση προσφορών</w:t>
      </w:r>
    </w:p>
    <w:p w:rsidR="00576922" w:rsidRPr="00AC1F82" w:rsidRDefault="00AC1F82">
      <w:pPr>
        <w:ind w:left="0" w:hanging="2"/>
        <w:rPr>
          <w:lang w:val="el-GR"/>
        </w:rPr>
      </w:pPr>
      <w:r w:rsidRPr="00AC1F82">
        <w:rPr>
          <w:b/>
          <w:lang w:val="el-GR"/>
        </w:rPr>
        <w:t>3.1.2.1</w:t>
      </w:r>
      <w:r w:rsidRPr="00AC1F82">
        <w:rPr>
          <w:lang w:val="el-GR"/>
        </w:rPr>
        <w:t xml:space="preserve"> Μετά την κατά περίπτωση ηλεκτρονική αποσφράγιση των προσφορών η Αναθέτουσα Αρχή προβαίνει στην αξιολόγηση αυτών, μέσω των αρμόδιων πιστοποιημένων στο ΕΣΗΔΗΣ οργάνων της</w:t>
      </w:r>
      <w:r>
        <w:rPr>
          <w:vertAlign w:val="superscript"/>
        </w:rPr>
        <w:footnoteReference w:id="77"/>
      </w:r>
      <w:r w:rsidRPr="00AC1F82">
        <w:rPr>
          <w:lang w:val="el-GR"/>
        </w:rPr>
        <w:t>, εφαρμοζόμενων κατά τα λοιπά των κειμένων διατάξεων.</w:t>
      </w:r>
    </w:p>
    <w:p w:rsidR="00576922" w:rsidRPr="00AC1F82" w:rsidRDefault="00AC1F82">
      <w:pPr>
        <w:ind w:left="0" w:hanging="2"/>
        <w:rPr>
          <w:lang w:val="el-GR"/>
        </w:rPr>
      </w:pPr>
      <w:r w:rsidRPr="00AC1F82">
        <w:rPr>
          <w:lang w:val="el-GR"/>
        </w:rPr>
        <w:t xml:space="preserve">Η αναθέτουσα αρχή, 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 Η συμπλήρωση ή η αποσαφήνιση ζητείται και γίνεται αποδεκτή υπό την προϋπόθεση ότι δεν τροποποιείται η προσφορά του οικονομικού φορέα και ότι αφορά σε στοιχεία ή δεδομένα, των οποίων είναι αντικειμενικά </w:t>
      </w:r>
      <w:proofErr w:type="spellStart"/>
      <w:r w:rsidRPr="00AC1F82">
        <w:rPr>
          <w:lang w:val="el-GR"/>
        </w:rPr>
        <w:t>εξακριβώσιμος</w:t>
      </w:r>
      <w:proofErr w:type="spellEnd"/>
      <w:r w:rsidRPr="00AC1F82">
        <w:rPr>
          <w:lang w:val="el-GR"/>
        </w:rPr>
        <w:t xml:space="preserve"> ο προγενέστερος χαρακτήρας σε σχέση με το πέρας της καταληκτικής προθεσμίας παραλαβής προσφορών. Τα ανωτέρω ισχύουν </w:t>
      </w:r>
      <w:proofErr w:type="spellStart"/>
      <w:r w:rsidRPr="00AC1F82">
        <w:rPr>
          <w:lang w:val="el-GR"/>
        </w:rPr>
        <w:t>κατ</w:t>
      </w:r>
      <w:proofErr w:type="spellEnd"/>
      <w:r w:rsidRPr="00AC1F82">
        <w:rPr>
          <w:lang w:val="el-GR"/>
        </w:rPr>
        <w:t xml:space="preserve">΄ </w:t>
      </w:r>
      <w:proofErr w:type="spellStart"/>
      <w:r w:rsidRPr="00AC1F82">
        <w:rPr>
          <w:lang w:val="el-GR"/>
        </w:rPr>
        <w:t>αναλογίαν</w:t>
      </w:r>
      <w:proofErr w:type="spellEnd"/>
      <w:r w:rsidRPr="00AC1F82">
        <w:rPr>
          <w:lang w:val="el-GR"/>
        </w:rPr>
        <w:t xml:space="preserve"> και για τυχόν ελλείπουσες δηλώσεις, υπό την προϋπόθεση ότι βεβαιώνουν γεγονότα αντικειμενικώς </w:t>
      </w:r>
      <w:proofErr w:type="spellStart"/>
      <w:r w:rsidRPr="00AC1F82">
        <w:rPr>
          <w:lang w:val="el-GR"/>
        </w:rPr>
        <w:t>εξακριβώσιμα</w:t>
      </w:r>
      <w:proofErr w:type="spellEnd"/>
      <w:r>
        <w:rPr>
          <w:vertAlign w:val="superscript"/>
        </w:rPr>
        <w:footnoteReference w:id="78"/>
      </w:r>
      <w:r w:rsidRPr="00AC1F82">
        <w:rPr>
          <w:lang w:val="el-GR"/>
        </w:rPr>
        <w:t>.</w:t>
      </w:r>
    </w:p>
    <w:p w:rsidR="00576922" w:rsidRPr="00AC1F82" w:rsidRDefault="00AC1F82">
      <w:pPr>
        <w:ind w:left="0" w:hanging="2"/>
        <w:rPr>
          <w:color w:val="5B9BD5"/>
          <w:lang w:val="el-GR"/>
        </w:rPr>
      </w:pPr>
      <w:r w:rsidRPr="00AC1F82">
        <w:rPr>
          <w:lang w:val="el-GR"/>
        </w:rPr>
        <w:t>Ειδικότερα :</w:t>
      </w:r>
    </w:p>
    <w:p w:rsidR="00576922" w:rsidRPr="00AC1F82" w:rsidRDefault="00AC1F82">
      <w:pPr>
        <w:spacing w:after="0"/>
        <w:ind w:left="0" w:hanging="2"/>
        <w:rPr>
          <w:lang w:val="el-GR"/>
        </w:rPr>
      </w:pPr>
      <w:r w:rsidRPr="00AC1F82">
        <w:rPr>
          <w:lang w:val="el-GR"/>
        </w:rPr>
        <w:t xml:space="preserve">α) Η Επιτροπή Διαγωνισμού εξετάζει αρχικά την προσκόμιση της εγγύησης συμμετοχής, σύμφωνα με την παράγραφο 1 του άρθρου 72. Σε περίπτωση παράλειψης προσκόμισης, είτε της  εγγύησης συμμετοχής </w:t>
      </w:r>
      <w:r w:rsidRPr="00AC1F82">
        <w:rPr>
          <w:lang w:val="el-GR"/>
        </w:rPr>
        <w:lastRenderedPageBreak/>
        <w:t xml:space="preserve">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η Επιτροπή Διαγωνισμού συντάσσει πρακτικό στο οποίο εισηγείται την απόρριψη της προσφοράς ως απαράδεκτης.  </w:t>
      </w:r>
    </w:p>
    <w:p w:rsidR="00576922" w:rsidRPr="00AC1F82" w:rsidRDefault="00AC1F82">
      <w:pPr>
        <w:ind w:left="0" w:hanging="2"/>
        <w:rPr>
          <w:lang w:val="el-GR"/>
        </w:rPr>
      </w:pPr>
      <w:r w:rsidRPr="00AC1F82">
        <w:rPr>
          <w:lang w:val="el-GR"/>
        </w:rPr>
        <w:t>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και κοινοποιείται σε όλους τους προσφέροντες, μέσω της λειτουργικότητας της «Επικοινωνίας» του ηλεκτρονικού διαγωνισμού στο ΕΣΗΔΗΣ.</w:t>
      </w:r>
    </w:p>
    <w:p w:rsidR="00576922" w:rsidRPr="00AC1F82" w:rsidRDefault="00AC1F82">
      <w:pPr>
        <w:spacing w:after="0"/>
        <w:ind w:left="0" w:hanging="2"/>
        <w:rPr>
          <w:lang w:val="el-GR"/>
        </w:rPr>
      </w:pPr>
      <w:r w:rsidRPr="00AC1F82">
        <w:rPr>
          <w:lang w:val="el-GR"/>
        </w:rPr>
        <w:t>Κατά της εν λόγω απόφασης χωρεί προδικαστική προσφυγή, σύμφωνα με τα οριζόμενα στην παράγραφο 3.4 της παρούσας.</w:t>
      </w:r>
    </w:p>
    <w:p w:rsidR="00576922" w:rsidRPr="00AC1F82" w:rsidRDefault="00AC1F82">
      <w:pPr>
        <w:spacing w:after="0"/>
        <w:ind w:left="0" w:hanging="2"/>
        <w:rPr>
          <w:lang w:val="el-GR"/>
        </w:rPr>
      </w:pPr>
      <w:r w:rsidRPr="00AC1F82">
        <w:rPr>
          <w:lang w:val="el-GR"/>
        </w:rPr>
        <w:t>Η αναθέτουσα αρχή επικοινωνεί παράλληλα με τους φορείς που φέρονται να έχουν εκδώσει τις εγγυητικές επιστολές, προκειμένου να διαπιστώσει την εγκυρότητά τους</w:t>
      </w:r>
      <w:r>
        <w:rPr>
          <w:vertAlign w:val="superscript"/>
        </w:rPr>
        <w:footnoteReference w:id="79"/>
      </w:r>
      <w:r w:rsidRPr="00AC1F82">
        <w:rPr>
          <w:lang w:val="el-GR"/>
        </w:rPr>
        <w:t>.</w:t>
      </w:r>
    </w:p>
    <w:p w:rsidR="00576922" w:rsidRPr="00AC1F82" w:rsidRDefault="00576922">
      <w:pPr>
        <w:spacing w:after="0"/>
        <w:ind w:left="0" w:hanging="2"/>
        <w:rPr>
          <w:lang w:val="el-GR"/>
        </w:rPr>
      </w:pPr>
    </w:p>
    <w:p w:rsidR="00576922" w:rsidRPr="00AC1F82" w:rsidRDefault="00AC1F82">
      <w:pPr>
        <w:spacing w:after="0"/>
        <w:ind w:left="0" w:hanging="2"/>
        <w:rPr>
          <w:lang w:val="el-GR"/>
        </w:rPr>
      </w:pPr>
      <w:r w:rsidRPr="00AC1F82">
        <w:rPr>
          <w:lang w:val="el-GR"/>
        </w:rPr>
        <w:t>β) Μετά την έκδοση της ανωτέρω απόφασης η Επιτροπή Διαγωνισμού προβαίνει αρχικά στον έλεγχο των δικαιολογητικών συμμετοχής και εν συνεχεία στην αξιολόγηση των τεχνικών προσφορών των προσφερόντων  των οποίων τα δικαιολογητικά συμμετοχής έκρινε πλήρη. Η αξιολόγηση γίνεται σύμφωνα με τους όρους της παρούσας και η διαδικασία αξιολόγησης ολοκληρώνεται με την καταχώριση σε πρακτικό των προσφερόντων, των αποτελεσμάτων του ελέγχου και της αξιολόγησης των δικαιολογητικών συμμετοχής και των τεχνικών προσφορών</w:t>
      </w:r>
      <w:r>
        <w:rPr>
          <w:vertAlign w:val="superscript"/>
        </w:rPr>
        <w:footnoteReference w:id="80"/>
      </w:r>
      <w:r w:rsidRPr="00AC1F82">
        <w:rPr>
          <w:lang w:val="el-GR"/>
        </w:rPr>
        <w:t>.</w:t>
      </w:r>
    </w:p>
    <w:p w:rsidR="00576922" w:rsidRPr="00AC1F82" w:rsidRDefault="00576922">
      <w:pPr>
        <w:spacing w:after="0"/>
        <w:ind w:left="0" w:hanging="2"/>
        <w:rPr>
          <w:lang w:val="el-GR"/>
        </w:rPr>
      </w:pPr>
    </w:p>
    <w:p w:rsidR="00576922" w:rsidRPr="00AC1F82" w:rsidRDefault="00AC1F82">
      <w:pPr>
        <w:ind w:left="0" w:hanging="2"/>
        <w:rPr>
          <w:lang w:val="el-GR"/>
        </w:rPr>
      </w:pPr>
      <w:r w:rsidRPr="00AC1F82">
        <w:rPr>
          <w:lang w:val="el-GR"/>
        </w:rPr>
        <w:t xml:space="preserve">γ) Στη συνέχεια η Επιτροπή Διαγωνισμού προβαίνει στην αξιολόγηση των οικονομικών προσφορών των προσφερόντων, των οποίων τα δικαιολογητικά συμμετοχής και η τεχνική προσφορά κρίθηκαν αποδεκτά, συντάσσει πρακτικό στο οποίο καταχωρίζονται οι οικονομικές προσφορές κατά σειρά μειοδοσίας και εισηγείται αιτιολογημένα την αποδοχή ή απόρριψή τους, την κατάταξη των προσφορών και την ανάδειξη του προσωρινού αναδόχου. </w:t>
      </w:r>
    </w:p>
    <w:p w:rsidR="00576922" w:rsidRPr="00AC1F82" w:rsidRDefault="00AC1F82">
      <w:pPr>
        <w:ind w:left="0" w:hanging="2"/>
        <w:rPr>
          <w:lang w:val="el-GR"/>
        </w:rPr>
      </w:pPr>
      <w:r w:rsidRPr="00AC1F82">
        <w:rPr>
          <w:lang w:val="el-GR"/>
        </w:rPr>
        <w:t xml:space="preserve">Εάν οι προσφορές φαίνονται ασυνήθιστα χαμηλές σε σχέση με το αντικείμενο της σύμβασης, η αναθέτουσα αρχή απαιτεί από τους οικονομικούς φορείς, 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 </w:t>
      </w:r>
    </w:p>
    <w:p w:rsidR="00576922" w:rsidRPr="00AC1F82" w:rsidRDefault="00AC1F82">
      <w:pPr>
        <w:ind w:left="0" w:hanging="2"/>
        <w:rPr>
          <w:color w:val="5B9BD5"/>
          <w:lang w:val="el-GR"/>
        </w:rPr>
      </w:pPr>
      <w:r w:rsidRPr="00AC1F82">
        <w:rPr>
          <w:lang w:val="el-GR"/>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r>
        <w:rPr>
          <w:vertAlign w:val="superscript"/>
        </w:rPr>
        <w:footnoteReference w:id="81"/>
      </w:r>
    </w:p>
    <w:p w:rsidR="00576922" w:rsidRPr="00AC1F82" w:rsidRDefault="00AC1F82">
      <w:pPr>
        <w:ind w:left="0" w:hanging="2"/>
        <w:rPr>
          <w:color w:val="5B9BD5"/>
          <w:lang w:val="el-GR"/>
        </w:rPr>
      </w:pPr>
      <w:r w:rsidRPr="00AC1F82">
        <w:rPr>
          <w:lang w:val="el-GR"/>
        </w:rPr>
        <w:t>Στη συνέχεια, εφόσον το αποφαινόμενο όργανο της αναθέτουσας αρχής εγκρίνει τα ανωτέρω πρακτικά εκδίδεται απόφαση για τα  αποτελέσματα  όλων των ανωτέρω σταδίων</w:t>
      </w:r>
      <w:r>
        <w:rPr>
          <w:i/>
          <w:vertAlign w:val="superscript"/>
        </w:rPr>
        <w:footnoteReference w:id="82"/>
      </w:r>
      <w:r w:rsidRPr="00AC1F82">
        <w:rPr>
          <w:lang w:val="el-GR"/>
        </w:rPr>
        <w:t xml:space="preserve"> («Δικαιολογητικά Συμμετοχής», «Τεχνική Προσφορά» και «Οικονομική Προσφορά») και η αναθέτουσα αρχή προσκαλεί εγγράφως, μέσω της λειτουργικότητας της «Επικοινωνίας» του ηλεκτρονικού διαγωνισμού στο ΕΣΗΔΗΣ, τον πρώτο σε κατάταξη μειοδότη στον οποίον πρόκειται να γίνει η κατακύρωση («προσωρινός ανάδοχος») να υποβάλει </w:t>
      </w:r>
      <w:r w:rsidRPr="00AC1F82">
        <w:rPr>
          <w:lang w:val="el-GR"/>
        </w:rPr>
        <w:lastRenderedPageBreak/>
        <w:t>τα δικαιολογητικά κατακύρωσης, σύμφωνα  με όσα ορίζονται στο άρθρο 103 και την παράγραφο 3.2 της παρούσας, περί πρόσκλησης για υποβολή δικαιολογητικών. Η απόφαση έγκρισης των πρακτικών δεν κοινοποιείται στους προσφέροντες και ενσωματώνεται στην απόφαση κατακύρωσης.</w:t>
      </w:r>
    </w:p>
    <w:p w:rsidR="00576922" w:rsidRPr="00AC1F82" w:rsidRDefault="00AC1F82">
      <w:pPr>
        <w:pStyle w:val="20"/>
        <w:ind w:left="0" w:hanging="2"/>
        <w:rPr>
          <w:lang w:val="el-GR"/>
        </w:rPr>
      </w:pPr>
      <w:r w:rsidRPr="00AC1F82">
        <w:rPr>
          <w:lang w:val="el-GR"/>
        </w:rPr>
        <w:t>3.2</w:t>
      </w:r>
      <w:r w:rsidRPr="00AC1F82">
        <w:rPr>
          <w:lang w:val="el-GR"/>
        </w:rPr>
        <w:tab/>
        <w:t>Πρόσκληση υποβολής δικαιολογητικών προσωρινού αναδόχου</w:t>
      </w:r>
      <w:r>
        <w:rPr>
          <w:vertAlign w:val="superscript"/>
        </w:rPr>
        <w:footnoteReference w:id="83"/>
      </w:r>
      <w:r w:rsidRPr="00AC1F82">
        <w:rPr>
          <w:lang w:val="el-GR"/>
        </w:rPr>
        <w:t xml:space="preserve"> - Δικαιολογητικά προσωρινού αναδόχου</w:t>
      </w:r>
    </w:p>
    <w:p w:rsidR="00576922" w:rsidRPr="00AC1F82" w:rsidRDefault="00AC1F82">
      <w:pPr>
        <w:ind w:left="0" w:hanging="2"/>
        <w:rPr>
          <w:lang w:val="el-GR"/>
        </w:rPr>
      </w:pPr>
      <w:r w:rsidRPr="00AC1F82">
        <w:rPr>
          <w:lang w:val="el-GR"/>
        </w:rPr>
        <w:t xml:space="preserve">Μετά την αξιολόγηση των προσφορών, η αναθέτουσα αρχή αποστέλλει σχετική ηλεκτρονική  πρόσκληση στον προσφέροντα, στον οποίο πρόκειται να γίνει η κατακύρωση («προσωρινό ανάδοχο»), μέσω της λειτουργικότητας της «Επικοινωνίας» του ηλεκτρονικού διαγωνισμού στο ΕΣΗΔΗΣ, και τον καλεί να υποβάλει εντός προθεσμίας δέκα (10) ημερών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2.2.6.2.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2.2.4 - 2.2.5  αυτής. </w:t>
      </w:r>
    </w:p>
    <w:p w:rsidR="00576922" w:rsidRPr="00AC1F82" w:rsidRDefault="00AC1F82">
      <w:pPr>
        <w:ind w:left="0" w:hanging="2"/>
        <w:rPr>
          <w:color w:val="000000"/>
          <w:lang w:val="el-GR"/>
        </w:rPr>
      </w:pPr>
      <w:r w:rsidRPr="00AC1F82">
        <w:rPr>
          <w:color w:val="000000"/>
          <w:lang w:val="el-GR"/>
        </w:rPr>
        <w:t xml:space="preserve">Ειδικότερα, το σύνολο των στοιχείων και δικαιολογητικών της ως άνω παραγράφου αποστέλλονται από αυτόν σε μορφή ηλεκτρονικών αρχείων με </w:t>
      </w:r>
      <w:proofErr w:type="spellStart"/>
      <w:r w:rsidRPr="00AC1F82">
        <w:rPr>
          <w:color w:val="000000"/>
          <w:lang w:val="el-GR"/>
        </w:rPr>
        <w:t>μορφότυπο</w:t>
      </w:r>
      <w:proofErr w:type="spellEnd"/>
      <w:r w:rsidRPr="00AC1F82">
        <w:rPr>
          <w:color w:val="000000"/>
          <w:lang w:val="el-GR"/>
        </w:rPr>
        <w:t xml:space="preserve"> </w:t>
      </w:r>
      <w:r>
        <w:rPr>
          <w:color w:val="000000"/>
        </w:rPr>
        <w:t>PDF</w:t>
      </w:r>
      <w:r w:rsidRPr="00AC1F82">
        <w:rPr>
          <w:color w:val="000000"/>
          <w:lang w:val="el-GR"/>
        </w:rPr>
        <w:t>, σύμφωνα με τα ειδικώς οριζόμενα στην παράγραφο 2.4.2.5 της παρούσας.</w:t>
      </w:r>
    </w:p>
    <w:p w:rsidR="00576922" w:rsidRPr="00AC1F82" w:rsidRDefault="00AC1F82">
      <w:pPr>
        <w:ind w:left="0" w:hanging="2"/>
        <w:rPr>
          <w:lang w:val="el-GR"/>
        </w:rPr>
      </w:pPr>
      <w:r w:rsidRPr="00AC1F82">
        <w:rPr>
          <w:lang w:val="el-GR"/>
        </w:rPr>
        <w:t>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w:t>
      </w:r>
      <w:r w:rsidRPr="00AC1F82">
        <w:rPr>
          <w:color w:val="000000"/>
          <w:lang w:val="el-GR"/>
        </w:rPr>
        <w:t>, σύμφωνα με τα προβλεπόμενα στις διατάξεις της ως άνω παραγράφου 2.4.2.5</w:t>
      </w:r>
      <w:r>
        <w:rPr>
          <w:vertAlign w:val="superscript"/>
        </w:rPr>
        <w:footnoteReference w:id="84"/>
      </w:r>
      <w:r w:rsidRPr="00AC1F82">
        <w:rPr>
          <w:lang w:val="el-GR"/>
        </w:rPr>
        <w:t xml:space="preserve">. </w:t>
      </w:r>
    </w:p>
    <w:p w:rsidR="00576922" w:rsidRPr="00AC1F82" w:rsidRDefault="00AC1F82">
      <w:pPr>
        <w:ind w:left="0" w:hanging="2"/>
        <w:rPr>
          <w:lang w:val="el-GR"/>
        </w:rPr>
      </w:pPr>
      <w:r w:rsidRPr="00AC1F82">
        <w:rPr>
          <w:lang w:val="el-GR"/>
        </w:rPr>
        <w:t xml:space="preserve">Αν δεν προσκομισθούν τα παραπάνω δικαιολογητικά ή υπάρχουν ελλείψεις σε αυτά που </w:t>
      </w:r>
      <w:proofErr w:type="spellStart"/>
      <w:r w:rsidRPr="00AC1F82">
        <w:rPr>
          <w:lang w:val="el-GR"/>
        </w:rPr>
        <w:t>υπ</w:t>
      </w:r>
      <w:proofErr w:type="spellEnd"/>
      <w:r>
        <w:t>o</w:t>
      </w:r>
      <w:r w:rsidRPr="00AC1F82">
        <w:rPr>
          <w:lang w:val="el-GR"/>
        </w:rPr>
        <w:t>βλήθηκαν, η αναθέτουσα αρχή καλεί τον προσωρινό ανάδοχο να προσκομίσει τα ελλείποντα δικαιολογητικά ή να συμπληρώσει τα ήδη υποβληθέντα ή να παράσχει διευκρινήσεις με την έννοια του άρθρου 102 του ν. 4412/2016, εντός δέκα (10) ημερών από την κοινοποίηση της σχετικής πρόσκλησης σε αυτόν.</w:t>
      </w:r>
    </w:p>
    <w:p w:rsidR="00576922" w:rsidRPr="00AC1F82" w:rsidRDefault="00AC1F82">
      <w:pPr>
        <w:ind w:left="0" w:hanging="2"/>
        <w:rPr>
          <w:lang w:val="el-GR"/>
        </w:rPr>
      </w:pPr>
      <w:r w:rsidRPr="00AC1F82">
        <w:rPr>
          <w:lang w:val="el-GR"/>
        </w:rPr>
        <w:t xml:space="preserve">Ο προσωρινός ανάδοχος δύναται να υποβάλει αίτημα, μέσω της λειτουργικότητας της «Επικοινωνίας» του ηλεκτρονικού διαγωνισμού στο ΕΣΗΔΗΣ, προς την αναθέτουσα αρχή,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 Ο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δικαιολογητικών, κατά την έννοια του άρθρου 102 του ν. 4412/2016, ως ανωτέρω προβλέπεται. 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w:t>
      </w:r>
      <w:proofErr w:type="spellStart"/>
      <w:r w:rsidRPr="00AC1F82">
        <w:rPr>
          <w:lang w:val="el-GR"/>
        </w:rPr>
        <w:t>κατ</w:t>
      </w:r>
      <w:proofErr w:type="spellEnd"/>
      <w:r w:rsidRPr="00AC1F82">
        <w:rPr>
          <w:lang w:val="el-GR"/>
        </w:rPr>
        <w:t>΄ εφαρμογή της διάταξης του πρώτου εδαφίου της παρ. 5 του άρθρου 79  του ν. 4412/2016, τηρουμένων των αρχών της ίσης μεταχείρισης και της διαφάνειας.</w:t>
      </w:r>
    </w:p>
    <w:p w:rsidR="00576922" w:rsidRPr="00AC1F82" w:rsidRDefault="00AC1F82">
      <w:pPr>
        <w:ind w:left="0" w:hanging="2"/>
        <w:rPr>
          <w:lang w:val="el-GR"/>
        </w:rPr>
      </w:pPr>
      <w:r w:rsidRPr="00AC1F82">
        <w:rPr>
          <w:lang w:val="el-GR"/>
        </w:rPr>
        <w:lastRenderedPageBreak/>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576922" w:rsidRPr="00AC1F82" w:rsidRDefault="00AC1F82">
      <w:pPr>
        <w:ind w:left="0" w:hanging="2"/>
        <w:rPr>
          <w:lang w:val="el-GR"/>
        </w:rPr>
      </w:pPr>
      <w:r>
        <w:t>i</w:t>
      </w:r>
      <w:r w:rsidRPr="00AC1F82">
        <w:rPr>
          <w:lang w:val="el-GR"/>
        </w:rPr>
        <w:t xml:space="preserve">) </w:t>
      </w:r>
      <w:proofErr w:type="gramStart"/>
      <w:r w:rsidRPr="00AC1F82">
        <w:rPr>
          <w:lang w:val="el-GR"/>
        </w:rPr>
        <w:t>κατά</w:t>
      </w:r>
      <w:proofErr w:type="gramEnd"/>
      <w:r w:rsidRPr="00AC1F82">
        <w:rPr>
          <w:lang w:val="el-GR"/>
        </w:rPr>
        <w:t xml:space="preserve"> τον έλεγχο των παραπάνω δικαιολογητικών διαπιστωθεί ότι τα στοιχεία που δηλώθηκαν με  το Ευρωπαϊκό Ενιαίο Έγγραφο Σύμβασης (ΕΕΕΣ)  είναι εκ προθέσεως απατηλά, ή έχουν υποβληθεί πλαστά αποδεικτικά στοιχεία , ή </w:t>
      </w:r>
    </w:p>
    <w:p w:rsidR="00576922" w:rsidRPr="00AC1F82" w:rsidRDefault="00AC1F82">
      <w:pPr>
        <w:ind w:left="0" w:hanging="2"/>
        <w:rPr>
          <w:lang w:val="el-GR"/>
        </w:rPr>
      </w:pPr>
      <w:r>
        <w:t>ii</w:t>
      </w:r>
      <w:r w:rsidRPr="00AC1F82">
        <w:rPr>
          <w:lang w:val="el-GR"/>
        </w:rPr>
        <w:t xml:space="preserve">) </w:t>
      </w:r>
      <w:proofErr w:type="gramStart"/>
      <w:r w:rsidRPr="00AC1F82">
        <w:rPr>
          <w:lang w:val="el-GR"/>
        </w:rPr>
        <w:t>δεν</w:t>
      </w:r>
      <w:proofErr w:type="gramEnd"/>
      <w:r w:rsidRPr="00AC1F82">
        <w:rPr>
          <w:lang w:val="el-GR"/>
        </w:rPr>
        <w:t xml:space="preserve"> υποβληθούν στο προκαθορισμένο χρονικό διάστημα τα απαιτούμενα πρωτότυπα ή αντίγραφα των παραπάνω δικαιολογητικών, ή </w:t>
      </w:r>
    </w:p>
    <w:p w:rsidR="00576922" w:rsidRPr="00AC1F82" w:rsidRDefault="00AC1F82">
      <w:pPr>
        <w:ind w:left="0" w:hanging="2"/>
        <w:rPr>
          <w:lang w:val="el-GR"/>
        </w:rPr>
      </w:pPr>
      <w:r>
        <w:t>iii</w:t>
      </w:r>
      <w:r w:rsidRPr="00AC1F82">
        <w:rPr>
          <w:lang w:val="el-GR"/>
        </w:rPr>
        <w:t xml:space="preserve">) </w:t>
      </w:r>
      <w:proofErr w:type="gramStart"/>
      <w:r w:rsidRPr="00AC1F82">
        <w:rPr>
          <w:lang w:val="el-GR"/>
        </w:rPr>
        <w:t>από</w:t>
      </w:r>
      <w:proofErr w:type="gramEnd"/>
      <w:r w:rsidRPr="00AC1F82">
        <w:rPr>
          <w:lang w:val="el-GR"/>
        </w:rPr>
        <w:t xml:space="preserve"> τα δικαιολογητικά που προσκομίσθηκαν νομίμως και εμπροθέσμως, δεν αποδεικνύεται η μη συνδρομή των λόγων αποκλεισμού σύμφωνα με την παράγραφο 2.2.3 (λόγοι αποκλεισμού) ή η πλήρωση μιας ή περισσοτέρων από τις απαιτήσεις των κριτηρίων ποιοτικής επιλογής σύμφωνα με τις παραγράφους 2.2.4 έως 2.2.5 (κριτήρια ποιοτικής επιλογής) της παρούσας. </w:t>
      </w:r>
    </w:p>
    <w:p w:rsidR="00576922" w:rsidRPr="00AC1F82" w:rsidRDefault="00AC1F82">
      <w:pPr>
        <w:ind w:left="0" w:hanging="2"/>
        <w:rPr>
          <w:lang w:val="el-GR"/>
        </w:rPr>
      </w:pPr>
      <w:r w:rsidRPr="00AC1F82">
        <w:rPr>
          <w:lang w:val="el-GR"/>
        </w:rPr>
        <w:t xml:space="preserve">Σε περίπτωση έγκαιρης και προσήκουσας ενημέρωσης της αναθέτουσας αρχής για μεταβολές στις προϋποθέσεις, τις οποίες ο προσωρινός ανάδοχος είχε δηλώσει </w:t>
      </w:r>
      <w:proofErr w:type="spellStart"/>
      <w:r w:rsidRPr="00AC1F82">
        <w:rPr>
          <w:lang w:val="el-GR"/>
        </w:rPr>
        <w:t>μετο</w:t>
      </w:r>
      <w:proofErr w:type="spellEnd"/>
      <w:r w:rsidRPr="00AC1F82">
        <w:rPr>
          <w:lang w:val="el-GR"/>
        </w:rPr>
        <w:t xml:space="preserve"> Ευρωπαϊκό Ενιαίο Έγγραφο Σύμβασης (ΕΕΕΣ) ότι πληροί, οι οποίες μεταβολές επήλθαν ή για τις οποίες μεταβολές έλαβε γνώση μετά την δήλωση και μέχρι την ημέρα της σύναψης της σύμβασης (</w:t>
      </w:r>
      <w:proofErr w:type="spellStart"/>
      <w:r w:rsidRPr="00AC1F82">
        <w:rPr>
          <w:lang w:val="el-GR"/>
        </w:rPr>
        <w:t>οψιγενείς</w:t>
      </w:r>
      <w:proofErr w:type="spellEnd"/>
      <w:r w:rsidRPr="00AC1F82">
        <w:rPr>
          <w:lang w:val="el-GR"/>
        </w:rPr>
        <w:t xml:space="preserve"> μεταβολές), δεν καταπίπτει υπέρ της Αναθέτουσας Αρχής η εγγύηση συμμετοχής του</w:t>
      </w:r>
      <w:r>
        <w:rPr>
          <w:vertAlign w:val="superscript"/>
        </w:rPr>
        <w:footnoteReference w:id="85"/>
      </w:r>
      <w:r w:rsidRPr="00AC1F82">
        <w:rPr>
          <w:lang w:val="el-GR"/>
        </w:rPr>
        <w:t xml:space="preserve">. </w:t>
      </w:r>
    </w:p>
    <w:p w:rsidR="00576922" w:rsidRPr="00AC1F82" w:rsidRDefault="00AC1F82">
      <w:pPr>
        <w:ind w:left="0" w:hanging="2"/>
        <w:rPr>
          <w:lang w:val="el-GR"/>
        </w:rPr>
      </w:pPr>
      <w:r w:rsidRPr="00AC1F82">
        <w:rPr>
          <w:lang w:val="el-GR"/>
        </w:rPr>
        <w:t xml:space="preserve">Αν κανένας από τους προσφέροντες δεν υποβάλλει αληθή ή ακριβή δήλωση </w:t>
      </w:r>
      <w:r w:rsidRPr="00AC1F82">
        <w:rPr>
          <w:b/>
          <w:lang w:val="el-GR"/>
        </w:rPr>
        <w:t>ή</w:t>
      </w:r>
      <w:r w:rsidRPr="00AC1F82">
        <w:rPr>
          <w:lang w:val="el-GR"/>
        </w:rPr>
        <w:t xml:space="preserve"> δεν προσκομίσει ένα ή περισσότερα από τα απαιτούμενα έγγραφα και δικαιολογητικά </w:t>
      </w:r>
      <w:r w:rsidRPr="00AC1F82">
        <w:rPr>
          <w:b/>
          <w:lang w:val="el-GR"/>
        </w:rPr>
        <w:t>ή</w:t>
      </w:r>
      <w:r w:rsidRPr="00AC1F82">
        <w:rPr>
          <w:lang w:val="el-GR"/>
        </w:rPr>
        <w:t xml:space="preserve"> δεν αποδείξει ότι: α) δεν βρίσκεται σε μία από τις καταστάσεις της παραγράφου 2.2.3 της παρούσας διακήρυξης και β) πληροί τα σχετικά κριτήρια ποιοτικής επιλογής τα οποία έχουν καθοριστεί σύμφωνα με τις παραγράφους 2.2.4 -2.2.5 της παρούσας διακήρυξης, η διαδικασία ματαιώνεται. </w:t>
      </w:r>
    </w:p>
    <w:p w:rsidR="00576922" w:rsidRPr="00AC1F82" w:rsidRDefault="00AC1F82">
      <w:pPr>
        <w:ind w:left="0" w:hanging="2"/>
        <w:rPr>
          <w:lang w:val="el-GR"/>
        </w:rPr>
      </w:pPr>
      <w:r w:rsidRPr="00AC1F82">
        <w:rPr>
          <w:lang w:val="el-GR"/>
        </w:rPr>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(παράγραφος 3.1.2.1.) και τη διαβίβασή του στο αποφαινόμενο όργανο της αναθέτουσας αρχής για τη λήψη απόφασης είτε για την κατακύρωση της σύμβασης είτε για τη ματαίωση της διαδικασίας. </w:t>
      </w:r>
    </w:p>
    <w:p w:rsidR="00576922" w:rsidRPr="00AC1F82" w:rsidRDefault="00AC1F82">
      <w:pPr>
        <w:pStyle w:val="20"/>
        <w:ind w:left="0" w:hanging="2"/>
        <w:rPr>
          <w:lang w:val="el-GR"/>
        </w:rPr>
      </w:pPr>
      <w:bookmarkStart w:id="37" w:name="_heading=h.206ipza" w:colFirst="0" w:colLast="0"/>
      <w:bookmarkEnd w:id="37"/>
      <w:r w:rsidRPr="00AC1F82">
        <w:rPr>
          <w:lang w:val="el-GR"/>
        </w:rPr>
        <w:t xml:space="preserve"> 3.3</w:t>
      </w:r>
      <w:r w:rsidRPr="00AC1F82">
        <w:rPr>
          <w:lang w:val="el-GR"/>
        </w:rPr>
        <w:tab/>
        <w:t>Κατακύρωση - σύναψη σύμβασης</w:t>
      </w:r>
      <w:r>
        <w:rPr>
          <w:vertAlign w:val="superscript"/>
        </w:rPr>
        <w:footnoteReference w:id="86"/>
      </w:r>
    </w:p>
    <w:p w:rsidR="00576922" w:rsidRPr="00AC1F82" w:rsidRDefault="00AC1F82">
      <w:pPr>
        <w:ind w:left="0" w:hanging="2"/>
        <w:rPr>
          <w:lang w:val="el-GR"/>
        </w:rPr>
      </w:pPr>
      <w:r w:rsidRPr="00AC1F82">
        <w:rPr>
          <w:b/>
          <w:lang w:val="el-GR"/>
        </w:rPr>
        <w:t>3.3.1.</w:t>
      </w:r>
      <w:r w:rsidRPr="00AC1F82">
        <w:rPr>
          <w:lang w:val="el-GR"/>
        </w:rPr>
        <w:t xml:space="preserve"> Τα αποτελέσματα του ελέγχου των παραπάνω δικαιολογητικών και της εισήγησης της Επιτροπής επικυρώνονται με την απόφαση κατακύρωσης, στην οποία ενσωματώνεται η απόφαση έγκρισης των πρακτικών των περ. α &amp; β της παρ. 2 του άρθρου 100 του ν. 4412/2016 (περί αξιολόγησης των δικαιολογητικών συμμετοχής, της τεχνικής και της οικονομικής προσφοράς).   </w:t>
      </w:r>
    </w:p>
    <w:p w:rsidR="00576922" w:rsidRPr="00AC1F82" w:rsidRDefault="00AC1F82">
      <w:pPr>
        <w:ind w:left="0" w:hanging="2"/>
        <w:rPr>
          <w:lang w:val="el-GR"/>
        </w:rPr>
      </w:pPr>
      <w:bookmarkStart w:id="38" w:name="_heading=h.4k668n3" w:colFirst="0" w:colLast="0"/>
      <w:bookmarkEnd w:id="38"/>
      <w:r w:rsidRPr="00AC1F82">
        <w:rPr>
          <w:color w:val="000000"/>
          <w:highlight w:val="white"/>
          <w:lang w:val="el-GR"/>
        </w:rPr>
        <w:t xml:space="preserve">Η αναθέτουσα αρχή κοινοποιεί, μέσω της λειτουργικότητας της «Επικοινωνίας», σε όλους τους οικονομικούς φορείς που έλαβαν μέρος στη διαδικασία ανάθεσης, εκτός από όσους αποκλείστηκαν οριστικά δυνάμει της παρ. 1 του άρθρου 72 του ν. 4412/2016, την απόφαση κατακύρωσης, στην οποία αναφέρονται υποχρεωτικά οι προθεσμίες για την αναστολή της σύναψης σύμβασης, σύμφωνα με τα άρθρα 360 έως 372 του ν. 4412/2016, μαζί με αντίγραφο όλων των πρακτικών της διαδικασίας ελέγχου και αξιολόγησης των προσφορών, και, επιπλέον, αναρτά τα δικαιολογητικά του προσωρινού αναδόχου στα «Συνημμένα Ηλεκτρονικού Διαγωνισμού». </w:t>
      </w:r>
      <w:r w:rsidRPr="00AC1F82">
        <w:rPr>
          <w:lang w:val="el-GR"/>
        </w:rPr>
        <w:t xml:space="preserve">Μετά την έκδοση και κοινοποίηση της απόφασης κατακύρωσης </w:t>
      </w:r>
      <w:r w:rsidRPr="00AC1F82">
        <w:rPr>
          <w:lang w:val="el-GR"/>
        </w:rPr>
        <w:lastRenderedPageBreak/>
        <w:t>οι προσφέροντες λαμβάνουν γνώση των λοιπών συμμετεχόντων στη διαδικασία και των στοιχείων που υποβλήθηκαν από αυτούς, με ενέργειες της αναθέτουσας αρχής</w:t>
      </w:r>
      <w:r>
        <w:rPr>
          <w:vertAlign w:val="superscript"/>
        </w:rPr>
        <w:footnoteReference w:id="87"/>
      </w:r>
      <w:r w:rsidRPr="00AC1F82">
        <w:rPr>
          <w:lang w:val="el-GR"/>
        </w:rPr>
        <w:t>. Κατά της απόφασης κατακύρωσης χωρεί προδικαστική προσφυγή ενώπιον της ΑΕΠΠ, σύμφωνα με την παράγραφο 3.4 της παρούσας. Δεν επιτρέπεται η άσκηση άλλης διοικητικής προσφυγής κατά της ανωτέρω απόφασης.</w:t>
      </w:r>
      <w:r>
        <w:rPr>
          <w:vertAlign w:val="superscript"/>
        </w:rPr>
        <w:footnoteReference w:id="88"/>
      </w:r>
    </w:p>
    <w:p w:rsidR="00576922" w:rsidRPr="00AC1F82" w:rsidRDefault="00AC1F82">
      <w:pPr>
        <w:pStyle w:val="20"/>
        <w:ind w:left="0" w:hanging="2"/>
        <w:rPr>
          <w:color w:val="000000"/>
          <w:lang w:val="el-GR"/>
        </w:rPr>
      </w:pPr>
      <w:r w:rsidRPr="00AC1F82">
        <w:rPr>
          <w:lang w:val="el-GR"/>
        </w:rPr>
        <w:t>3.4</w:t>
      </w:r>
      <w:r w:rsidRPr="00AC1F82">
        <w:rPr>
          <w:lang w:val="el-GR"/>
        </w:rPr>
        <w:tab/>
        <w:t>Προδικαστικές Προσφυγές - Προσωρινή και οριστική Δικαστική Προστασία</w:t>
      </w:r>
    </w:p>
    <w:p w:rsidR="00576922" w:rsidRPr="00AC1F82" w:rsidRDefault="00AC1F82">
      <w:pPr>
        <w:ind w:left="0" w:hanging="2"/>
        <w:rPr>
          <w:color w:val="000000"/>
          <w:lang w:val="el-GR"/>
        </w:rPr>
      </w:pPr>
      <w:r w:rsidRPr="00AC1F82">
        <w:rPr>
          <w:color w:val="000000"/>
          <w:lang w:val="el-GR"/>
        </w:rPr>
        <w:t xml:space="preserve">Α.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w:t>
      </w:r>
      <w:proofErr w:type="spellStart"/>
      <w:r w:rsidRPr="00AC1F82">
        <w:rPr>
          <w:color w:val="000000"/>
          <w:lang w:val="el-GR"/>
        </w:rPr>
        <w:t>ενωσιακής</w:t>
      </w:r>
      <w:proofErr w:type="spellEnd"/>
      <w:r w:rsidRPr="00AC1F82">
        <w:rPr>
          <w:color w:val="000000"/>
          <w:lang w:val="el-GR"/>
        </w:rPr>
        <w:t xml:space="preserve"> ή εσωτερικής νομοθεσίας στον τομέα των δημοσίων συμβάσεων, έχει δικαίωμα να προσφύγει στην ανεξάρτητη Αρχή Εξέτασης Προδικαστικών Προσφυγών (ΑΕΠΠ), σύμφωνα με τα ειδικότερα οριζόμενα στα άρθρα 345 </w:t>
      </w:r>
      <w:proofErr w:type="spellStart"/>
      <w:r w:rsidRPr="00AC1F82">
        <w:rPr>
          <w:color w:val="000000"/>
          <w:lang w:val="el-GR"/>
        </w:rPr>
        <w:t>επ</w:t>
      </w:r>
      <w:proofErr w:type="spellEnd"/>
      <w:r w:rsidRPr="00AC1F82">
        <w:rPr>
          <w:color w:val="000000"/>
          <w:lang w:val="el-GR"/>
        </w:rPr>
        <w:t xml:space="preserve">. ν. 4412/2016 και 1 </w:t>
      </w:r>
      <w:proofErr w:type="spellStart"/>
      <w:r w:rsidRPr="00AC1F82">
        <w:rPr>
          <w:color w:val="000000"/>
          <w:lang w:val="el-GR"/>
        </w:rPr>
        <w:t>επ</w:t>
      </w:r>
      <w:proofErr w:type="spellEnd"/>
      <w:r w:rsidRPr="00AC1F82">
        <w:rPr>
          <w:color w:val="000000"/>
          <w:lang w:val="el-GR"/>
        </w:rPr>
        <w:t xml:space="preserve">. </w:t>
      </w:r>
      <w:proofErr w:type="spellStart"/>
      <w:r w:rsidRPr="00AC1F82">
        <w:rPr>
          <w:color w:val="000000"/>
          <w:lang w:val="el-GR"/>
        </w:rPr>
        <w:t>π.δ.</w:t>
      </w:r>
      <w:proofErr w:type="spellEnd"/>
      <w:r w:rsidRPr="00AC1F82">
        <w:rPr>
          <w:color w:val="000000"/>
          <w:lang w:val="el-GR"/>
        </w:rPr>
        <w:t xml:space="preserve">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w:t>
      </w:r>
      <w:r>
        <w:rPr>
          <w:color w:val="000000"/>
          <w:vertAlign w:val="superscript"/>
        </w:rPr>
        <w:footnoteReference w:id="89"/>
      </w:r>
      <w:r w:rsidRPr="00AC1F82">
        <w:rPr>
          <w:color w:val="000000"/>
          <w:lang w:val="el-GR"/>
        </w:rPr>
        <w:t xml:space="preserve"> .</w:t>
      </w:r>
    </w:p>
    <w:p w:rsidR="00576922" w:rsidRPr="00AC1F82" w:rsidRDefault="00AC1F82">
      <w:pPr>
        <w:ind w:left="0" w:hanging="2"/>
        <w:rPr>
          <w:color w:val="000000"/>
          <w:lang w:val="el-GR"/>
        </w:rPr>
      </w:pPr>
      <w:r w:rsidRPr="00AC1F82">
        <w:rPr>
          <w:color w:val="000000"/>
          <w:lang w:val="el-GR"/>
        </w:rPr>
        <w:t>Σε περίπτωση προσφυγής κατά πράξης της αναθέτουσας αρχής, η προθεσμία για την άσκηση της προδικαστικής προσφυγής είναι:</w:t>
      </w:r>
    </w:p>
    <w:p w:rsidR="00576922" w:rsidRPr="00AC1F82" w:rsidRDefault="00AC1F82">
      <w:pPr>
        <w:ind w:left="0" w:hanging="2"/>
        <w:rPr>
          <w:color w:val="000000"/>
          <w:lang w:val="el-GR"/>
        </w:rPr>
      </w:pPr>
      <w:r w:rsidRPr="00AC1F82">
        <w:rPr>
          <w:color w:val="000000"/>
          <w:lang w:val="el-GR"/>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576922" w:rsidRPr="00AC1F82" w:rsidRDefault="00AC1F82">
      <w:pPr>
        <w:ind w:left="0" w:hanging="2"/>
        <w:rPr>
          <w:color w:val="000000"/>
          <w:lang w:val="el-GR"/>
        </w:rPr>
      </w:pPr>
      <w:r w:rsidRPr="00AC1F82">
        <w:rPr>
          <w:color w:val="000000"/>
          <w:lang w:val="el-GR"/>
        </w:rPr>
        <w:t xml:space="preserve">(β) δεκαπέντε (15) ημέρες από την κοινοποίηση της προσβαλλόμενης πράξης σε αυτόν αν χρησιμοποιήθηκαν άλλα μέσα επικοινωνίας, άλλως  </w:t>
      </w:r>
    </w:p>
    <w:p w:rsidR="00576922" w:rsidRPr="00AC1F82" w:rsidRDefault="00AC1F82">
      <w:pPr>
        <w:ind w:left="0" w:hanging="2"/>
        <w:rPr>
          <w:color w:val="000000"/>
          <w:lang w:val="el-GR"/>
        </w:rPr>
      </w:pPr>
      <w:r w:rsidRPr="00AC1F82">
        <w:rPr>
          <w:color w:val="000000"/>
          <w:lang w:val="el-GR"/>
        </w:rPr>
        <w:t xml:space="preserve">(γ) δέκα (10) ημέρες από την πλήρη, πραγματική ή </w:t>
      </w:r>
      <w:proofErr w:type="spellStart"/>
      <w:r w:rsidRPr="00AC1F82">
        <w:rPr>
          <w:color w:val="000000"/>
          <w:lang w:val="el-GR"/>
        </w:rPr>
        <w:t>τεκμαιρόμενη</w:t>
      </w:r>
      <w:proofErr w:type="spellEnd"/>
      <w:r w:rsidRPr="00AC1F82">
        <w:rPr>
          <w:color w:val="000000"/>
          <w:lang w:val="el-GR"/>
        </w:rPr>
        <w:t>, γνώση 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w:t>
      </w:r>
    </w:p>
    <w:p w:rsidR="00576922" w:rsidRPr="00AC1F82" w:rsidRDefault="00AC1F82">
      <w:pPr>
        <w:ind w:left="0" w:hanging="2"/>
        <w:rPr>
          <w:color w:val="000000"/>
          <w:lang w:val="el-GR"/>
        </w:rPr>
      </w:pPr>
      <w:r w:rsidRPr="00AC1F82">
        <w:rPr>
          <w:color w:val="000000"/>
          <w:lang w:val="el-GR"/>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w:t>
      </w:r>
      <w:r>
        <w:rPr>
          <w:color w:val="000000"/>
          <w:vertAlign w:val="superscript"/>
        </w:rPr>
        <w:footnoteReference w:id="90"/>
      </w:r>
      <w:r w:rsidRPr="00AC1F82">
        <w:rPr>
          <w:color w:val="000000"/>
          <w:lang w:val="el-GR"/>
        </w:rPr>
        <w:t xml:space="preserve"> .</w:t>
      </w:r>
    </w:p>
    <w:p w:rsidR="00576922" w:rsidRPr="00AC1F82" w:rsidRDefault="00AC1F82">
      <w:pPr>
        <w:ind w:left="0" w:hanging="2"/>
        <w:rPr>
          <w:color w:val="000000"/>
          <w:lang w:val="el-GR"/>
        </w:rPr>
      </w:pPr>
      <w:r w:rsidRPr="00AC1F82">
        <w:rPr>
          <w:color w:val="000000"/>
          <w:lang w:val="el-GR"/>
        </w:rPr>
        <w:t>Οι προθεσμίες ως προς την υποβολή των προδικαστικών προσφυγών και των παρεμβάσεων αρχίζουν την επομένη της ημέρας της προαναφερθείσας κατά περίπτωση κοινοποίησης ή γνώσης και λήγουν όταν περάσει ολόκληρη η τελευταία ημέρα και ώρα 23:59:59 και, αν αυτή είναι εξαιρετέα ή Σάββατο, όταν περάσει ολόκληρη η επομένη εργάσιμη ημέρα και ώρα 23:59:59</w:t>
      </w:r>
      <w:r>
        <w:rPr>
          <w:color w:val="000000"/>
          <w:vertAlign w:val="superscript"/>
        </w:rPr>
        <w:footnoteReference w:id="91"/>
      </w:r>
      <w:r w:rsidRPr="00AC1F82">
        <w:rPr>
          <w:color w:val="000000"/>
          <w:lang w:val="el-GR"/>
        </w:rPr>
        <w:t>.</w:t>
      </w:r>
    </w:p>
    <w:p w:rsidR="00576922" w:rsidRPr="00AC1F82" w:rsidRDefault="00AC1F82">
      <w:pPr>
        <w:ind w:left="0" w:hanging="2"/>
        <w:rPr>
          <w:color w:val="000000"/>
          <w:lang w:val="el-GR"/>
        </w:rPr>
      </w:pPr>
      <w:r w:rsidRPr="00AC1F82">
        <w:rPr>
          <w:color w:val="000000"/>
          <w:lang w:val="el-GR"/>
        </w:rPr>
        <w:t xml:space="preserve">Η προδικαστική προσφυγή συντάσσεται υποχρεωτικά με τη χρήση του τυποποιημένου εντύπου του Παραρτήματος Ι του </w:t>
      </w:r>
      <w:proofErr w:type="spellStart"/>
      <w:r w:rsidRPr="00AC1F82">
        <w:rPr>
          <w:color w:val="000000"/>
          <w:lang w:val="el-GR"/>
        </w:rPr>
        <w:t>π.δ</w:t>
      </w:r>
      <w:proofErr w:type="spellEnd"/>
      <w:r w:rsidRPr="00AC1F82">
        <w:rPr>
          <w:color w:val="000000"/>
          <w:lang w:val="el-GR"/>
        </w:rPr>
        <w:t>/τος 39/2017 και κατατίθεται ηλεκτρονικά μέσω της λειτουργικότητας «Επικοινωνία» στην ηλεκτρονική περιοχή του συγκεκριμένου διαγωνισμού, επιλέγοντας την ένδειξη «Προδικαστική Προσφυγή»</w:t>
      </w:r>
      <w:r>
        <w:rPr>
          <w:color w:val="000000"/>
          <w:lang w:val="el-GR"/>
        </w:rPr>
        <w:t xml:space="preserve"> </w:t>
      </w:r>
      <w:r w:rsidRPr="00AC1F82">
        <w:rPr>
          <w:color w:val="000000"/>
          <w:lang w:val="el-GR"/>
        </w:rPr>
        <w:t>σύμφωνα με το άρθρο 18 της Κ.Υ.Α. Προμήθειες και Υπηρεσίες.</w:t>
      </w:r>
    </w:p>
    <w:p w:rsidR="00576922" w:rsidRPr="00AC1F82" w:rsidRDefault="00AC1F82">
      <w:pPr>
        <w:ind w:left="0" w:hanging="2"/>
        <w:rPr>
          <w:color w:val="000000"/>
          <w:lang w:val="el-GR"/>
        </w:rPr>
      </w:pPr>
      <w:r w:rsidRPr="00AC1F82">
        <w:rPr>
          <w:color w:val="000000"/>
          <w:lang w:val="el-GR"/>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 Η επιστροφή του </w:t>
      </w:r>
      <w:proofErr w:type="spellStart"/>
      <w:r w:rsidRPr="00AC1F82">
        <w:rPr>
          <w:color w:val="000000"/>
          <w:lang w:val="el-GR"/>
        </w:rPr>
        <w:t>παραβόλου</w:t>
      </w:r>
      <w:proofErr w:type="spellEnd"/>
      <w:r w:rsidRPr="00AC1F82">
        <w:rPr>
          <w:color w:val="000000"/>
          <w:lang w:val="el-GR"/>
        </w:rPr>
        <w:t xml:space="preserve"> στον προσφεύγοντα γίνεται: α) σε περίπτωση ολικής ή μερικής αποδοχής της </w:t>
      </w:r>
      <w:r w:rsidRPr="00AC1F82">
        <w:rPr>
          <w:color w:val="000000"/>
          <w:lang w:val="el-GR"/>
        </w:rPr>
        <w:lastRenderedPageBreak/>
        <w:t xml:space="preserve">προσφυγής του, β) όταν η αναθέτουσα αρχή ανακαλεί την προσβαλλόμενη πράξη ή προβαίνει στην οφειλόμενη ενέργεια πριν από την έκδοση της απόφασης της ΑΕΠΠ επί της προσφυγής, γ) σε περίπτωση παραίτησης του προσφεύγοντα από την προσφυγή του έως και δέκα (10) ημέρες από την κατάθεση της προσφυγής. </w:t>
      </w:r>
    </w:p>
    <w:p w:rsidR="00576922" w:rsidRPr="00AC1F82" w:rsidRDefault="00AC1F82">
      <w:pPr>
        <w:ind w:left="0" w:hanging="2"/>
        <w:rPr>
          <w:color w:val="000000"/>
          <w:lang w:val="el-GR"/>
        </w:rPr>
      </w:pPr>
      <w:r w:rsidRPr="00AC1F82">
        <w:rPr>
          <w:color w:val="000000"/>
          <w:lang w:val="el-GR"/>
        </w:rP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ΑΕΠΠ μετά από άσκηση προδικαστικής προσφυγής, σύμφωνα με το άρθρο 368 του ν. 4412/2016 και 20 </w:t>
      </w:r>
      <w:proofErr w:type="spellStart"/>
      <w:r w:rsidRPr="00AC1F82">
        <w:rPr>
          <w:color w:val="000000"/>
          <w:lang w:val="el-GR"/>
        </w:rPr>
        <w:t>π.δ.</w:t>
      </w:r>
      <w:proofErr w:type="spellEnd"/>
      <w:r w:rsidRPr="00AC1F82">
        <w:rPr>
          <w:color w:val="000000"/>
          <w:lang w:val="el-GR"/>
        </w:rPr>
        <w:t xml:space="preserve"> 39/2017. Όμως, μόνη η άσκηση της 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ν. 4412/2016 και 15 παρ. 1-4 </w:t>
      </w:r>
      <w:proofErr w:type="spellStart"/>
      <w:r w:rsidRPr="00AC1F82">
        <w:rPr>
          <w:color w:val="000000"/>
          <w:lang w:val="el-GR"/>
        </w:rPr>
        <w:t>π.δ.</w:t>
      </w:r>
      <w:proofErr w:type="spellEnd"/>
      <w:r w:rsidRPr="00AC1F82">
        <w:rPr>
          <w:color w:val="000000"/>
          <w:lang w:val="el-GR"/>
        </w:rPr>
        <w:t xml:space="preserve"> 39/2017. </w:t>
      </w:r>
    </w:p>
    <w:p w:rsidR="00576922" w:rsidRPr="00AC1F82" w:rsidRDefault="00AC1F82">
      <w:pPr>
        <w:ind w:left="0" w:hanging="2"/>
        <w:rPr>
          <w:color w:val="000000"/>
          <w:lang w:val="el-GR"/>
        </w:rPr>
      </w:pPr>
      <w:r w:rsidRPr="00AC1F82">
        <w:rPr>
          <w:color w:val="000000"/>
          <w:lang w:val="el-GR"/>
        </w:rPr>
        <w:t>Η προηγούμενη παράγραφος δεν εφαρμόζεται στην περίπτωση που, κατά τη διαδικασία σύναψης της παρούσας σύμβασης, υποβληθεί μόνο μία (1) προσφορά.</w:t>
      </w:r>
    </w:p>
    <w:p w:rsidR="00576922" w:rsidRPr="00AC1F82" w:rsidRDefault="00AC1F82">
      <w:pPr>
        <w:ind w:left="0" w:hanging="2"/>
        <w:rPr>
          <w:color w:val="000000"/>
          <w:lang w:val="el-GR"/>
        </w:rPr>
      </w:pPr>
      <w:r w:rsidRPr="00AC1F82">
        <w:rPr>
          <w:color w:val="000000"/>
          <w:lang w:val="el-GR"/>
        </w:rPr>
        <w:t xml:space="preserve">Μετά την, κατά τα ως άνω, ηλεκτρονική κατάθεση της προδικαστικής προσφυγής η αναθέτουσα αρχή, μέσω της λειτουργίας «Επικοινωνία»  : </w:t>
      </w:r>
    </w:p>
    <w:p w:rsidR="00576922" w:rsidRPr="00AC1F82" w:rsidRDefault="00AC1F82">
      <w:pPr>
        <w:ind w:left="0" w:hanging="2"/>
        <w:rPr>
          <w:color w:val="000000"/>
          <w:lang w:val="el-GR"/>
        </w:rPr>
      </w:pPr>
      <w:r w:rsidRPr="00AC1F82">
        <w:rPr>
          <w:color w:val="000000"/>
          <w:lang w:val="el-GR"/>
        </w:rPr>
        <w:t xml:space="preserve">α)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w:t>
      </w:r>
      <w:proofErr w:type="spellStart"/>
      <w:r w:rsidRPr="00AC1F82">
        <w:rPr>
          <w:color w:val="000000"/>
          <w:lang w:val="el-GR"/>
        </w:rPr>
        <w:t>π.δ.</w:t>
      </w:r>
      <w:proofErr w:type="spellEnd"/>
      <w:r w:rsidRPr="00AC1F82">
        <w:rPr>
          <w:color w:val="000000"/>
          <w:lang w:val="el-GR"/>
        </w:rPr>
        <w:t xml:space="preserve">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rsidR="00576922" w:rsidRPr="00AC1F82" w:rsidRDefault="00AC1F82">
      <w:pPr>
        <w:ind w:left="0" w:hanging="2"/>
        <w:rPr>
          <w:color w:val="000000"/>
          <w:lang w:val="el-GR"/>
        </w:rPr>
      </w:pPr>
      <w:r w:rsidRPr="00AC1F82">
        <w:rPr>
          <w:color w:val="000000"/>
          <w:lang w:val="el-GR"/>
        </w:rPr>
        <w:t>β) Διαβιβάζει στην ΑΕΠΠ,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rsidR="00576922" w:rsidRPr="00AC1F82" w:rsidRDefault="00AC1F82">
      <w:pPr>
        <w:ind w:left="0" w:hanging="2"/>
        <w:rPr>
          <w:color w:val="000000"/>
          <w:lang w:val="el-GR"/>
        </w:rPr>
      </w:pPr>
      <w:r w:rsidRPr="00AC1F82">
        <w:rPr>
          <w:color w:val="000000"/>
          <w:lang w:val="el-GR"/>
        </w:rPr>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rsidR="00576922" w:rsidRPr="00AC1F82" w:rsidRDefault="00AC1F82">
      <w:pPr>
        <w:ind w:left="0" w:hanging="2"/>
        <w:rPr>
          <w:color w:val="000000"/>
          <w:lang w:val="el-GR"/>
        </w:rPr>
      </w:pPr>
      <w:r w:rsidRPr="00AC1F82">
        <w:rPr>
          <w:color w:val="000000"/>
          <w:lang w:val="el-GR"/>
        </w:rPr>
        <w:t>δ)Συμπληρωματικά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 .</w:t>
      </w:r>
    </w:p>
    <w:p w:rsidR="00576922" w:rsidRPr="00AC1F82" w:rsidRDefault="00AC1F82">
      <w:pPr>
        <w:ind w:left="0" w:hanging="2"/>
        <w:rPr>
          <w:color w:val="000000"/>
          <w:lang w:val="el-GR"/>
        </w:rPr>
      </w:pPr>
      <w:r w:rsidRPr="00AC1F82">
        <w:rPr>
          <w:color w:val="000000"/>
          <w:lang w:val="el-GR"/>
        </w:rPr>
        <w:t>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ν. 4412/2016 κατά των εκτελεστών πράξεων ή παραλείψεων της αναθέτουσας αρχής .</w:t>
      </w:r>
    </w:p>
    <w:p w:rsidR="00576922" w:rsidRPr="00AC1F82" w:rsidRDefault="00AC1F82">
      <w:pPr>
        <w:widowControl w:val="0"/>
        <w:spacing w:before="120"/>
        <w:ind w:left="0" w:hanging="2"/>
        <w:rPr>
          <w:color w:val="000000"/>
          <w:lang w:val="el-GR"/>
        </w:rPr>
      </w:pPr>
      <w:r w:rsidRPr="00AC1F82">
        <w:rPr>
          <w:b/>
          <w:color w:val="000000"/>
          <w:lang w:val="el-GR"/>
        </w:rPr>
        <w:t>Β.</w:t>
      </w:r>
      <w:r w:rsidRPr="00AC1F82">
        <w:rPr>
          <w:color w:val="000000"/>
          <w:lang w:val="el-GR"/>
        </w:rPr>
        <w:t xml:space="preserve"> Όποιος έχει έννομο συμφέρον μπορεί να ζητήσει, με το ίδιο δικόγραφο εφαρμοζόμενων αναλογικά των διατάξεων του </w:t>
      </w:r>
      <w:proofErr w:type="spellStart"/>
      <w:r w:rsidRPr="00AC1F82">
        <w:rPr>
          <w:color w:val="000000"/>
          <w:lang w:val="el-GR"/>
        </w:rPr>
        <w:t>π.δ.</w:t>
      </w:r>
      <w:proofErr w:type="spellEnd"/>
      <w:r w:rsidRPr="00AC1F82">
        <w:rPr>
          <w:color w:val="000000"/>
          <w:lang w:val="el-GR"/>
        </w:rPr>
        <w:t xml:space="preserve"> 18/1989, την αναστολή εκτέλεσης της απόφασης της ΑΕΠΠ και την ακύρωσή της ενώπιον του αρμοδίου Διοικητικού Δικαστηρίου </w:t>
      </w:r>
      <w:r w:rsidRPr="00AC1F82">
        <w:rPr>
          <w:lang w:val="el-GR"/>
        </w:rPr>
        <w:t>Ιωαννίνων</w:t>
      </w:r>
      <w:r>
        <w:rPr>
          <w:vertAlign w:val="superscript"/>
        </w:rPr>
        <w:footnoteReference w:id="92"/>
      </w:r>
      <w:r w:rsidRPr="00AC1F82">
        <w:rPr>
          <w:lang w:val="el-GR"/>
        </w:rPr>
        <w:t>.</w:t>
      </w:r>
      <w:r w:rsidRPr="00AC1F82">
        <w:rPr>
          <w:color w:val="000000"/>
          <w:lang w:val="el-GR"/>
        </w:rPr>
        <w:t xml:space="preserve"> Το αυτό ισχύει και σε περίπτωση σιωπηρής απόρριψης της προδικαστικής προσφυγής από την Α.Ε.Π.Π. Δικαίωμα άσκησης του ως άνω ένδικου βοηθήματος έχει </w:t>
      </w:r>
      <w:r w:rsidRPr="00AC1F82">
        <w:rPr>
          <w:color w:val="000000"/>
          <w:lang w:val="el-GR"/>
        </w:rPr>
        <w:lastRenderedPageBreak/>
        <w:t>και η αναθέτουσα αρχή, αν η Α.Ε.Π.Π. κάνει δεκτή την προδικαστική προσφυγή, αλλά και αυτός του οποίου έχει γίνει εν μέρει δεκτή η προδικαστική προσφυγή.</w:t>
      </w:r>
    </w:p>
    <w:p w:rsidR="00576922" w:rsidRPr="00AC1F82" w:rsidRDefault="00AC1F82">
      <w:pPr>
        <w:widowControl w:val="0"/>
        <w:spacing w:before="120"/>
        <w:ind w:left="0" w:hanging="2"/>
        <w:rPr>
          <w:color w:val="000000"/>
          <w:lang w:val="el-GR"/>
        </w:rPr>
      </w:pPr>
      <w:r w:rsidRPr="00AC1F82">
        <w:rPr>
          <w:color w:val="000000"/>
          <w:lang w:val="el-GR"/>
        </w:rPr>
        <w:t xml:space="preserve">Με την απόφαση της ΑΕΠΠ λογίζονται ως </w:t>
      </w:r>
      <w:proofErr w:type="spellStart"/>
      <w:r w:rsidRPr="00AC1F82">
        <w:rPr>
          <w:color w:val="000000"/>
          <w:lang w:val="el-GR"/>
        </w:rPr>
        <w:t>συμπροσβαλλόμενες</w:t>
      </w:r>
      <w:proofErr w:type="spellEnd"/>
      <w:r w:rsidRPr="00AC1F82">
        <w:rPr>
          <w:color w:val="000000"/>
          <w:lang w:val="el-GR"/>
        </w:rPr>
        <w:t xml:space="preserve">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rsidR="00576922" w:rsidRPr="00AC1F82" w:rsidRDefault="00AC1F82">
      <w:pPr>
        <w:widowControl w:val="0"/>
        <w:spacing w:before="120"/>
        <w:ind w:left="0" w:hanging="2"/>
        <w:rPr>
          <w:color w:val="000000"/>
          <w:lang w:val="el-GR"/>
        </w:rPr>
      </w:pPr>
      <w:r w:rsidRPr="00AC1F82">
        <w:rPr>
          <w:color w:val="000000"/>
          <w:lang w:val="el-GR"/>
        </w:rPr>
        <w:t xml:space="preserve">Η αίτηση αναστολής και ακύρωσης περιλαμβάνει μόνο αιτιάσεις που είχαν προταθεί με την προδικαστική προσφυγή ή αφορούν στη διαδικασία ενώπιον της Α.Ε.Π.Π. ή το περιεχόμενο των αποφάσεών της. Η αναθέτουσα αρχή, εφόσον ασκήσει την αίτηση της παρ. 1 του άρθρου 372 του ν. 4412/2016, μπορεί να προβάλει και </w:t>
      </w:r>
      <w:proofErr w:type="spellStart"/>
      <w:r w:rsidRPr="00AC1F82">
        <w:rPr>
          <w:color w:val="000000"/>
          <w:lang w:val="el-GR"/>
        </w:rPr>
        <w:t>οψιγενείς</w:t>
      </w:r>
      <w:proofErr w:type="spellEnd"/>
      <w:r w:rsidRPr="00AC1F82">
        <w:rPr>
          <w:color w:val="000000"/>
          <w:lang w:val="el-GR"/>
        </w:rPr>
        <w:t xml:space="preserve"> ισχυρισμούς αναφορικά με τους επιτακτικούς λόγους δημοσίου συμφέροντος, οι οποίοι καθιστούν αναγκαία την άμεση ανάθεση της σύμβασης.</w:t>
      </w:r>
      <w:r>
        <w:rPr>
          <w:color w:val="000000"/>
          <w:vertAlign w:val="superscript"/>
        </w:rPr>
        <w:footnoteReference w:id="93"/>
      </w:r>
    </w:p>
    <w:p w:rsidR="00576922" w:rsidRPr="00AC1F82" w:rsidRDefault="00AC1F82">
      <w:pPr>
        <w:widowControl w:val="0"/>
        <w:spacing w:before="120"/>
        <w:ind w:left="0" w:hanging="2"/>
        <w:rPr>
          <w:color w:val="000000"/>
          <w:lang w:val="el-GR"/>
        </w:rPr>
      </w:pPr>
      <w:r w:rsidRPr="00AC1F82">
        <w:rPr>
          <w:color w:val="000000"/>
          <w:lang w:val="el-GR"/>
        </w:rPr>
        <w:t>Η ως άνω αίτηση κατατίθεται στο ως αρμόδιο δικαστήριο μέσα σε προθεσμία δέκα (10) ημερών από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ακύρωσης δεν πρέπει να απέχει πέραν των εξήντα (60) ημερών από την κατάθεση του δικογράφου.</w:t>
      </w:r>
      <w:r>
        <w:rPr>
          <w:color w:val="000000"/>
          <w:vertAlign w:val="superscript"/>
        </w:rPr>
        <w:footnoteReference w:id="94"/>
      </w:r>
    </w:p>
    <w:p w:rsidR="00576922" w:rsidRPr="00AC1F82" w:rsidRDefault="00AC1F82">
      <w:pPr>
        <w:widowControl w:val="0"/>
        <w:spacing w:before="120"/>
        <w:ind w:left="0" w:hanging="2"/>
        <w:rPr>
          <w:color w:val="000000"/>
          <w:lang w:val="el-GR"/>
        </w:rPr>
      </w:pPr>
      <w:r w:rsidRPr="00AC1F82">
        <w:rPr>
          <w:color w:val="000000"/>
          <w:lang w:val="el-GR"/>
        </w:rPr>
        <w:t xml:space="preserve">Αντίγραφο της αίτησης με κλήση κοινοποιείται με τη φροντίδα του αιτούντος προς την Α.Ε.Π.Π., την αναθέτουσα αρχή, αν δεν έχει ασκήσει αυτή την αίτηση, και προς κάθε τρίτο ενδιαφερόμενο, την κλήτευση του οποίου διατάσσει με πράξη του ο Πρόεδρος ή ο </w:t>
      </w:r>
      <w:proofErr w:type="spellStart"/>
      <w:r w:rsidRPr="00AC1F82">
        <w:rPr>
          <w:color w:val="000000"/>
          <w:lang w:val="el-GR"/>
        </w:rPr>
        <w:t>προεδρεύων</w:t>
      </w:r>
      <w:proofErr w:type="spellEnd"/>
      <w:r w:rsidRPr="00AC1F82">
        <w:rPr>
          <w:color w:val="000000"/>
          <w:lang w:val="el-GR"/>
        </w:rPr>
        <w:t xml:space="preserve"> 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rsidR="00576922" w:rsidRPr="00AC1F82" w:rsidRDefault="00AC1F82">
      <w:pPr>
        <w:widowControl w:val="0"/>
        <w:spacing w:before="120"/>
        <w:ind w:left="0" w:hanging="2"/>
        <w:rPr>
          <w:color w:val="000000"/>
          <w:lang w:val="el-GR"/>
        </w:rPr>
      </w:pPr>
      <w:r w:rsidRPr="00AC1F82">
        <w:rPr>
          <w:color w:val="000000"/>
          <w:lang w:val="el-GR"/>
        </w:rPr>
        <w:t xml:space="preserve">Επιπρόσθετα, η παρέμβαση κοινοποιείται με επιμέλεια του </w:t>
      </w:r>
      <w:proofErr w:type="spellStart"/>
      <w:r w:rsidRPr="00AC1F82">
        <w:rPr>
          <w:color w:val="000000"/>
          <w:lang w:val="el-GR"/>
        </w:rPr>
        <w:t>παρεμβαίνοντος</w:t>
      </w:r>
      <w:proofErr w:type="spellEnd"/>
      <w:r w:rsidRPr="00AC1F82">
        <w:rPr>
          <w:color w:val="000000"/>
          <w:lang w:val="el-GR"/>
        </w:rPr>
        <w:t xml:space="preserve">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rsidR="00576922" w:rsidRPr="00AC1F82" w:rsidRDefault="00AC1F82">
      <w:pPr>
        <w:widowControl w:val="0"/>
        <w:spacing w:before="120"/>
        <w:ind w:left="0" w:hanging="2"/>
        <w:rPr>
          <w:color w:val="000000"/>
          <w:lang w:val="el-GR"/>
        </w:rPr>
      </w:pPr>
      <w:r w:rsidRPr="00AC1F82">
        <w:rPr>
          <w:color w:val="000000"/>
          <w:lang w:val="el-GR"/>
        </w:rPr>
        <w:t>Η προθεσμία για την άσκηση και η άσκηση της αίτησης ενώπιον του αρμοδίου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άσκησή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w:t>
      </w:r>
      <w:r>
        <w:rPr>
          <w:color w:val="000000"/>
          <w:vertAlign w:val="superscript"/>
        </w:rPr>
        <w:footnoteReference w:id="95"/>
      </w:r>
      <w:r w:rsidRPr="00AC1F82">
        <w:rPr>
          <w:color w:val="000000"/>
          <w:lang w:val="el-GR"/>
        </w:rPr>
        <w:t xml:space="preserve"> Για την άσκηση της αιτήσεως κατατίθεται παράβολο, σύμφωνα με τα ειδικότερα οριζόμενα στο άρθρο 372 παρ. 5 του Ν. 4412/2016.  </w:t>
      </w:r>
    </w:p>
    <w:p w:rsidR="00576922" w:rsidRPr="00AC1F82" w:rsidRDefault="00AC1F82">
      <w:pPr>
        <w:widowControl w:val="0"/>
        <w:spacing w:before="120"/>
        <w:ind w:left="0" w:hanging="2"/>
        <w:rPr>
          <w:color w:val="000000"/>
          <w:lang w:val="el-GR"/>
        </w:rPr>
      </w:pPr>
      <w:r w:rsidRPr="00AC1F82">
        <w:rPr>
          <w:color w:val="000000"/>
          <w:lang w:val="el-GR"/>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w:t>
      </w:r>
      <w:proofErr w:type="spellStart"/>
      <w:r w:rsidRPr="00AC1F82">
        <w:rPr>
          <w:color w:val="000000"/>
          <w:lang w:val="el-GR"/>
        </w:rPr>
        <w:t>π.δ.</w:t>
      </w:r>
      <w:proofErr w:type="spellEnd"/>
      <w:r w:rsidRPr="00AC1F82">
        <w:rPr>
          <w:color w:val="000000"/>
          <w:lang w:val="el-GR"/>
        </w:rPr>
        <w:t xml:space="preserve"> 18/1989. </w:t>
      </w:r>
    </w:p>
    <w:p w:rsidR="00576922" w:rsidRPr="00AC1F82" w:rsidRDefault="00AC1F82">
      <w:pPr>
        <w:widowControl w:val="0"/>
        <w:spacing w:before="120"/>
        <w:ind w:left="0" w:hanging="2"/>
        <w:rPr>
          <w:color w:val="000000"/>
          <w:lang w:val="el-GR"/>
        </w:rPr>
      </w:pPr>
      <w:r w:rsidRPr="00AC1F82">
        <w:rPr>
          <w:color w:val="000000"/>
          <w:lang w:val="el-GR"/>
        </w:rPr>
        <w:t xml:space="preserve">Αν το δικαστήριο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w:t>
      </w:r>
      <w:r w:rsidRPr="00AC1F82">
        <w:rPr>
          <w:color w:val="000000"/>
          <w:lang w:val="el-GR"/>
        </w:rPr>
        <w:lastRenderedPageBreak/>
        <w:t>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rsidR="00576922" w:rsidRPr="00AC1F82" w:rsidRDefault="00AC1F82">
      <w:pPr>
        <w:widowControl w:val="0"/>
        <w:tabs>
          <w:tab w:val="left" w:pos="1021"/>
          <w:tab w:val="left" w:pos="1276"/>
          <w:tab w:val="left" w:pos="1588"/>
          <w:tab w:val="left" w:pos="2155"/>
          <w:tab w:val="left" w:pos="2722"/>
          <w:tab w:val="left" w:pos="3289"/>
        </w:tabs>
        <w:spacing w:after="0"/>
        <w:ind w:left="0" w:hanging="2"/>
        <w:rPr>
          <w:color w:val="000000"/>
          <w:lang w:val="el-GR"/>
        </w:rPr>
      </w:pPr>
      <w:bookmarkStart w:id="39" w:name="_heading=h.2zbgiuw" w:colFirst="0" w:colLast="0"/>
      <w:bookmarkEnd w:id="39"/>
      <w:r w:rsidRPr="00AC1F82">
        <w:rPr>
          <w:color w:val="000000"/>
          <w:lang w:val="el-GR"/>
        </w:rPr>
        <w:t xml:space="preserve">Με την επιφύλαξη των διατάξεων του ν. 4412/2016, για την εκδίκαση των διαφορών του παρόντος άρθρου εφαρμόζονται οι διατάξεις του </w:t>
      </w:r>
      <w:proofErr w:type="spellStart"/>
      <w:r w:rsidRPr="00AC1F82">
        <w:rPr>
          <w:color w:val="000000"/>
          <w:lang w:val="el-GR"/>
        </w:rPr>
        <w:t>π.δ.</w:t>
      </w:r>
      <w:proofErr w:type="spellEnd"/>
      <w:r w:rsidRPr="00AC1F82">
        <w:rPr>
          <w:color w:val="000000"/>
          <w:lang w:val="el-GR"/>
        </w:rPr>
        <w:t xml:space="preserve"> 18/1989.</w:t>
      </w:r>
    </w:p>
    <w:p w:rsidR="00576922" w:rsidRPr="00AC1F82" w:rsidRDefault="00AC1F82">
      <w:pPr>
        <w:pStyle w:val="20"/>
        <w:ind w:left="0" w:hanging="2"/>
        <w:rPr>
          <w:lang w:val="el-GR"/>
        </w:rPr>
      </w:pPr>
      <w:r w:rsidRPr="00AC1F82">
        <w:rPr>
          <w:lang w:val="el-GR"/>
        </w:rPr>
        <w:t>3.5</w:t>
      </w:r>
      <w:r w:rsidRPr="00AC1F82">
        <w:rPr>
          <w:lang w:val="el-GR"/>
        </w:rPr>
        <w:tab/>
        <w:t>Ματαίωση Διαδικασίας</w:t>
      </w:r>
    </w:p>
    <w:p w:rsidR="00576922" w:rsidRPr="00AC1F82" w:rsidRDefault="00AC1F82">
      <w:pPr>
        <w:ind w:left="0" w:hanging="2"/>
        <w:rPr>
          <w:lang w:val="el-GR"/>
        </w:rPr>
      </w:pPr>
      <w:r w:rsidRPr="00AC1F82">
        <w:rPr>
          <w:lang w:val="el-GR"/>
        </w:rPr>
        <w:t xml:space="preserve">Η αναθέτουσα αρχή ματαιώνει ή δύναται να ματαιώσει εν </w:t>
      </w:r>
      <w:proofErr w:type="spellStart"/>
      <w:r w:rsidRPr="00AC1F82">
        <w:rPr>
          <w:lang w:val="el-GR"/>
        </w:rPr>
        <w:t>όλω</w:t>
      </w:r>
      <w:proofErr w:type="spellEnd"/>
      <w:r w:rsidRPr="00AC1F82">
        <w:rPr>
          <w:lang w:val="el-GR"/>
        </w:rP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της ως άνω Επιτροπής,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576922" w:rsidRPr="00AC1F82" w:rsidRDefault="00AC1F82">
      <w:pPr>
        <w:ind w:left="0" w:hanging="2"/>
        <w:rPr>
          <w:lang w:val="el-GR"/>
        </w:rPr>
      </w:pPr>
      <w:r w:rsidRPr="00AC1F82">
        <w:rPr>
          <w:lang w:val="el-GR"/>
        </w:rPr>
        <w:t>Ειδικότερα, η αναθέτουσα αρχή ματαιώνει τη διαδικασία σύναψης όταν αυτή αποβεί άγονη είτε λόγω μη υποβολής προσφοράς είτε λόγω απόρριψης όλων των προσφορών, καθώς και στην περίπτωση του δευτέρου εδαφίου της παρ. 7 του άρθρου 105, περί κατακύρωσης και σύναψης σύμβασης.</w:t>
      </w:r>
    </w:p>
    <w:p w:rsidR="00576922" w:rsidRPr="00AC1F82" w:rsidRDefault="00AC1F82">
      <w:pPr>
        <w:ind w:left="0" w:hanging="2"/>
        <w:rPr>
          <w:lang w:val="el-GR"/>
        </w:rPr>
      </w:pPr>
      <w:r w:rsidRPr="00AC1F82">
        <w:rPr>
          <w:lang w:val="el-GR"/>
        </w:rPr>
        <w:t xml:space="preserve">Επίσης μπορεί να ματαιώσει τη διαδικασία:  α) λόγω παράτυπης διεξαγωγής της διαδικασίας ανάθεσης, εκτός εάν μπορεί να θεραπεύσει το σφάλμα ή την παράλειψη σύμφωνα με την παρ. 3 του άρθρου 106 , β) αν οι οικονομικές και τεχνικές παράμετροι που σχετίζονται με τη διαδικασία ανάθεσης άλλαξαν ουσιωδώς και η εκτέλεση του συμβατικού αντικειμένου δεν ενδιαφέρει πλέον την αναθέτουσα αρχή ή τον φορέα για τον οποίο προορίζεται το υπό ανάθεση αντικείμενο, γ) αν λόγω ανωτέρας βίας, δεν είναι δυνατή η κανονική εκτέλεση της σύμβασης, δ) αν η επιλεγείσα προσφορά κριθεί ως μη συμφέρουσα από οικονομική άποψη, ε) στην περίπτωση των παρ. 3 και 4 του άρθρου 97, περί χρόνου ισχύος προσφορών, </w:t>
      </w:r>
      <w:proofErr w:type="spellStart"/>
      <w:r w:rsidRPr="00AC1F82">
        <w:rPr>
          <w:lang w:val="el-GR"/>
        </w:rPr>
        <w:t>στ</w:t>
      </w:r>
      <w:proofErr w:type="spellEnd"/>
      <w:r w:rsidRPr="00AC1F82">
        <w:rPr>
          <w:lang w:val="el-GR"/>
        </w:rPr>
        <w:t>) για άλλους επιτακτικούς λόγους δημοσίου συμφέροντος, όπως ιδίως, δημόσιας υγείας ή προστασίας του περιβάλλοντος.</w:t>
      </w:r>
    </w:p>
    <w:p w:rsidR="00576922" w:rsidRPr="00AC1F82" w:rsidRDefault="00576922">
      <w:pPr>
        <w:ind w:left="0" w:hanging="2"/>
        <w:rPr>
          <w:lang w:val="el-GR"/>
        </w:rPr>
      </w:pPr>
    </w:p>
    <w:p w:rsidR="00576922" w:rsidRPr="00AC1F82" w:rsidRDefault="00576922">
      <w:pPr>
        <w:ind w:left="0" w:hanging="2"/>
        <w:rPr>
          <w:lang w:val="el-GR"/>
        </w:rPr>
      </w:pPr>
      <w:bookmarkStart w:id="40" w:name="_heading=h.1egqt2p" w:colFirst="0" w:colLast="0"/>
      <w:bookmarkEnd w:id="40"/>
    </w:p>
    <w:p w:rsidR="00576922" w:rsidRPr="00AC1F82" w:rsidRDefault="00AC1F82">
      <w:pPr>
        <w:pStyle w:val="1"/>
        <w:ind w:left="1" w:hanging="3"/>
        <w:rPr>
          <w:lang w:val="el-GR"/>
        </w:rPr>
      </w:pPr>
      <w:r w:rsidRPr="00AC1F82">
        <w:rPr>
          <w:lang w:val="el-GR"/>
        </w:rPr>
        <w:lastRenderedPageBreak/>
        <w:t>4.</w:t>
      </w:r>
      <w:r w:rsidRPr="00AC1F82">
        <w:rPr>
          <w:lang w:val="el-GR"/>
        </w:rPr>
        <w:tab/>
        <w:t xml:space="preserve">ΟΡΟΙ ΕΚΤΕΛΕΣΗΣ ΤΗΣ ΣΥΜΒΑΣΗΣ </w:t>
      </w:r>
    </w:p>
    <w:p w:rsidR="00576922" w:rsidRPr="00AC1F82" w:rsidRDefault="00AC1F82">
      <w:pPr>
        <w:pStyle w:val="20"/>
        <w:ind w:left="0" w:hanging="2"/>
        <w:rPr>
          <w:lang w:val="el-GR"/>
        </w:rPr>
      </w:pPr>
      <w:bookmarkStart w:id="41" w:name="_heading=h.3ygebqi" w:colFirst="0" w:colLast="0"/>
      <w:bookmarkEnd w:id="41"/>
      <w:r w:rsidRPr="00AC1F82">
        <w:rPr>
          <w:lang w:val="el-GR"/>
        </w:rPr>
        <w:t>4.1</w:t>
      </w:r>
      <w:r w:rsidRPr="00AC1F82">
        <w:rPr>
          <w:lang w:val="el-GR"/>
        </w:rPr>
        <w:tab/>
        <w:t>Εγγύηση</w:t>
      </w:r>
      <w:r>
        <w:rPr>
          <w:lang w:val="el-GR"/>
        </w:rPr>
        <w:t xml:space="preserve"> </w:t>
      </w:r>
      <w:r w:rsidRPr="00AC1F82">
        <w:rPr>
          <w:lang w:val="el-GR"/>
        </w:rPr>
        <w:t>(καλής εκτέλεσης)</w:t>
      </w:r>
    </w:p>
    <w:p w:rsidR="00576922" w:rsidRPr="00AC1F82" w:rsidRDefault="00AC1F82">
      <w:pPr>
        <w:ind w:left="0" w:hanging="2"/>
        <w:rPr>
          <w:lang w:val="el-GR"/>
        </w:rPr>
      </w:pPr>
      <w:r w:rsidRPr="00AC1F82">
        <w:rPr>
          <w:b/>
          <w:lang w:val="el-GR"/>
        </w:rPr>
        <w:t>4.1.1</w:t>
      </w:r>
      <w:r w:rsidRPr="00AC1F82">
        <w:rPr>
          <w:lang w:val="el-GR"/>
        </w:rPr>
        <w:t xml:space="preserve"> Εγγύηση καλής εκτέλεσης: </w:t>
      </w:r>
    </w:p>
    <w:p w:rsidR="00576922" w:rsidRPr="00AC1F82" w:rsidRDefault="00AC1F82">
      <w:pPr>
        <w:ind w:left="0" w:hanging="2"/>
        <w:rPr>
          <w:lang w:val="el-GR"/>
        </w:rPr>
      </w:pPr>
      <w:r w:rsidRPr="00AC1F82">
        <w:rPr>
          <w:lang w:val="el-GR"/>
        </w:rPr>
        <w:t xml:space="preserve">Για την υπογραφή της σύμβασης απαιτείται η παροχή εγγύησης καλής εκτέλεσης, σύμφωνα με το άρθρο 72 παρ. 4 του ν. 4412/2016, το ύψος της οποίας ανέρχεται σε ποσοστό 4% επί της εκτιμώμενης αξίας της σύμβασης ή του τμήματος της σύμβασης, χωρίς να συμπεριλαμβάνονται τα δικαιώματα προαίρεσης  και κατατίθεται μέχρι και την υπογραφή του συμφωνητικού. </w:t>
      </w:r>
    </w:p>
    <w:p w:rsidR="00576922" w:rsidRPr="00AC1F82" w:rsidRDefault="00AC1F82">
      <w:pPr>
        <w:ind w:left="0" w:hanging="2"/>
        <w:rPr>
          <w:lang w:val="el-GR"/>
        </w:rPr>
      </w:pPr>
      <w:r w:rsidRPr="00AC1F82">
        <w:rPr>
          <w:lang w:val="el-GR"/>
        </w:rPr>
        <w:t xml:space="preserve">Η εγγύηση καλής εκτέλεσης, προκειμένου να γίνει αποδεκτή,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Το περιεχόμενό της είναι σύμφωνο με το υπόδειγμα που περιλαμβάνεται στο ΠΑΡΑΡΤΗΜΑ </w:t>
      </w:r>
      <w:r>
        <w:t>V</w:t>
      </w:r>
      <w:r w:rsidRPr="00AC1F82">
        <w:rPr>
          <w:lang w:val="el-GR"/>
        </w:rPr>
        <w:t xml:space="preserve"> της Διακήρυξης και τα οριζόμενα στο άρθρο 72 του ν. 4412/2016.</w:t>
      </w:r>
    </w:p>
    <w:p w:rsidR="00576922" w:rsidRPr="00AC1F82" w:rsidRDefault="00AC1F82">
      <w:pPr>
        <w:ind w:left="0" w:hanging="2"/>
        <w:rPr>
          <w:lang w:val="el-GR"/>
        </w:rPr>
      </w:pPr>
      <w:r w:rsidRPr="00AC1F82">
        <w:rPr>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576922" w:rsidRPr="00AC1F82" w:rsidRDefault="00AC1F82">
      <w:pPr>
        <w:ind w:left="0" w:hanging="2"/>
        <w:rPr>
          <w:lang w:val="el-GR"/>
        </w:rPr>
      </w:pPr>
      <w:r w:rsidRPr="00AC1F82">
        <w:rPr>
          <w:lang w:val="el-GR"/>
        </w:rPr>
        <w:t xml:space="preserve">Σε περίπτωση τροποποίησης της σύμβασης κατά την παράγραφο 4.5, η οποία συνεπάγεται αύξηση της συμβατικής αξίας, ο ανάδοχος οφείλει να καταθέσει μέχρι την υπογραφή της τροποποιημένης σύμβασης, συμπληρωματική εγγύηση καλής εκτέλεσης, το ύψος της οποίας ανέρχεται σε ποσοστό 4% επί του ποσού της αύξησης της αξίας της σύμβασης. </w:t>
      </w:r>
    </w:p>
    <w:p w:rsidR="00576922" w:rsidRPr="00AC1F82" w:rsidRDefault="00AC1F82">
      <w:pPr>
        <w:ind w:left="0" w:hanging="2"/>
        <w:rPr>
          <w:lang w:val="el-GR"/>
        </w:rPr>
      </w:pPr>
      <w:r w:rsidRPr="00AC1F82">
        <w:rPr>
          <w:lang w:val="el-GR"/>
        </w:rPr>
        <w:t xml:space="preserve">Η εγγύηση καλής εκτέλεσης καταπίπτει υπέρ της αναθέτουσας αρχής στην περίπτωση παραβίασης, από τον ανάδοχο, των όρων της σύμβασης, όπως αυτή ειδικότερα ορίζει. </w:t>
      </w:r>
    </w:p>
    <w:p w:rsidR="00576922" w:rsidRPr="00AC1F82" w:rsidRDefault="00AC1F82">
      <w:pPr>
        <w:ind w:left="0" w:hanging="2"/>
        <w:rPr>
          <w:color w:val="5B9BD5"/>
          <w:lang w:val="el-GR"/>
        </w:rPr>
      </w:pPr>
      <w:r w:rsidRPr="00AC1F82">
        <w:rPr>
          <w:lang w:val="el-GR"/>
        </w:rPr>
        <w:t>Ο χρόνος ισχύος της εγγύησης καλής εκτέλεσης πρέπει να είναι μεγαλύτερος από τον συμβατικό χρόνο παράδοσης, για διάστημα δύο (2) μηνών.</w:t>
      </w:r>
    </w:p>
    <w:p w:rsidR="00576922" w:rsidRPr="00AC1F82" w:rsidRDefault="00AC1F82">
      <w:pPr>
        <w:ind w:left="0" w:hanging="2"/>
        <w:rPr>
          <w:lang w:val="el-GR"/>
        </w:rPr>
      </w:pPr>
      <w:r w:rsidRPr="00AC1F82">
        <w:rPr>
          <w:lang w:val="el-GR"/>
        </w:rPr>
        <w:t>Η/Οι εγγύηση/εις καλής εκτέλεσης επιστρέφεται/</w:t>
      </w:r>
      <w:proofErr w:type="spellStart"/>
      <w:r w:rsidRPr="00AC1F82">
        <w:rPr>
          <w:lang w:val="el-GR"/>
        </w:rPr>
        <w:t>ονται</w:t>
      </w:r>
      <w:proofErr w:type="spellEnd"/>
      <w:r w:rsidRPr="00AC1F82">
        <w:rPr>
          <w:lang w:val="el-GR"/>
        </w:rPr>
        <w:t xml:space="preserve"> στο σύνολό του/ς μετά από την ποσοτική και ποιοτική παραλαβή του συνόλου του αντικειμένου της σύμβασης.</w:t>
      </w:r>
    </w:p>
    <w:p w:rsidR="00576922" w:rsidRPr="00AC1F82" w:rsidRDefault="00AC1F82">
      <w:pPr>
        <w:ind w:left="0" w:hanging="2"/>
        <w:rPr>
          <w:lang w:val="el-GR"/>
        </w:rPr>
      </w:pPr>
      <w:bookmarkStart w:id="42" w:name="_heading=h.2dlolyb" w:colFirst="0" w:colLast="0"/>
      <w:bookmarkEnd w:id="42"/>
      <w:r w:rsidRPr="00AC1F82">
        <w:rPr>
          <w:lang w:val="el-GR"/>
        </w:rPr>
        <w:t xml:space="preserve">Σε περίπτωση που στο πρωτόκολλο οριστικής και ποσοτικής παραλαβής αναφέρονται παρατηρήσεις ή υπάρχει εκπρόθεσμη παράδοση, η επιστροφή των εγγυήσεων καλής εκτέλεσης και προκαταβολής γίνεται μετά από την αντιμετώπιση, σύμφωνα με όσα προβλέπονται, των παρατηρήσεων και του εκπρόθεσμου. Αν τα αγαθά είναι διαιρετά και η παράδοση γίνεται, σύμφωνα με τη σύμβαση, τμηματικά, οι εγγυήσεις καλής εκτέλεσης και προκαταβολής αποδεσμεύονται σταδιακά, κατά το ποσόν που αναλογεί στην αξία του μέρους της ποσότητας των αγαθών που παραλήφθηκε οριστικά. Για τη σταδιακή αποδέσμευσή τους απαιτείται προηγούμενη γνωμοδότηση του αρμόδιου συλλογικού οργάνου. Εάν στο πρωτόκολλο παραλαβής αναφέρονται παρατηρήσεις ή υπάρχει εκπρόθεσμη παράδοση, η παραπάνω σταδιακή αποδέσμευση γίνεται μετά από την αντιμετώπιση, σύμφωνα με όσα προβλέπονται, των παρατηρήσεων και του εκπρόθεσμου. </w:t>
      </w:r>
    </w:p>
    <w:p w:rsidR="00576922" w:rsidRPr="00AC1F82" w:rsidRDefault="00AC1F82">
      <w:pPr>
        <w:pStyle w:val="20"/>
        <w:ind w:left="0" w:hanging="2"/>
        <w:rPr>
          <w:lang w:val="el-GR"/>
        </w:rPr>
      </w:pPr>
      <w:r w:rsidRPr="00AC1F82">
        <w:rPr>
          <w:lang w:val="el-GR"/>
        </w:rPr>
        <w:t xml:space="preserve">4.2 </w:t>
      </w:r>
      <w:r w:rsidRPr="00AC1F82">
        <w:rPr>
          <w:lang w:val="el-GR"/>
        </w:rPr>
        <w:tab/>
        <w:t xml:space="preserve">Συμβατικό Πλαίσιο - Εφαρμοστέα Νομοθεσία </w:t>
      </w:r>
    </w:p>
    <w:p w:rsidR="00576922" w:rsidRPr="00AC1F82" w:rsidRDefault="00AC1F82">
      <w:pPr>
        <w:ind w:left="0" w:hanging="2"/>
        <w:rPr>
          <w:lang w:val="el-GR"/>
        </w:rPr>
      </w:pPr>
      <w:bookmarkStart w:id="43" w:name="_heading=h.sqyw64" w:colFirst="0" w:colLast="0"/>
      <w:bookmarkEnd w:id="43"/>
      <w:r w:rsidRPr="00AC1F82">
        <w:rPr>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576922" w:rsidRPr="00AC1F82" w:rsidRDefault="00AC1F82">
      <w:pPr>
        <w:pStyle w:val="20"/>
        <w:ind w:left="0" w:hanging="2"/>
        <w:rPr>
          <w:color w:val="000000"/>
          <w:lang w:val="el-GR"/>
        </w:rPr>
      </w:pPr>
      <w:r w:rsidRPr="00AC1F82">
        <w:rPr>
          <w:lang w:val="el-GR"/>
        </w:rPr>
        <w:t>4.3</w:t>
      </w:r>
      <w:r w:rsidRPr="00AC1F82">
        <w:rPr>
          <w:lang w:val="el-GR"/>
        </w:rPr>
        <w:tab/>
        <w:t>Όροι εκτέλεσης της σύμβασης</w:t>
      </w:r>
    </w:p>
    <w:p w:rsidR="00576922" w:rsidRPr="00AC1F82" w:rsidRDefault="00AC1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2"/>
        <w:rPr>
          <w:color w:val="000000"/>
          <w:u w:val="single"/>
          <w:lang w:val="el-GR"/>
        </w:rPr>
      </w:pPr>
      <w:r w:rsidRPr="00AC1F82">
        <w:rPr>
          <w:b/>
          <w:color w:val="000000"/>
          <w:lang w:val="el-GR"/>
        </w:rPr>
        <w:t>4.3.1</w:t>
      </w:r>
      <w:r w:rsidRPr="00AC1F82">
        <w:rPr>
          <w:lang w:val="el-GR"/>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w:t>
      </w:r>
      <w:r w:rsidRPr="00AC1F82">
        <w:rPr>
          <w:lang w:val="el-GR"/>
        </w:rPr>
        <w:lastRenderedPageBreak/>
        <w:t xml:space="preserve">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19" w:anchor="pararthma_A_X">
        <w:r w:rsidRPr="00AC1F82">
          <w:rPr>
            <w:color w:val="000000"/>
            <w:u w:val="single"/>
            <w:lang w:val="el-GR"/>
          </w:rPr>
          <w:t xml:space="preserve">Παράρτημα </w:t>
        </w:r>
        <w:r>
          <w:rPr>
            <w:color w:val="000000"/>
            <w:u w:val="single"/>
          </w:rPr>
          <w:t>X</w:t>
        </w:r>
        <w:r w:rsidRPr="00AC1F82">
          <w:rPr>
            <w:color w:val="000000"/>
            <w:u w:val="single"/>
            <w:lang w:val="el-GR"/>
          </w:rPr>
          <w:t xml:space="preserve"> του Προσαρτήματος Α΄</w:t>
        </w:r>
      </w:hyperlink>
      <w:r w:rsidRPr="00AC1F82">
        <w:rPr>
          <w:color w:val="000000"/>
          <w:u w:val="single"/>
          <w:lang w:val="el-GR"/>
        </w:rPr>
        <w:t>.</w:t>
      </w:r>
    </w:p>
    <w:p w:rsidR="00576922" w:rsidRPr="00AC1F82" w:rsidRDefault="00AC1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lang w:val="el-GR"/>
        </w:rPr>
      </w:pPr>
      <w:r w:rsidRPr="00AC1F82">
        <w:rPr>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576922" w:rsidRPr="00AC1F82" w:rsidRDefault="00AC1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color w:val="0000FF"/>
          <w:u w:val="single"/>
          <w:vertAlign w:val="superscript"/>
          <w:lang w:val="el-GR"/>
        </w:rPr>
      </w:pPr>
      <w:r w:rsidRPr="00AC1F82">
        <w:rPr>
          <w:b/>
          <w:lang w:val="el-GR"/>
        </w:rPr>
        <w:t>4.3.2</w:t>
      </w:r>
      <w:r w:rsidRPr="00AC1F82">
        <w:rPr>
          <w:lang w:val="el-GR"/>
        </w:rPr>
        <w:t xml:space="preserve"> Στις συμβάσεις προμηθειών προϊόντων που εμπίπτουν στο πεδίο εφαρμογής του ν. 2939/2001, επιπλέον του όρου της παρ. 4.3.1 περιλαμβάνεται ο όρος ότι ο ανάδοχος υποχρεούται κατά την υπογραφή της σύμβασης και καθ’ όλη τη διάρκεια εκτέλεσης να τηρεί τις υποχρεώσεις των παραγράφων 2 και 11 του άρθρου 4β ή και της παρ. 1 του άρθρου 12 ή και της παρ. 1 του άρθρου 16 του ν.2939/2001. Η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w:t>
      </w:r>
      <w:r w:rsidRPr="00AC1F82">
        <w:rPr>
          <w:color w:val="000000"/>
          <w:lang w:val="el-GR"/>
        </w:rPr>
        <w:t xml:space="preserve">ς </w:t>
      </w:r>
      <w:hyperlink r:id="rId20" w:anchor="art105_4">
        <w:r w:rsidRPr="00AC1F82">
          <w:rPr>
            <w:color w:val="0000FF"/>
            <w:u w:val="single"/>
            <w:lang w:val="el-GR"/>
          </w:rPr>
          <w:t>παραγράφου 4 του άρθρου 105</w:t>
        </w:r>
      </w:hyperlink>
      <w:r w:rsidRPr="00AC1F82">
        <w:rPr>
          <w:color w:val="000000"/>
          <w:u w:val="single"/>
          <w:lang w:val="el-GR"/>
        </w:rPr>
        <w:t xml:space="preserve"> του ν. 4412/2016 </w:t>
      </w:r>
      <w:r w:rsidRPr="00AC1F82">
        <w:rPr>
          <w:color w:val="000000"/>
          <w:lang w:val="el-GR"/>
        </w:rPr>
        <w:t xml:space="preserve">και αποτελεί προϋπόθεση για την υπογραφή του συμφωνητικού, στο οποίο γίνεται υποχρεωτικά μνεία του αριθμού ΕΜΠΑ του υπόχρεου παραγωγού. Η μη τήρηση των υποχρεώσεων της παρούσας παραγράφου έχει τις συνέπειες της </w:t>
      </w:r>
      <w:hyperlink r:id="rId21" w:anchor="art105_5">
        <w:r w:rsidRPr="00AC1F82">
          <w:rPr>
            <w:color w:val="000000"/>
            <w:u w:val="single"/>
            <w:lang w:val="el-GR"/>
          </w:rPr>
          <w:t>παραγράφου 7 του άρθρου 105</w:t>
        </w:r>
      </w:hyperlink>
      <w:r w:rsidRPr="00AC1F82">
        <w:rPr>
          <w:color w:val="0000FF"/>
          <w:u w:val="single"/>
          <w:lang w:val="el-GR"/>
        </w:rPr>
        <w:t xml:space="preserve"> του ν. 4412/2016.</w:t>
      </w:r>
      <w:r>
        <w:rPr>
          <w:color w:val="0000FF"/>
          <w:u w:val="single"/>
          <w:vertAlign w:val="superscript"/>
        </w:rPr>
        <w:footnoteReference w:id="96"/>
      </w:r>
      <w:r w:rsidRPr="00AC1F82">
        <w:rPr>
          <w:color w:val="0000FF"/>
          <w:u w:val="single"/>
          <w:vertAlign w:val="superscript"/>
          <w:lang w:val="el-GR"/>
        </w:rPr>
        <w:t>.</w:t>
      </w:r>
    </w:p>
    <w:p w:rsidR="00576922" w:rsidRPr="00AC1F82" w:rsidRDefault="00AC1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color w:val="000000"/>
          <w:u w:val="single"/>
          <w:lang w:val="el-GR"/>
        </w:rPr>
      </w:pPr>
      <w:r w:rsidRPr="00AC1F82">
        <w:rPr>
          <w:b/>
          <w:color w:val="000000"/>
          <w:u w:val="single"/>
          <w:lang w:val="el-GR"/>
        </w:rPr>
        <w:t>4.3.3.</w:t>
      </w:r>
      <w:r w:rsidRPr="00AC1F82">
        <w:rPr>
          <w:color w:val="000000"/>
          <w:u w:val="single"/>
          <w:lang w:val="el-GR"/>
        </w:rPr>
        <w:t xml:space="preserve"> Ο ανάδοχος δεσμεύεται ότι : </w:t>
      </w:r>
    </w:p>
    <w:p w:rsidR="00576922" w:rsidRPr="00AC1F82" w:rsidRDefault="00AC1F82">
      <w:pPr>
        <w:ind w:left="0" w:hanging="2"/>
        <w:rPr>
          <w:color w:val="000000"/>
          <w:u w:val="single"/>
          <w:lang w:val="el-GR"/>
        </w:rPr>
      </w:pPr>
      <w:r w:rsidRPr="00AC1F82">
        <w:rPr>
          <w:color w:val="000000"/>
          <w:u w:val="single"/>
          <w:lang w:val="el-GR"/>
        </w:rPr>
        <w:t xml:space="preserve">α)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 </w:t>
      </w:r>
    </w:p>
    <w:p w:rsidR="00576922" w:rsidRPr="00AC1F82" w:rsidRDefault="00AC1F82">
      <w:pPr>
        <w:ind w:left="0" w:hanging="2"/>
        <w:rPr>
          <w:color w:val="000000"/>
          <w:u w:val="single"/>
          <w:lang w:val="el-GR"/>
        </w:rPr>
      </w:pPr>
      <w:r w:rsidRPr="00AC1F82">
        <w:rPr>
          <w:color w:val="000000"/>
          <w:u w:val="single"/>
          <w:lang w:val="el-GR"/>
        </w:rPr>
        <w:t xml:space="preserve">β) ότι θα δηλώσει αμελλητί στην αναθέτουσα αρχή, από τη στιγμή που λάβει γνώση, 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w:t>
      </w:r>
      <w:proofErr w:type="spellStart"/>
      <w:r w:rsidRPr="00AC1F82">
        <w:rPr>
          <w:color w:val="000000"/>
          <w:u w:val="single"/>
          <w:lang w:val="el-GR"/>
        </w:rPr>
        <w:t>νομίμων</w:t>
      </w:r>
      <w:proofErr w:type="spellEnd"/>
      <w:r w:rsidRPr="00AC1F82">
        <w:rPr>
          <w:color w:val="000000"/>
          <w:u w:val="single"/>
          <w:lang w:val="el-GR"/>
        </w:rPr>
        <w:t xml:space="preserve"> ή εξουσιοδοτημένων εκπροσώπων του καθώς και υπαλλήλων ή συνεργατών τους οποίους απασχολεί στην εκτέλεση της σύμβασης (π.χ. με σύμβαση υπεργολαβίας)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οποτεδήποτε και εάν η κατάσταση αυτή προκύψει κατά τη διάρκεια εκτέλεσης της σύμβασης</w:t>
      </w:r>
      <w:r>
        <w:rPr>
          <w:u w:val="single"/>
          <w:vertAlign w:val="superscript"/>
        </w:rPr>
        <w:footnoteReference w:id="97"/>
      </w:r>
      <w:r w:rsidRPr="00AC1F82">
        <w:rPr>
          <w:color w:val="000000"/>
          <w:u w:val="single"/>
          <w:lang w:val="el-GR"/>
        </w:rPr>
        <w:t xml:space="preserve">. </w:t>
      </w:r>
    </w:p>
    <w:p w:rsidR="00576922" w:rsidRPr="00AC1F82" w:rsidRDefault="00AC1F82">
      <w:pPr>
        <w:ind w:left="0" w:hanging="2"/>
        <w:rPr>
          <w:color w:val="000000"/>
          <w:u w:val="single"/>
          <w:lang w:val="el-GR"/>
        </w:rPr>
      </w:pPr>
      <w:bookmarkStart w:id="44" w:name="_heading=h.3cqmetx" w:colFirst="0" w:colLast="0"/>
      <w:bookmarkEnd w:id="44"/>
      <w:r w:rsidRPr="00AC1F82">
        <w:rPr>
          <w:color w:val="000000"/>
          <w:u w:val="single"/>
          <w:lang w:val="el-GR"/>
        </w:rPr>
        <w:t xml:space="preserve">Οι υποχρεώσεις και οι απαγορεύσεις της ρήτρας αυτής ισχύουν, αν ο ανάδοχος είναι ένωση, για όλα τα μέλη της ένωσης, καθώς και για τους υπεργολάβους που χρησιμοποιεί. Στο συμφωνητικό περιλαμβάνεται σχετική δεσμευτική δήλωση τόσο του αναδόχου όσο και των υπεργολάβων του. </w:t>
      </w:r>
    </w:p>
    <w:p w:rsidR="00576922" w:rsidRPr="00AC1F82" w:rsidRDefault="00AC1F82">
      <w:pPr>
        <w:pStyle w:val="20"/>
        <w:ind w:left="0" w:hanging="2"/>
        <w:rPr>
          <w:lang w:val="el-GR"/>
        </w:rPr>
      </w:pPr>
      <w:r w:rsidRPr="00AC1F82">
        <w:rPr>
          <w:lang w:val="el-GR"/>
        </w:rPr>
        <w:t>4.4</w:t>
      </w:r>
      <w:r w:rsidRPr="00AC1F82">
        <w:rPr>
          <w:lang w:val="el-GR"/>
        </w:rPr>
        <w:tab/>
        <w:t>Υπεργολαβία</w:t>
      </w:r>
    </w:p>
    <w:p w:rsidR="00576922" w:rsidRPr="00AC1F82" w:rsidRDefault="00AC1F82">
      <w:pPr>
        <w:ind w:left="0" w:hanging="2"/>
        <w:rPr>
          <w:lang w:val="el-GR"/>
        </w:rPr>
      </w:pPr>
      <w:r w:rsidRPr="00AC1F82">
        <w:rPr>
          <w:b/>
          <w:lang w:val="el-GR"/>
        </w:rPr>
        <w:t xml:space="preserve">4.4.1. </w:t>
      </w:r>
      <w:r w:rsidRPr="00AC1F82">
        <w:rPr>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576922" w:rsidRPr="00AC1F82" w:rsidRDefault="00AC1F82">
      <w:pPr>
        <w:ind w:left="0" w:hanging="2"/>
        <w:rPr>
          <w:color w:val="5B9BD5"/>
          <w:lang w:val="el-GR"/>
        </w:rPr>
      </w:pPr>
      <w:r w:rsidRPr="00AC1F82">
        <w:rPr>
          <w:b/>
          <w:lang w:val="el-GR"/>
        </w:rPr>
        <w:t xml:space="preserve">4.4.2. </w:t>
      </w:r>
      <w:r w:rsidRPr="00AC1F82">
        <w:rPr>
          <w:lang w:val="el-GR"/>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w:t>
      </w:r>
      <w:r w:rsidRPr="00AC1F82">
        <w:rPr>
          <w:lang w:val="el-GR"/>
        </w:rPr>
        <w:lastRenderedPageBreak/>
        <w:t>συμφωνητικά/δηλώσεις συνεργασίας</w:t>
      </w:r>
      <w:r>
        <w:rPr>
          <w:vertAlign w:val="superscript"/>
        </w:rPr>
        <w:footnoteReference w:id="98"/>
      </w:r>
      <w:r w:rsidRPr="00AC1F82">
        <w:rPr>
          <w:lang w:val="el-GR"/>
        </w:rP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rsidR="00576922" w:rsidRPr="00AC1F82" w:rsidRDefault="00AC1F82">
      <w:pPr>
        <w:ind w:left="0" w:hanging="2"/>
        <w:rPr>
          <w:lang w:val="el-GR"/>
        </w:rPr>
      </w:pPr>
      <w:r w:rsidRPr="00AC1F82">
        <w:rPr>
          <w:b/>
          <w:lang w:val="el-GR"/>
        </w:rPr>
        <w:t>4.4.3.</w:t>
      </w:r>
      <w:r w:rsidRPr="00AC1F82">
        <w:rPr>
          <w:lang w:val="el-GR"/>
        </w:rPr>
        <w:t xml:space="preserve"> Η αναθέτουσα αρχή επαληθεύει τη συνδρομή των λόγων αποκλεισμού για τους υπεργολάβους, όπως αυτοί περιγράφονται στην παράγραφο 2.2.3.και με τα αποδεικτικά μέσα της παραγράφου 2.2.6.2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rsidR="00576922" w:rsidRPr="00AC1F82" w:rsidRDefault="00AC1F82">
      <w:pPr>
        <w:ind w:left="0" w:hanging="2"/>
        <w:rPr>
          <w:lang w:val="el-GR"/>
        </w:rPr>
      </w:pPr>
      <w:bookmarkStart w:id="45" w:name="_heading=h.1rvwp1q" w:colFirst="0" w:colLast="0"/>
      <w:bookmarkEnd w:id="45"/>
      <w:r w:rsidRPr="00AC1F82">
        <w:rPr>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576922" w:rsidRPr="00AC1F82" w:rsidRDefault="00AC1F82">
      <w:pPr>
        <w:pStyle w:val="20"/>
        <w:ind w:left="0" w:hanging="2"/>
        <w:rPr>
          <w:lang w:val="el-GR"/>
        </w:rPr>
      </w:pPr>
      <w:r w:rsidRPr="00AC1F82">
        <w:rPr>
          <w:lang w:val="el-GR"/>
        </w:rPr>
        <w:t>4.5</w:t>
      </w:r>
      <w:r w:rsidRPr="00AC1F82">
        <w:rPr>
          <w:lang w:val="el-GR"/>
        </w:rPr>
        <w:tab/>
        <w:t>Τροποποίηση σύμβασης κατά τη διάρκειά της</w:t>
      </w:r>
      <w:r>
        <w:rPr>
          <w:rFonts w:ascii="Calibri" w:hAnsi="Calibri" w:cs="Calibri"/>
          <w:vertAlign w:val="superscript"/>
        </w:rPr>
        <w:footnoteReference w:id="99"/>
      </w:r>
    </w:p>
    <w:p w:rsidR="00576922" w:rsidRPr="00AC1F82" w:rsidRDefault="00AC1F82">
      <w:pPr>
        <w:ind w:left="0" w:hanging="2"/>
        <w:rPr>
          <w:color w:val="5B9BD5"/>
          <w:lang w:val="el-GR"/>
        </w:rPr>
      </w:pPr>
      <w:r w:rsidRPr="00AC1F82">
        <w:rPr>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άρθρου 221 του ν. 4412/2016</w:t>
      </w:r>
      <w:r>
        <w:rPr>
          <w:vertAlign w:val="superscript"/>
        </w:rPr>
        <w:footnoteReference w:id="100"/>
      </w:r>
      <w:r>
        <w:rPr>
          <w:vertAlign w:val="superscript"/>
        </w:rPr>
        <w:footnoteReference w:id="101"/>
      </w:r>
    </w:p>
    <w:p w:rsidR="00576922" w:rsidRPr="00AC1F82" w:rsidRDefault="00AC1F82">
      <w:pPr>
        <w:ind w:left="0" w:hanging="2"/>
        <w:rPr>
          <w:color w:val="5B9BD5"/>
          <w:lang w:val="el-GR"/>
        </w:rPr>
      </w:pPr>
      <w:bookmarkStart w:id="46" w:name="_heading=h.4bvk7pj" w:colFirst="0" w:colLast="0"/>
      <w:bookmarkEnd w:id="46"/>
      <w:r w:rsidRPr="00AC1F82">
        <w:rPr>
          <w:lang w:val="el-GR"/>
        </w:rPr>
        <w:t>Μετά τη λύση της σύμβασης λόγω της έκπτωσης του αναδόχου, σύμφωνα με το άρθρο 203 του ν. 4412/2016 και την παράγραφο 5.2. της παρούσας</w:t>
      </w:r>
      <w:r>
        <w:rPr>
          <w:vertAlign w:val="superscript"/>
        </w:rPr>
        <w:footnoteReference w:id="102"/>
      </w:r>
      <w:r w:rsidRPr="00AC1F82">
        <w:rPr>
          <w:lang w:val="el-GR"/>
        </w:rPr>
        <w:t>, όπως και σε περίπτωση καταγγελίας για όλους λόγους της παραγράφου 4.6, πλην αυτού της περ. (α),  η αναθέτουσα αρχή δύναται να προσκαλέσει τον επόμενο, κατά σειρά κατάταξης οικονομικό φορέα που συμμετέχει στην παρούσα διαδικασία ανάθεσης της συγκεκριμένης σύμβασης και να του προτείνει να αναλάβει το ανεκτέλεστο αντικείμενο της σύμβασης, με τους ίδιους όρους και προϋποθέσεις και σε τίμημα που δεν θα υπερβαίνει την προσφορά που αυτός είχε υποβάλει (ρήτρα υποκατάστασης)</w:t>
      </w:r>
      <w:r>
        <w:rPr>
          <w:vertAlign w:val="superscript"/>
        </w:rPr>
        <w:footnoteReference w:id="103"/>
      </w:r>
      <w:r w:rsidRPr="00AC1F82">
        <w:rPr>
          <w:lang w:val="el-GR"/>
        </w:rPr>
        <w:t xml:space="preserve">. Η σύμβαση συνάπτεται εφόσον εντός της </w:t>
      </w:r>
      <w:proofErr w:type="spellStart"/>
      <w:r w:rsidRPr="00AC1F82">
        <w:rPr>
          <w:lang w:val="el-GR"/>
        </w:rPr>
        <w:t>τεθείσας</w:t>
      </w:r>
      <w:proofErr w:type="spellEnd"/>
      <w:r w:rsidRPr="00AC1F82">
        <w:rPr>
          <w:lang w:val="el-GR"/>
        </w:rPr>
        <w:t xml:space="preserve"> προθεσμίας περιέλθει στην αναθέτουσα αρχή έγγραφη και ανεπιφύλακτη αποδοχή της. Η άπρακτη πάροδος της προθεσμίας θεωρείται ως απόρριψη της πρότασης. </w:t>
      </w:r>
    </w:p>
    <w:p w:rsidR="00576922" w:rsidRPr="00AC1F82" w:rsidRDefault="00AC1F82">
      <w:pPr>
        <w:pStyle w:val="20"/>
        <w:ind w:left="0" w:hanging="2"/>
        <w:rPr>
          <w:lang w:val="el-GR"/>
        </w:rPr>
      </w:pPr>
      <w:r w:rsidRPr="00AC1F82">
        <w:rPr>
          <w:lang w:val="el-GR"/>
        </w:rPr>
        <w:lastRenderedPageBreak/>
        <w:t>4.6</w:t>
      </w:r>
      <w:r w:rsidRPr="00AC1F82">
        <w:rPr>
          <w:lang w:val="el-GR"/>
        </w:rPr>
        <w:tab/>
        <w:t>Δικαίωμα μονομερούς λύσης της σύμβασης</w:t>
      </w:r>
      <w:r>
        <w:rPr>
          <w:vertAlign w:val="superscript"/>
        </w:rPr>
        <w:footnoteReference w:id="104"/>
      </w:r>
    </w:p>
    <w:p w:rsidR="00576922" w:rsidRPr="00AC1F82" w:rsidRDefault="00AC1F82">
      <w:pPr>
        <w:ind w:left="0" w:hanging="2"/>
        <w:rPr>
          <w:lang w:val="el-GR"/>
        </w:rPr>
      </w:pPr>
      <w:r w:rsidRPr="00AC1F82">
        <w:rPr>
          <w:b/>
          <w:lang w:val="el-GR"/>
        </w:rPr>
        <w:t>4.6.1.</w:t>
      </w:r>
      <w:r w:rsidRPr="00AC1F82">
        <w:rPr>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576922" w:rsidRPr="00AC1F82" w:rsidRDefault="00AC1F82">
      <w:pPr>
        <w:ind w:left="0" w:hanging="2"/>
        <w:rPr>
          <w:lang w:val="el-GR"/>
        </w:rPr>
      </w:pPr>
      <w:r w:rsidRPr="00AC1F82">
        <w:rPr>
          <w:lang w:val="el-GR"/>
        </w:rPr>
        <w:t xml:space="preserve">α) η σύμβαση υποστεί ουσιώδη τροποποίηση, κατά την έννοια της παρ. 4 του άρθρου 132 του ν. 4412/2016, που θα απαιτούσε νέα διαδικασία σύναψης σύμβασης </w:t>
      </w:r>
    </w:p>
    <w:p w:rsidR="00576922" w:rsidRPr="00AC1F82" w:rsidRDefault="00AC1F82">
      <w:pPr>
        <w:ind w:left="0" w:hanging="2"/>
        <w:rPr>
          <w:lang w:val="el-GR"/>
        </w:rPr>
      </w:pPr>
      <w:r w:rsidRPr="00AC1F82">
        <w:rPr>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576922" w:rsidRPr="00AC1F82" w:rsidRDefault="00AC1F82">
      <w:pPr>
        <w:ind w:left="0" w:hanging="2"/>
        <w:rPr>
          <w:lang w:val="el-GR"/>
        </w:rPr>
      </w:pPr>
      <w:r w:rsidRPr="00AC1F82">
        <w:rPr>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576922" w:rsidRPr="00AC1F82" w:rsidRDefault="00AC1F82">
      <w:pPr>
        <w:ind w:left="0" w:hanging="2"/>
        <w:rPr>
          <w:lang w:val="el-GR"/>
        </w:rPr>
      </w:pPr>
      <w:r w:rsidRPr="00AC1F82">
        <w:rPr>
          <w:lang w:val="el-GR"/>
        </w:rPr>
        <w:t>δ) ο ανάδοχος καταδικαστεί αμετάκλητα, κατά τη διάρκεια εκτέλεσης της σύμβασης, για ένα από τα αδικήματα που αναφέρονται στην παρ. 2.2.3.1 της παρούσας,</w:t>
      </w:r>
    </w:p>
    <w:p w:rsidR="00576922" w:rsidRPr="00AC1F82" w:rsidRDefault="00AC1F82">
      <w:pPr>
        <w:ind w:left="0" w:hanging="2"/>
        <w:rPr>
          <w:lang w:val="el-GR"/>
        </w:rPr>
      </w:pPr>
      <w:r w:rsidRPr="00AC1F82">
        <w:rPr>
          <w:lang w:val="el-GR"/>
        </w:rPr>
        <w:t xml:space="preserve">ε) ο ανάδοχος πτωχεύσει ή υπαχθεί σε διαδικασία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 σε οποιαδήποτε ανάλογη κατάσταση, </w:t>
      </w:r>
      <w:proofErr w:type="spellStart"/>
      <w:r w:rsidRPr="00AC1F82">
        <w:rPr>
          <w:lang w:val="el-GR"/>
        </w:rPr>
        <w:t>προκύπτουσα</w:t>
      </w:r>
      <w:proofErr w:type="spellEnd"/>
      <w:r w:rsidRPr="00AC1F82">
        <w:rPr>
          <w:lang w:val="el-GR"/>
        </w:rPr>
        <w:t xml:space="preserve"> από παρόμοια διαδικασία, προβλεπόμενη σε εθνικές διατάξεις νόμου. </w:t>
      </w:r>
    </w:p>
    <w:p w:rsidR="00576922" w:rsidRPr="00AC1F82" w:rsidRDefault="00AC1F82">
      <w:pPr>
        <w:ind w:left="0" w:hanging="2"/>
        <w:rPr>
          <w:lang w:val="el-GR"/>
        </w:rPr>
      </w:pPr>
      <w:r w:rsidRPr="00AC1F82">
        <w:rPr>
          <w:lang w:val="el-GR"/>
        </w:rPr>
        <w:t xml:space="preserve">Η αναθέτουσα αρχή μπορεί να μην καταγγείλει τη σύμβαση, υπό την προϋπόθεση ότι ο ανάδοχος ο οποίος θα βρεθεί σε μία εκ των καταστάσεων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rsidR="00576922" w:rsidRPr="00AC1F82" w:rsidRDefault="00AC1F82">
      <w:pPr>
        <w:ind w:left="0" w:hanging="2"/>
        <w:rPr>
          <w:lang w:val="el-GR"/>
        </w:rPr>
      </w:pPr>
      <w:proofErr w:type="spellStart"/>
      <w:r w:rsidRPr="00AC1F82">
        <w:rPr>
          <w:lang w:val="el-GR"/>
        </w:rPr>
        <w:t>στ</w:t>
      </w:r>
      <w:proofErr w:type="spellEnd"/>
      <w:r w:rsidRPr="00AC1F82">
        <w:rPr>
          <w:lang w:val="el-GR"/>
        </w:rPr>
        <w:t>) ο ανάδοχος παραβεί αποδεδειγμένα τις υποχρεώσεις του που απορρέουν από την δέσμευση ακεραιότητας της παρ. 4.3.3. της παρούσας, ως αναλυτικά περιγράφονται στο συνημμένο στην παρούσα σχέδιο σύμβασης.</w:t>
      </w:r>
    </w:p>
    <w:p w:rsidR="00576922" w:rsidRPr="00AC1F82" w:rsidRDefault="00576922">
      <w:pPr>
        <w:ind w:left="0" w:hanging="2"/>
        <w:rPr>
          <w:lang w:val="el-GR"/>
        </w:rPr>
      </w:pPr>
    </w:p>
    <w:p w:rsidR="00576922" w:rsidRPr="00AC1F82" w:rsidRDefault="00576922">
      <w:pPr>
        <w:ind w:left="0" w:hanging="2"/>
        <w:rPr>
          <w:lang w:val="el-GR"/>
        </w:rPr>
      </w:pPr>
    </w:p>
    <w:p w:rsidR="00576922" w:rsidRPr="00AC1F82" w:rsidRDefault="00576922">
      <w:pPr>
        <w:ind w:left="0" w:hanging="2"/>
        <w:rPr>
          <w:lang w:val="el-GR"/>
        </w:rPr>
      </w:pPr>
    </w:p>
    <w:p w:rsidR="00576922" w:rsidRPr="00AC1F82" w:rsidRDefault="00576922">
      <w:pPr>
        <w:ind w:left="0" w:hanging="2"/>
        <w:rPr>
          <w:lang w:val="el-GR"/>
        </w:rPr>
      </w:pPr>
    </w:p>
    <w:p w:rsidR="00576922" w:rsidRPr="00AC1F82" w:rsidRDefault="00576922">
      <w:pPr>
        <w:ind w:left="0" w:hanging="2"/>
        <w:rPr>
          <w:lang w:val="el-GR"/>
        </w:rPr>
      </w:pPr>
    </w:p>
    <w:p w:rsidR="00576922" w:rsidRPr="00AC1F82" w:rsidRDefault="00576922">
      <w:pPr>
        <w:ind w:left="0" w:hanging="2"/>
        <w:rPr>
          <w:lang w:val="el-GR"/>
        </w:rPr>
      </w:pPr>
    </w:p>
    <w:p w:rsidR="00576922" w:rsidRPr="00AC1F82" w:rsidRDefault="00AC1F82">
      <w:pPr>
        <w:pStyle w:val="1"/>
        <w:ind w:left="1" w:hanging="3"/>
        <w:rPr>
          <w:lang w:val="el-GR"/>
        </w:rPr>
      </w:pPr>
      <w:r w:rsidRPr="00AC1F82">
        <w:rPr>
          <w:lang w:val="el-GR"/>
        </w:rPr>
        <w:lastRenderedPageBreak/>
        <w:t>5.</w:t>
      </w:r>
      <w:r w:rsidRPr="00AC1F82">
        <w:rPr>
          <w:lang w:val="el-GR"/>
        </w:rPr>
        <w:tab/>
        <w:t xml:space="preserve">ΕΙΔΙΚΟΙ ΟΡΟΙ ΕΚΤΕΛΕΣΗΣ ΤΗΣ ΣΥΜΒΑΣΗΣ </w:t>
      </w:r>
    </w:p>
    <w:p w:rsidR="00576922" w:rsidRPr="00AC1F82" w:rsidRDefault="00AC1F82">
      <w:pPr>
        <w:pStyle w:val="20"/>
        <w:pBdr>
          <w:bottom w:val="single" w:sz="12" w:space="0" w:color="000080"/>
        </w:pBdr>
        <w:tabs>
          <w:tab w:val="left" w:pos="8275"/>
        </w:tabs>
        <w:ind w:left="0" w:hanging="2"/>
        <w:rPr>
          <w:rFonts w:ascii="Calibri" w:hAnsi="Calibri" w:cs="Calibri"/>
          <w:lang w:val="el-GR"/>
        </w:rPr>
      </w:pPr>
      <w:r w:rsidRPr="00AC1F82">
        <w:rPr>
          <w:rFonts w:ascii="Calibri" w:hAnsi="Calibri" w:cs="Calibri"/>
          <w:lang w:val="el-GR"/>
        </w:rPr>
        <w:t>5.1</w:t>
      </w:r>
      <w:r w:rsidRPr="00AC1F82">
        <w:rPr>
          <w:rFonts w:ascii="Calibri" w:hAnsi="Calibri" w:cs="Calibri"/>
          <w:lang w:val="el-GR"/>
        </w:rPr>
        <w:tab/>
        <w:t xml:space="preserve">Τρόπος πληρωμής </w:t>
      </w:r>
      <w:r w:rsidRPr="00AC1F82">
        <w:rPr>
          <w:rFonts w:ascii="Calibri" w:hAnsi="Calibri" w:cs="Calibri"/>
          <w:lang w:val="el-GR"/>
        </w:rPr>
        <w:tab/>
      </w:r>
    </w:p>
    <w:p w:rsidR="00576922" w:rsidRPr="00AC1F82" w:rsidRDefault="00AC1F82">
      <w:pPr>
        <w:spacing w:after="108" w:line="248" w:lineRule="auto"/>
        <w:ind w:left="0" w:right="185" w:hanging="2"/>
        <w:rPr>
          <w:color w:val="000000"/>
          <w:sz w:val="24"/>
          <w:lang w:val="el-GR"/>
        </w:rPr>
      </w:pPr>
      <w:r w:rsidRPr="00AC1F82">
        <w:rPr>
          <w:b/>
          <w:color w:val="000000"/>
          <w:sz w:val="24"/>
          <w:lang w:val="el-GR"/>
        </w:rPr>
        <w:t xml:space="preserve">5.1.1.ΠΛΗΡΩΜΗ  </w:t>
      </w:r>
    </w:p>
    <w:p w:rsidR="00576922" w:rsidRPr="00AC1F82" w:rsidRDefault="00AC1F82">
      <w:pPr>
        <w:spacing w:before="280" w:after="280"/>
        <w:ind w:left="0" w:hanging="2"/>
        <w:rPr>
          <w:lang w:val="el-GR"/>
        </w:rPr>
      </w:pPr>
      <w:r w:rsidRPr="00AC1F82">
        <w:rPr>
          <w:lang w:val="el-GR"/>
        </w:rPr>
        <w:t xml:space="preserve">Η πληρωμή της αξίας της ποσότητας των προϊόντων,  στον Προμηθευτή θα γίνεται τμηματικά μετά την οριστική, ποιοτική και ποσοτική παραλαβή των </w:t>
      </w:r>
      <w:proofErr w:type="spellStart"/>
      <w:r w:rsidRPr="00AC1F82">
        <w:rPr>
          <w:lang w:val="el-GR"/>
        </w:rPr>
        <w:t>παραδοθέντων</w:t>
      </w:r>
      <w:proofErr w:type="spellEnd"/>
      <w:r w:rsidRPr="00AC1F82">
        <w:rPr>
          <w:lang w:val="el-GR"/>
        </w:rPr>
        <w:t xml:space="preserve"> προϊόντων από την αρμόδια Επιτροπή Παραλαβής και με την προσκόμιση  των νόμιμων δικαιολογητικών μέσα σε εύλογο χρόνο απαραίτητο για την έκδοση των σχετικών ενταλμάτων πληρωμής.</w:t>
      </w:r>
    </w:p>
    <w:p w:rsidR="00576922" w:rsidRPr="00AC1F82" w:rsidRDefault="00AC1F82">
      <w:pPr>
        <w:spacing w:before="280" w:after="280"/>
        <w:ind w:left="0" w:hanging="2"/>
        <w:rPr>
          <w:u w:val="single"/>
          <w:lang w:val="el-GR"/>
        </w:rPr>
      </w:pPr>
      <w:r w:rsidRPr="00AC1F82">
        <w:rPr>
          <w:b/>
          <w:u w:val="single"/>
          <w:lang w:val="el-GR"/>
        </w:rPr>
        <w:t>Απαιτούμενα δικαιολογητικά για την πληρωμή του Προμηθευτή είναι :</w:t>
      </w:r>
    </w:p>
    <w:p w:rsidR="00576922" w:rsidRPr="00AC1F82" w:rsidRDefault="00AC1F82">
      <w:pPr>
        <w:numPr>
          <w:ilvl w:val="0"/>
          <w:numId w:val="2"/>
        </w:numPr>
        <w:spacing w:before="280" w:after="0"/>
        <w:ind w:left="0" w:hanging="2"/>
        <w:rPr>
          <w:lang w:val="el-GR"/>
        </w:rPr>
      </w:pPr>
      <w:r w:rsidRPr="00AC1F82">
        <w:rPr>
          <w:lang w:val="el-GR"/>
        </w:rPr>
        <w:t>Τιμολόγιο Πώλησης (το οποίο θα κατατίθεται στον Υπεύθυνο Οικονομικών της ΑΜΚΕ ΚΝΗ), με μέριμνα του προμηθευτή</w:t>
      </w:r>
    </w:p>
    <w:p w:rsidR="00576922" w:rsidRDefault="00AC1F82">
      <w:pPr>
        <w:numPr>
          <w:ilvl w:val="0"/>
          <w:numId w:val="2"/>
        </w:numPr>
        <w:spacing w:after="0"/>
        <w:ind w:left="0" w:hanging="2"/>
      </w:pPr>
      <w:r>
        <w:t xml:space="preserve">Αποδεικτικό </w:t>
      </w:r>
      <w:proofErr w:type="spellStart"/>
      <w:r>
        <w:t>φορολογικής</w:t>
      </w:r>
      <w:proofErr w:type="spellEnd"/>
      <w:r>
        <w:t xml:space="preserve"> και α</w:t>
      </w:r>
      <w:proofErr w:type="spellStart"/>
      <w:r>
        <w:t>σφ</w:t>
      </w:r>
      <w:proofErr w:type="spellEnd"/>
      <w:r>
        <w:t xml:space="preserve">αλιστικής </w:t>
      </w:r>
      <w:proofErr w:type="spellStart"/>
      <w:r>
        <w:t>ενημερότητ</w:t>
      </w:r>
      <w:proofErr w:type="spellEnd"/>
      <w:r>
        <w:t>ας</w:t>
      </w:r>
    </w:p>
    <w:p w:rsidR="00576922" w:rsidRDefault="00AC1F82">
      <w:pPr>
        <w:numPr>
          <w:ilvl w:val="0"/>
          <w:numId w:val="2"/>
        </w:numPr>
        <w:spacing w:after="0"/>
        <w:ind w:left="0" w:hanging="2"/>
      </w:pPr>
      <w:proofErr w:type="spellStart"/>
      <w:r>
        <w:t>Ποινικό</w:t>
      </w:r>
      <w:proofErr w:type="spellEnd"/>
      <w:r>
        <w:t xml:space="preserve"> </w:t>
      </w:r>
      <w:proofErr w:type="spellStart"/>
      <w:r>
        <w:t>Μητρώο</w:t>
      </w:r>
      <w:proofErr w:type="spellEnd"/>
    </w:p>
    <w:p w:rsidR="00576922" w:rsidRPr="00AC1F82" w:rsidRDefault="00AC1F82">
      <w:pPr>
        <w:numPr>
          <w:ilvl w:val="0"/>
          <w:numId w:val="2"/>
        </w:numPr>
        <w:spacing w:after="0"/>
        <w:ind w:left="0" w:hanging="2"/>
        <w:rPr>
          <w:lang w:val="el-GR"/>
        </w:rPr>
      </w:pPr>
      <w:r w:rsidRPr="00AC1F82">
        <w:rPr>
          <w:lang w:val="el-GR"/>
        </w:rPr>
        <w:t>Πρωτόκολλο οριστικής, ποιοτικής και ποσοτικής παραλαβής.</w:t>
      </w:r>
    </w:p>
    <w:p w:rsidR="00576922" w:rsidRPr="00AC1F82" w:rsidRDefault="00AC1F82">
      <w:pPr>
        <w:numPr>
          <w:ilvl w:val="0"/>
          <w:numId w:val="2"/>
        </w:numPr>
        <w:spacing w:after="280"/>
        <w:ind w:left="0" w:hanging="2"/>
        <w:rPr>
          <w:lang w:val="el-GR"/>
        </w:rPr>
      </w:pPr>
      <w:r w:rsidRPr="00AC1F82">
        <w:rPr>
          <w:highlight w:val="white"/>
          <w:lang w:val="el-GR"/>
        </w:rPr>
        <w:t>Κάθε άλλο δικαιολογητικό που τυχόν ήθελε ζητηθεί από τον υπεύθυνο που διενεργεί τον έλεγχο και την πληρωμή της δαπάνης</w:t>
      </w:r>
    </w:p>
    <w:p w:rsidR="00576922" w:rsidRPr="00AC1F82" w:rsidRDefault="00AC1F82">
      <w:pPr>
        <w:spacing w:after="108" w:line="248" w:lineRule="auto"/>
        <w:ind w:left="0" w:right="185" w:hanging="2"/>
        <w:rPr>
          <w:color w:val="000000"/>
          <w:sz w:val="24"/>
          <w:lang w:val="el-GR"/>
        </w:rPr>
      </w:pPr>
      <w:r w:rsidRPr="00AC1F82">
        <w:rPr>
          <w:b/>
          <w:color w:val="000000"/>
          <w:sz w:val="24"/>
          <w:lang w:val="el-GR"/>
        </w:rPr>
        <w:t xml:space="preserve">5.1.2.- ΚΡΑΤΗΣΕΙΣ </w:t>
      </w:r>
    </w:p>
    <w:p w:rsidR="00576922" w:rsidRPr="00AC1F82" w:rsidRDefault="00AC1F82">
      <w:pPr>
        <w:spacing w:after="108" w:line="248" w:lineRule="auto"/>
        <w:ind w:left="0" w:right="198" w:hanging="2"/>
        <w:rPr>
          <w:color w:val="000000"/>
          <w:lang w:val="el-GR"/>
        </w:rPr>
      </w:pPr>
      <w:r>
        <w:rPr>
          <w:color w:val="000000"/>
        </w:rPr>
        <w:t>To</w:t>
      </w:r>
      <w:r w:rsidRPr="00AC1F82">
        <w:rPr>
          <w:color w:val="000000"/>
          <w:lang w:val="el-GR"/>
        </w:rPr>
        <w:t xml:space="preserve">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w:t>
      </w:r>
      <w:proofErr w:type="spellStart"/>
      <w:r w:rsidRPr="00AC1F82">
        <w:rPr>
          <w:color w:val="000000"/>
          <w:lang w:val="el-GR"/>
        </w:rPr>
        <w:t>βαρύνεται</w:t>
      </w:r>
      <w:proofErr w:type="spellEnd"/>
      <w:r w:rsidRPr="00AC1F82">
        <w:rPr>
          <w:color w:val="000000"/>
          <w:lang w:val="el-GR"/>
        </w:rPr>
        <w:t xml:space="preserve"> με τις ακόλουθες κρατήσεις:  </w:t>
      </w:r>
    </w:p>
    <w:p w:rsidR="00576922" w:rsidRPr="00AC1F82" w:rsidRDefault="00AC1F82">
      <w:pPr>
        <w:spacing w:after="108" w:line="248" w:lineRule="auto"/>
        <w:ind w:left="0" w:right="198" w:hanging="2"/>
        <w:rPr>
          <w:color w:val="000000"/>
          <w:lang w:val="el-GR"/>
        </w:rPr>
      </w:pPr>
      <w:r w:rsidRPr="00AC1F82">
        <w:rPr>
          <w:color w:val="000000"/>
          <w:lang w:val="el-GR"/>
        </w:rPr>
        <w:t>α) Κράτηση 0,07% υπέρ της Ενιαίας Αρχής Δημοσίων Συμβάσεων (άρθρο 44 του Ν. 4605/2019), όπως τροποποιήθηκε από το άρθρο 235 του Ν. 4610/2019.</w:t>
      </w:r>
    </w:p>
    <w:p w:rsidR="00576922" w:rsidRPr="00AC1F82" w:rsidRDefault="00AC1F82">
      <w:pPr>
        <w:spacing w:after="108" w:line="248" w:lineRule="auto"/>
        <w:ind w:left="0" w:right="198" w:hanging="2"/>
        <w:rPr>
          <w:color w:val="000000"/>
          <w:lang w:val="el-GR"/>
        </w:rPr>
      </w:pPr>
      <w:r w:rsidRPr="00AC1F82">
        <w:rPr>
          <w:color w:val="000000"/>
          <w:lang w:val="el-GR"/>
        </w:rPr>
        <w:t xml:space="preserve">β) Κράτηση ύψους 0,06%, υπέρ της Αρχής Εξέτασης Προδικαστικών Προσφυγών, η οποία επιβάλλεται επί της συνολικής αξίας κάθε αρχικής, τροποποιητικής ή συμπληρωματικής σύμβασης προ φόρων και κρατήσεων.  </w:t>
      </w:r>
    </w:p>
    <w:p w:rsidR="00576922" w:rsidRPr="00AC1F82" w:rsidRDefault="00AC1F82">
      <w:pPr>
        <w:spacing w:after="108" w:line="248" w:lineRule="auto"/>
        <w:ind w:left="0" w:right="198" w:hanging="2"/>
        <w:rPr>
          <w:color w:val="000000"/>
          <w:lang w:val="el-GR"/>
        </w:rPr>
      </w:pPr>
      <w:r w:rsidRPr="00AC1F82">
        <w:rPr>
          <w:color w:val="000000"/>
          <w:lang w:val="el-GR"/>
        </w:rPr>
        <w:t xml:space="preserve">γ) Κράτηση ύψους 0,02% υπέρ του Δημοσίου, η οποία υπολογίζεται επί της αξίας, εκτός ΦΠΑ, της αρχικής, καθώς και κάθε συμπληρωματικής σύμβασης. Το ποσό αυτό </w:t>
      </w:r>
      <w:proofErr w:type="spellStart"/>
      <w:r w:rsidRPr="00AC1F82">
        <w:rPr>
          <w:color w:val="000000"/>
          <w:lang w:val="el-GR"/>
        </w:rPr>
        <w:t>παρακρατείται</w:t>
      </w:r>
      <w:proofErr w:type="spellEnd"/>
      <w:r w:rsidRPr="00AC1F82">
        <w:rPr>
          <w:color w:val="000000"/>
          <w:lang w:val="el-GR"/>
        </w:rPr>
        <w:t xml:space="preserve">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  </w:t>
      </w:r>
    </w:p>
    <w:p w:rsidR="00576922" w:rsidRPr="00AC1F82" w:rsidRDefault="00AC1F82">
      <w:pPr>
        <w:spacing w:after="108" w:line="248" w:lineRule="auto"/>
        <w:ind w:left="0" w:right="198" w:hanging="2"/>
        <w:rPr>
          <w:color w:val="000000"/>
          <w:lang w:val="el-GR"/>
        </w:rPr>
      </w:pPr>
      <w:r w:rsidRPr="00AC1F82">
        <w:rPr>
          <w:color w:val="000000"/>
          <w:lang w:val="el-GR"/>
        </w:rPr>
        <w:t xml:space="preserve">Οι υπέρ τρίτων κρατήσεις υπόκεινται στο εκάστοτε ισχύον αναλογικό τέλος χαρτοσήμου 3% και στην επ’ αυτού εισφορά υπέρ ΟΓΑ 20%.  </w:t>
      </w:r>
    </w:p>
    <w:p w:rsidR="00576922" w:rsidRPr="00AC1F82" w:rsidRDefault="00AC1F82">
      <w:pPr>
        <w:pStyle w:val="20"/>
        <w:ind w:left="0" w:hanging="2"/>
        <w:rPr>
          <w:rFonts w:ascii="Calibri" w:hAnsi="Calibri" w:cs="Calibri"/>
          <w:lang w:val="el-GR"/>
        </w:rPr>
      </w:pPr>
      <w:r w:rsidRPr="00AC1F82">
        <w:rPr>
          <w:rFonts w:ascii="Calibri" w:hAnsi="Calibri" w:cs="Calibri"/>
          <w:lang w:val="el-GR"/>
        </w:rPr>
        <w:t>5.2</w:t>
      </w:r>
      <w:r w:rsidRPr="00AC1F82">
        <w:rPr>
          <w:rFonts w:ascii="Calibri" w:hAnsi="Calibri" w:cs="Calibri"/>
          <w:lang w:val="el-GR"/>
        </w:rPr>
        <w:tab/>
        <w:t xml:space="preserve">Κήρυξη οικονομικού φορέα εκπτώτου - Κυρώσεις </w:t>
      </w:r>
    </w:p>
    <w:p w:rsidR="00576922" w:rsidRPr="00AC1F82" w:rsidRDefault="00AC1F82">
      <w:pPr>
        <w:spacing w:after="108" w:line="248" w:lineRule="auto"/>
        <w:ind w:left="0" w:right="198" w:hanging="2"/>
        <w:rPr>
          <w:color w:val="000000"/>
          <w:lang w:val="el-GR"/>
        </w:rPr>
      </w:pPr>
      <w:r w:rsidRPr="00AC1F82">
        <w:rPr>
          <w:b/>
          <w:color w:val="000000"/>
          <w:lang w:val="el-GR"/>
        </w:rPr>
        <w:t>5.2.1.</w:t>
      </w:r>
      <w:r w:rsidRPr="00AC1F82">
        <w:rPr>
          <w:color w:val="000000"/>
          <w:lang w:val="el-GR"/>
        </w:rPr>
        <w:t xml:space="preserve">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 εφόσον δεν παραδώσει μέσα στον συμβατικό χρόνο ή στον χρόνο παράτασης που του δοθεί, σύμφωνα με όσα προβλέπονται στο άρθρο 206 του ν. 4412/2016 και την παράγραφο 6.1 .1 της παρούσας  Δεν κηρύσσεται έκπτωτος  όταν: </w:t>
      </w:r>
    </w:p>
    <w:p w:rsidR="00576922" w:rsidRPr="00AC1F82" w:rsidRDefault="00AC1F82">
      <w:pPr>
        <w:spacing w:after="108" w:line="248" w:lineRule="auto"/>
        <w:ind w:left="0" w:right="198" w:hanging="2"/>
        <w:rPr>
          <w:color w:val="000000"/>
          <w:lang w:val="el-GR"/>
        </w:rPr>
      </w:pPr>
      <w:r w:rsidRPr="00AC1F82">
        <w:rPr>
          <w:color w:val="000000"/>
          <w:lang w:val="el-GR"/>
        </w:rPr>
        <w:lastRenderedPageBreak/>
        <w:t xml:space="preserve">α) το υλικό δεν  παραδοθεί με ευθύνη του φορέα που εκτελεί τη σύμβαση. </w:t>
      </w:r>
    </w:p>
    <w:p w:rsidR="00576922" w:rsidRPr="00AC1F82" w:rsidRDefault="00AC1F82">
      <w:pPr>
        <w:spacing w:after="108" w:line="248" w:lineRule="auto"/>
        <w:ind w:left="0" w:right="198" w:hanging="2"/>
        <w:rPr>
          <w:color w:val="000000"/>
          <w:lang w:val="el-GR"/>
        </w:rPr>
      </w:pPr>
      <w:r w:rsidRPr="00AC1F82">
        <w:rPr>
          <w:color w:val="000000"/>
          <w:lang w:val="el-GR"/>
        </w:rPr>
        <w:t xml:space="preserve">β) συντρέχουν λόγοι ανωτέρας βίας </w:t>
      </w:r>
    </w:p>
    <w:p w:rsidR="00576922" w:rsidRPr="00AC1F82" w:rsidRDefault="00AC1F82">
      <w:pPr>
        <w:spacing w:after="108" w:line="248" w:lineRule="auto"/>
        <w:ind w:left="0" w:right="198" w:hanging="2"/>
        <w:rPr>
          <w:color w:val="000000"/>
          <w:lang w:val="el-GR"/>
        </w:rPr>
      </w:pPr>
      <w:r w:rsidRPr="00AC1F82">
        <w:rPr>
          <w:color w:val="000000"/>
          <w:lang w:val="el-GR"/>
        </w:rPr>
        <w:t xml:space="preserve">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αθροιστικά, οι παρακάτω κυρώσεις: α) ολική κατάπτωση της εγγύησης καλής εκτέλεσης της σύμβασης, </w:t>
      </w:r>
    </w:p>
    <w:p w:rsidR="00576922" w:rsidRPr="00AC1F82" w:rsidRDefault="00AC1F82">
      <w:pPr>
        <w:spacing w:after="108" w:line="248" w:lineRule="auto"/>
        <w:ind w:left="0" w:right="198" w:hanging="2"/>
        <w:rPr>
          <w:color w:val="000000"/>
          <w:lang w:val="el-GR"/>
        </w:rPr>
      </w:pPr>
      <w:r w:rsidRPr="00AC1F82">
        <w:rPr>
          <w:color w:val="000000"/>
          <w:lang w:val="el-GR"/>
        </w:rPr>
        <w:t>Επιπλέον μπορεί να επιβληθεί ο προβλεπόμενος από το άρθρο 74 του ν. 4412/2016 αποκλεισμός του αναδόχου από τη συμμετοχή του σε διαδικασίες δημοσίων συμβάσεων.</w:t>
      </w:r>
    </w:p>
    <w:p w:rsidR="00576922" w:rsidRPr="00AC1F82" w:rsidRDefault="00AC1F82">
      <w:pPr>
        <w:pStyle w:val="20"/>
        <w:ind w:left="0" w:hanging="2"/>
        <w:rPr>
          <w:rFonts w:ascii="Calibri" w:hAnsi="Calibri" w:cs="Calibri"/>
          <w:lang w:val="el-GR"/>
        </w:rPr>
      </w:pPr>
      <w:r w:rsidRPr="00AC1F82">
        <w:rPr>
          <w:rFonts w:ascii="Calibri" w:hAnsi="Calibri" w:cs="Calibri"/>
          <w:lang w:val="el-GR"/>
        </w:rPr>
        <w:t>5.3</w:t>
      </w:r>
      <w:r w:rsidRPr="00AC1F82">
        <w:rPr>
          <w:rFonts w:ascii="Calibri" w:hAnsi="Calibri" w:cs="Calibri"/>
          <w:lang w:val="el-GR"/>
        </w:rPr>
        <w:tab/>
        <w:t>Διοικητικές προσφυγές κατά τη διαδικασία εκτέλεσης των συμβάσεων</w:t>
      </w:r>
      <w:r>
        <w:rPr>
          <w:rFonts w:ascii="Calibri" w:hAnsi="Calibri" w:cs="Calibri"/>
          <w:vertAlign w:val="superscript"/>
        </w:rPr>
        <w:footnoteReference w:id="105"/>
      </w:r>
    </w:p>
    <w:p w:rsidR="00576922" w:rsidRPr="00AC1F82" w:rsidRDefault="00AC1F82">
      <w:pPr>
        <w:ind w:left="0" w:hanging="2"/>
        <w:rPr>
          <w:lang w:val="el-GR"/>
        </w:rPr>
      </w:pPr>
      <w:r w:rsidRPr="00AC1F82">
        <w:rPr>
          <w:lang w:val="el-GR"/>
        </w:rP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 (Ειδικοί όροι),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w:t>
      </w:r>
    </w:p>
    <w:p w:rsidR="00576922" w:rsidRPr="00AC1F82" w:rsidRDefault="00AC1F82">
      <w:pPr>
        <w:ind w:left="0" w:hanging="2"/>
        <w:rPr>
          <w:lang w:val="el-GR"/>
        </w:rPr>
      </w:pPr>
      <w:r w:rsidRPr="00AC1F82">
        <w:rPr>
          <w:lang w:val="el-GR"/>
        </w:rPr>
        <w:t xml:space="preserve">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στις περιπτώσεις β΄ και δ΄ της παραγράφου 11 του άρθρου 221 του ν.4412/2016 οργάνου, εντός προθεσμίας τριάντα (30) ημερών από την άσκησή της, άλλως θεωρείται ως σιωπηρώς απορριφθείσα. </w:t>
      </w:r>
    </w:p>
    <w:p w:rsidR="00576922" w:rsidRDefault="00AC1F82">
      <w:pPr>
        <w:ind w:left="0" w:hanging="2"/>
        <w:rPr>
          <w:lang w:val="el-GR"/>
        </w:rPr>
      </w:pPr>
      <w:r w:rsidRPr="00AC1F82">
        <w:rPr>
          <w:lang w:val="el-GR"/>
        </w:rPr>
        <w:t>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AC1F82" w:rsidRPr="00AC1F82" w:rsidRDefault="00AC1F82">
      <w:pPr>
        <w:ind w:left="0" w:hanging="2"/>
        <w:rPr>
          <w:lang w:val="el-GR"/>
        </w:rPr>
      </w:pPr>
    </w:p>
    <w:p w:rsidR="00576922" w:rsidRPr="00AC1F82" w:rsidRDefault="00AC1F82">
      <w:pPr>
        <w:keepNext/>
        <w:pBdr>
          <w:top w:val="none" w:sz="0" w:space="0" w:color="000000"/>
          <w:left w:val="none" w:sz="0" w:space="0" w:color="000000"/>
          <w:bottom w:val="single" w:sz="12" w:space="1" w:color="000080"/>
          <w:right w:val="none" w:sz="0" w:space="0" w:color="000000"/>
        </w:pBdr>
        <w:tabs>
          <w:tab w:val="left" w:pos="567"/>
        </w:tabs>
        <w:spacing w:before="240" w:after="80"/>
        <w:ind w:left="0" w:hanging="2"/>
        <w:rPr>
          <w:color w:val="002060"/>
          <w:sz w:val="24"/>
          <w:lang w:val="el-GR"/>
        </w:rPr>
      </w:pPr>
      <w:bookmarkStart w:id="47" w:name="_heading=h.kgcv8k" w:colFirst="0" w:colLast="0"/>
      <w:bookmarkEnd w:id="47"/>
      <w:r w:rsidRPr="00AC1F82">
        <w:rPr>
          <w:b/>
          <w:color w:val="002060"/>
          <w:sz w:val="24"/>
          <w:lang w:val="el-GR"/>
        </w:rPr>
        <w:t>5.4</w:t>
      </w:r>
      <w:r w:rsidRPr="00AC1F82">
        <w:rPr>
          <w:b/>
          <w:color w:val="002060"/>
          <w:sz w:val="24"/>
          <w:lang w:val="el-GR"/>
        </w:rPr>
        <w:tab/>
        <w:t>Δικαστική επίλυση διαφορών</w:t>
      </w:r>
    </w:p>
    <w:p w:rsidR="00576922" w:rsidRPr="00AC1F82" w:rsidRDefault="00AC1F82">
      <w:pPr>
        <w:ind w:left="0" w:hanging="2"/>
        <w:rPr>
          <w:lang w:val="el-GR"/>
        </w:rPr>
      </w:pPr>
      <w:r w:rsidRPr="00AC1F82">
        <w:rPr>
          <w:lang w:val="el-GR"/>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w:t>
      </w:r>
      <w:r>
        <w:rPr>
          <w:vertAlign w:val="superscript"/>
        </w:rPr>
        <w:footnoteReference w:id="106"/>
      </w:r>
      <w:r w:rsidRPr="00AC1F82">
        <w:rPr>
          <w:lang w:val="el-GR"/>
        </w:rPr>
        <w:t xml:space="preserve">. Πριν από την άσκηση της προσφυγής στο Διοικητικό Εφετείο προηγείται υποχρεωτικά η τήρηση της προβλεπόμενης στο άρθρο 205 </w:t>
      </w:r>
      <w:proofErr w:type="spellStart"/>
      <w:r w:rsidRPr="00AC1F82">
        <w:rPr>
          <w:lang w:val="el-GR"/>
        </w:rPr>
        <w:t>ενδικοφανούς</w:t>
      </w:r>
      <w:proofErr w:type="spellEnd"/>
      <w:r w:rsidRPr="00AC1F82">
        <w:rPr>
          <w:lang w:val="el-GR"/>
        </w:rPr>
        <w:t xml:space="preserve"> διαδικασίας, διαφορετικά η προσφυγή απορρίπτεται ως απαράδεκτη.</w:t>
      </w:r>
    </w:p>
    <w:p w:rsidR="00576922" w:rsidRPr="00AC1F82" w:rsidRDefault="00AC1F82">
      <w:pPr>
        <w:pStyle w:val="1"/>
        <w:tabs>
          <w:tab w:val="left" w:pos="851"/>
        </w:tabs>
        <w:ind w:left="1" w:hanging="3"/>
        <w:rPr>
          <w:rFonts w:ascii="Calibri" w:hAnsi="Calibri" w:cs="Calibri"/>
          <w:lang w:val="el-GR"/>
        </w:rPr>
      </w:pPr>
      <w:r w:rsidRPr="00AC1F82">
        <w:rPr>
          <w:rFonts w:ascii="Calibri" w:hAnsi="Calibri" w:cs="Calibri"/>
          <w:lang w:val="el-GR"/>
        </w:rPr>
        <w:lastRenderedPageBreak/>
        <w:t>6.</w:t>
      </w:r>
      <w:r w:rsidRPr="00AC1F82">
        <w:rPr>
          <w:rFonts w:ascii="Calibri" w:hAnsi="Calibri" w:cs="Calibri"/>
          <w:lang w:val="el-GR"/>
        </w:rPr>
        <w:tab/>
        <w:t xml:space="preserve">ΕΙΔΙΚΟΙ ΟΡΟΙ ΕΚΤΕΛΕΣΗΣ </w:t>
      </w:r>
    </w:p>
    <w:p w:rsidR="00576922" w:rsidRDefault="00AC1F82">
      <w:pPr>
        <w:spacing w:line="249" w:lineRule="auto"/>
        <w:ind w:left="0" w:right="201" w:hanging="2"/>
        <w:rPr>
          <w:b/>
          <w:lang w:val="el-GR"/>
        </w:rPr>
      </w:pPr>
      <w:r w:rsidRPr="00AC1F82">
        <w:rPr>
          <w:b/>
          <w:lang w:val="el-GR"/>
        </w:rPr>
        <w:t xml:space="preserve">ΠΑΡΑΔΟΣΗ, ΠΑΡΑΚΟΛΟΥΘΗΣΗ ΚΑΙ ΠΑΡΑΛΑΒΗ ΑΝΤΙΚΕΙΜΕΝΟΥ ΣΥΜΒΑΣΗΣ (Άρθρα 206, 221, 208 Ν.4412/2016) </w:t>
      </w:r>
    </w:p>
    <w:p w:rsidR="00AC1F82" w:rsidRPr="00AC1F82" w:rsidRDefault="00AC1F82">
      <w:pPr>
        <w:spacing w:line="249" w:lineRule="auto"/>
        <w:ind w:left="0" w:right="201" w:hanging="2"/>
        <w:rPr>
          <w:lang w:val="el-GR"/>
        </w:rPr>
      </w:pPr>
    </w:p>
    <w:p w:rsidR="00576922" w:rsidRPr="00AC1F82" w:rsidRDefault="00AC1F82">
      <w:pPr>
        <w:pStyle w:val="20"/>
        <w:ind w:left="0" w:hanging="2"/>
        <w:rPr>
          <w:rFonts w:ascii="Calibri" w:hAnsi="Calibri" w:cs="Calibri"/>
          <w:lang w:val="el-GR"/>
        </w:rPr>
      </w:pPr>
      <w:bookmarkStart w:id="48" w:name="_heading=h.1jlao46" w:colFirst="0" w:colLast="0"/>
      <w:bookmarkEnd w:id="48"/>
      <w:r w:rsidRPr="00AC1F82">
        <w:rPr>
          <w:rFonts w:ascii="Calibri" w:hAnsi="Calibri" w:cs="Calibri"/>
          <w:lang w:val="el-GR"/>
        </w:rPr>
        <w:t xml:space="preserve">6.1 </w:t>
      </w:r>
      <w:r w:rsidRPr="00AC1F82">
        <w:rPr>
          <w:rFonts w:ascii="Calibri" w:hAnsi="Calibri" w:cs="Calibri"/>
          <w:lang w:val="el-GR"/>
        </w:rPr>
        <w:tab/>
        <w:t>Χρόνος παράδοσης υλικών</w:t>
      </w:r>
    </w:p>
    <w:p w:rsidR="00576922" w:rsidRPr="00AC1F82" w:rsidRDefault="00AC1F82">
      <w:pPr>
        <w:spacing w:after="52" w:line="248" w:lineRule="auto"/>
        <w:ind w:left="0" w:right="198" w:hanging="2"/>
        <w:rPr>
          <w:color w:val="000000"/>
          <w:lang w:val="el-GR"/>
        </w:rPr>
      </w:pPr>
      <w:r w:rsidRPr="00AC1F82">
        <w:rPr>
          <w:b/>
          <w:color w:val="000000"/>
          <w:lang w:val="el-GR"/>
        </w:rPr>
        <w:t>6.1.1.</w:t>
      </w:r>
      <w:r w:rsidRPr="00AC1F82">
        <w:rPr>
          <w:color w:val="000000"/>
          <w:lang w:val="el-GR"/>
        </w:rPr>
        <w:t xml:space="preserve"> Ο ανάδοχος υποχρεούται να παραδώσει τα καύσιμα στα οχήματα και τα κτίρια και τις οικίες που μισθώνει η Α.Α.  ως εξής : </w:t>
      </w:r>
    </w:p>
    <w:p w:rsidR="00576922" w:rsidRPr="00AC1F82" w:rsidRDefault="00AC1F82">
      <w:pPr>
        <w:spacing w:after="108" w:line="248" w:lineRule="auto"/>
        <w:ind w:left="0" w:right="198" w:hanging="2"/>
        <w:rPr>
          <w:color w:val="000000"/>
          <w:lang w:val="el-GR"/>
        </w:rPr>
      </w:pPr>
      <w:r w:rsidRPr="00AC1F82">
        <w:rPr>
          <w:color w:val="000000"/>
          <w:lang w:val="el-GR"/>
        </w:rPr>
        <w:t xml:space="preserve">Η παράδοση θα γίνεται </w:t>
      </w:r>
      <w:r w:rsidRPr="00AC1F82">
        <w:rPr>
          <w:b/>
          <w:color w:val="000000"/>
          <w:u w:val="single"/>
          <w:lang w:val="el-GR"/>
        </w:rPr>
        <w:t>τμηματικά</w:t>
      </w:r>
      <w:r w:rsidRPr="00AC1F82">
        <w:rPr>
          <w:color w:val="000000"/>
          <w:lang w:val="el-GR"/>
        </w:rPr>
        <w:t xml:space="preserve"> είτε στα κατά τόπους πρατήρια του προμηθευτή είτε στα κτίρια που μισθώνει η Α.Α. ανάλογα με τις εκάστοτε ανάγκες τους, ως εξής : </w:t>
      </w:r>
    </w:p>
    <w:p w:rsidR="00576922" w:rsidRPr="00AC1F82" w:rsidRDefault="00AC1F82">
      <w:pPr>
        <w:tabs>
          <w:tab w:val="center" w:pos="497"/>
          <w:tab w:val="center" w:pos="4117"/>
        </w:tabs>
        <w:spacing w:after="108" w:line="248" w:lineRule="auto"/>
        <w:ind w:left="0" w:hanging="2"/>
        <w:rPr>
          <w:color w:val="000000"/>
          <w:lang w:val="el-GR"/>
        </w:rPr>
      </w:pPr>
      <w:r w:rsidRPr="00AC1F82">
        <w:rPr>
          <w:color w:val="000000"/>
          <w:lang w:val="el-GR"/>
        </w:rPr>
        <w:tab/>
      </w:r>
      <w:r w:rsidRPr="00AC1F82">
        <w:rPr>
          <w:rFonts w:ascii="Arial" w:eastAsia="Arial" w:hAnsi="Arial" w:cs="Arial"/>
          <w:color w:val="000000"/>
          <w:lang w:val="el-GR"/>
        </w:rPr>
        <w:tab/>
      </w:r>
      <w:r w:rsidRPr="00AC1F82">
        <w:rPr>
          <w:color w:val="000000"/>
          <w:lang w:val="el-GR"/>
        </w:rPr>
        <w:t xml:space="preserve">Για το πετρέλαιο θέρμανσης θα ειδοποιείται ο προμηθευτής 24 ώρες πριν. </w:t>
      </w:r>
    </w:p>
    <w:p w:rsidR="00576922" w:rsidRPr="00AC1F82" w:rsidRDefault="00AC1F82">
      <w:pPr>
        <w:spacing w:after="108" w:line="248" w:lineRule="auto"/>
        <w:ind w:left="0" w:right="198" w:hanging="2"/>
        <w:rPr>
          <w:color w:val="000000"/>
          <w:lang w:val="el-GR"/>
        </w:rPr>
      </w:pPr>
      <w:r w:rsidRPr="00AC1F82">
        <w:rPr>
          <w:color w:val="000000"/>
          <w:lang w:val="el-GR"/>
        </w:rPr>
        <w:t xml:space="preserve">Η παράδοση των </w:t>
      </w:r>
      <w:r w:rsidRPr="00AC1F82">
        <w:rPr>
          <w:b/>
          <w:color w:val="000000"/>
          <w:lang w:val="el-GR"/>
        </w:rPr>
        <w:t>καυσίμων θέρμανσης</w:t>
      </w:r>
      <w:r w:rsidRPr="00AC1F82">
        <w:rPr>
          <w:color w:val="000000"/>
          <w:lang w:val="el-GR"/>
        </w:rPr>
        <w:t xml:space="preserve">  θα  γίνεται στα κτίρια και στις οικίες που μισθώνει η Α.Α. στα Ιωάννινα κατ' επιλογή των αναγκών των κτιρίων και οικιών και ανάλογα με τις δυνατότητες αυτών σε μέσα μεταφοράς και αποθηκεύσεως, με ευθύνη, μέριμνα και δαπάνες του προμηθευτή. </w:t>
      </w:r>
    </w:p>
    <w:p w:rsidR="00576922" w:rsidRPr="00AC1F82" w:rsidRDefault="00AC1F82">
      <w:pPr>
        <w:tabs>
          <w:tab w:val="center" w:pos="497"/>
          <w:tab w:val="left" w:pos="630"/>
          <w:tab w:val="left" w:pos="720"/>
          <w:tab w:val="left" w:pos="810"/>
        </w:tabs>
        <w:spacing w:after="108" w:line="248" w:lineRule="auto"/>
        <w:ind w:left="0" w:hanging="2"/>
        <w:rPr>
          <w:color w:val="000000"/>
          <w:lang w:val="el-GR"/>
        </w:rPr>
      </w:pPr>
      <w:r w:rsidRPr="00AC1F82">
        <w:rPr>
          <w:color w:val="000000"/>
          <w:lang w:val="el-GR"/>
        </w:rPr>
        <w:tab/>
      </w:r>
      <w:r w:rsidRPr="00AC1F82">
        <w:rPr>
          <w:rFonts w:ascii="Arial" w:eastAsia="Arial" w:hAnsi="Arial" w:cs="Arial"/>
          <w:color w:val="000000"/>
          <w:lang w:val="el-GR"/>
        </w:rPr>
        <w:tab/>
      </w:r>
      <w:r w:rsidRPr="00AC1F82">
        <w:rPr>
          <w:color w:val="000000"/>
          <w:lang w:val="el-GR"/>
        </w:rPr>
        <w:t xml:space="preserve">Η παράδοση των </w:t>
      </w:r>
      <w:r w:rsidRPr="00AC1F82">
        <w:rPr>
          <w:b/>
          <w:color w:val="000000"/>
          <w:lang w:val="el-GR"/>
        </w:rPr>
        <w:t>καυσίμων κίνησης</w:t>
      </w:r>
      <w:r w:rsidRPr="00AC1F82">
        <w:rPr>
          <w:color w:val="000000"/>
          <w:lang w:val="el-GR"/>
        </w:rPr>
        <w:t xml:space="preserve"> θα γίνεται  στο πρατήριο του προμηθευτή.</w:t>
      </w:r>
    </w:p>
    <w:p w:rsidR="00576922" w:rsidRDefault="00AC1F82">
      <w:pPr>
        <w:spacing w:after="38" w:line="259" w:lineRule="auto"/>
        <w:ind w:left="0" w:hanging="2"/>
        <w:rPr>
          <w:color w:val="000000"/>
          <w:lang w:val="el-GR"/>
        </w:rPr>
      </w:pPr>
      <w:r w:rsidRPr="00AC1F82">
        <w:rPr>
          <w:color w:val="000000"/>
          <w:lang w:val="el-GR"/>
        </w:rPr>
        <w:t xml:space="preserve">Στην περίπτωση που, για οποιονδήποτε λόγο, ο προμηθευτής αρνείται, παραλείψει ή καθυστερήσει να εφοδιάσει τα ανωτέρω με τα αναγκαία είδη καυσίμων, οι αρμόδιοι οφείλουν να ενημερώνουν άμεσα εγγράφως  την Α.Α., ώστε αυτή να προβεί στις δέουσες ενέργειες όπως προβλέπεται στις  παραγράφους 5.2.1 – 5.2.2. της παρούσας.  </w:t>
      </w:r>
    </w:p>
    <w:p w:rsidR="00AC1F82" w:rsidRPr="00AC1F82" w:rsidRDefault="00AC1F82">
      <w:pPr>
        <w:spacing w:after="38" w:line="259" w:lineRule="auto"/>
        <w:ind w:left="0" w:hanging="2"/>
        <w:rPr>
          <w:color w:val="000000"/>
          <w:lang w:val="el-GR"/>
        </w:rPr>
      </w:pPr>
    </w:p>
    <w:p w:rsidR="00576922" w:rsidRPr="00AC1F82" w:rsidRDefault="00AC1F82">
      <w:pPr>
        <w:pStyle w:val="20"/>
        <w:ind w:left="0" w:hanging="2"/>
        <w:rPr>
          <w:rFonts w:ascii="Calibri" w:hAnsi="Calibri" w:cs="Calibri"/>
          <w:lang w:val="el-GR"/>
        </w:rPr>
      </w:pPr>
      <w:bookmarkStart w:id="49" w:name="_heading=h.43ky6rz" w:colFirst="0" w:colLast="0"/>
      <w:bookmarkEnd w:id="49"/>
      <w:r w:rsidRPr="00AC1F82">
        <w:rPr>
          <w:rFonts w:ascii="Calibri" w:hAnsi="Calibri" w:cs="Calibri"/>
          <w:lang w:val="el-GR"/>
        </w:rPr>
        <w:t xml:space="preserve">6.2 </w:t>
      </w:r>
      <w:r w:rsidRPr="00AC1F82">
        <w:rPr>
          <w:rFonts w:ascii="Calibri" w:hAnsi="Calibri" w:cs="Calibri"/>
          <w:lang w:val="el-GR"/>
        </w:rPr>
        <w:tab/>
        <w:t>Παραλαβή υλικών - Χρόνος και τρόπος παραλαβής υλικών</w:t>
      </w:r>
    </w:p>
    <w:p w:rsidR="00576922" w:rsidRPr="00AC1F82" w:rsidRDefault="00AC1F82">
      <w:pPr>
        <w:spacing w:after="273" w:line="248" w:lineRule="auto"/>
        <w:ind w:left="0" w:right="198" w:hanging="2"/>
        <w:rPr>
          <w:color w:val="000000"/>
          <w:lang w:val="el-GR"/>
        </w:rPr>
      </w:pPr>
      <w:r w:rsidRPr="00AC1F82">
        <w:rPr>
          <w:b/>
          <w:color w:val="000000"/>
          <w:lang w:val="el-GR"/>
        </w:rPr>
        <w:t>6.2.1.</w:t>
      </w:r>
      <w:r>
        <w:rPr>
          <w:color w:val="000000"/>
        </w:rPr>
        <w:t>H</w:t>
      </w:r>
      <w:r w:rsidRPr="00AC1F82">
        <w:rPr>
          <w:color w:val="000000"/>
          <w:lang w:val="el-GR"/>
        </w:rPr>
        <w:t xml:space="preserve"> παραλαβή των υλικών γίνεται από επιτροπές, πρωτοβάθμιες ή και δευτεροβάθμιες, που συγκροτούνται σύμφωνα με την παρ. 11 </w:t>
      </w:r>
      <w:proofErr w:type="spellStart"/>
      <w:r w:rsidRPr="00AC1F82">
        <w:rPr>
          <w:color w:val="000000"/>
          <w:lang w:val="el-GR"/>
        </w:rPr>
        <w:t>εδ</w:t>
      </w:r>
      <w:proofErr w:type="spellEnd"/>
      <w:r w:rsidRPr="00AC1F82">
        <w:rPr>
          <w:color w:val="000000"/>
          <w:lang w:val="el-GR"/>
        </w:rPr>
        <w:t xml:space="preserve">. β του άρθρου 221 του Ν.4412/16   σύμφωνα με τα οριζόμενα στο άρθρο 208 του ως άνω νόμου και το ΠΑΡΑΡΤΗΜΑ </w:t>
      </w:r>
      <w:r>
        <w:rPr>
          <w:color w:val="000000"/>
        </w:rPr>
        <w:t>VI</w:t>
      </w:r>
      <w:r w:rsidRPr="00AC1F82">
        <w:rPr>
          <w:color w:val="000000"/>
          <w:lang w:val="el-GR"/>
        </w:rPr>
        <w:t xml:space="preserve"> της παρούσας (σχέδιο σύμβασης). Κατά την διαδικασία παραλαβής των υλικών διενεργείται ποσοτικός και ποιοτικός έλεγχος και εφόσον το επιθυμεί μπορεί να παραστεί και ο ανάδοχος.  Οι Επιτροπές Παραλαβής έχουν το δικαίωμα να διενεργούν ποιοτικό έλεγχο και να ζητούν χημικές αναλύσεις προς διαπίστωση της ποιότητας και </w:t>
      </w:r>
      <w:proofErr w:type="spellStart"/>
      <w:r w:rsidRPr="00AC1F82">
        <w:rPr>
          <w:color w:val="000000"/>
          <w:lang w:val="el-GR"/>
        </w:rPr>
        <w:t>καταλληλότητας</w:t>
      </w:r>
      <w:proofErr w:type="spellEnd"/>
      <w:r w:rsidRPr="00AC1F82">
        <w:rPr>
          <w:color w:val="000000"/>
          <w:lang w:val="el-GR"/>
        </w:rPr>
        <w:t xml:space="preserve"> των προς προμήθεια καυσίμων, από τις αρμόδιες Υπηρεσίες του Γενικού Χημείου του Κράτους, σύμφωνα με το άρθρο 214 του ν. 4412/16. </w:t>
      </w:r>
    </w:p>
    <w:p w:rsidR="00576922" w:rsidRPr="00AC1F82" w:rsidRDefault="00AC1F82">
      <w:pPr>
        <w:spacing w:after="108" w:line="248" w:lineRule="auto"/>
        <w:ind w:left="0" w:right="198" w:hanging="2"/>
        <w:rPr>
          <w:color w:val="000000"/>
          <w:lang w:val="el-GR"/>
        </w:rPr>
      </w:pPr>
      <w:r w:rsidRPr="00AC1F82">
        <w:rPr>
          <w:color w:val="000000"/>
          <w:lang w:val="el-GR"/>
        </w:rPr>
        <w:t xml:space="preserve">Το κόστος της διενέργειας των ελέγχων βαρύνει τον ανάδοχο. </w:t>
      </w:r>
    </w:p>
    <w:p w:rsidR="00576922" w:rsidRPr="00AC1F82" w:rsidRDefault="00AC1F82">
      <w:pPr>
        <w:spacing w:after="108" w:line="248" w:lineRule="auto"/>
        <w:ind w:left="0" w:right="198" w:hanging="2"/>
        <w:rPr>
          <w:color w:val="000000"/>
          <w:lang w:val="el-GR"/>
        </w:rPr>
      </w:pPr>
      <w:r w:rsidRPr="00AC1F82">
        <w:rPr>
          <w:color w:val="000000"/>
          <w:lang w:val="el-GR"/>
        </w:rPr>
        <w:t xml:space="preserve">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 </w:t>
      </w:r>
    </w:p>
    <w:p w:rsidR="00576922" w:rsidRPr="00AC1F82" w:rsidRDefault="00AC1F82">
      <w:pPr>
        <w:spacing w:after="108" w:line="248" w:lineRule="auto"/>
        <w:ind w:left="0" w:right="198" w:hanging="2"/>
        <w:rPr>
          <w:color w:val="000000"/>
          <w:lang w:val="el-GR"/>
        </w:rPr>
      </w:pPr>
      <w:r w:rsidRPr="00AC1F82">
        <w:rPr>
          <w:color w:val="000000"/>
          <w:lang w:val="el-GR"/>
        </w:rPr>
        <w:t xml:space="preserve">Τα πρωτόκολλα που συντάσσονται από τις επιτροπές (πρωτοβάθμιες – δευτεροβάθμιες) κοινοποιούνται υποχρεωτικά και στους αναδόχους. </w:t>
      </w:r>
    </w:p>
    <w:p w:rsidR="00576922" w:rsidRPr="00AC1F82" w:rsidRDefault="00AC1F82">
      <w:pPr>
        <w:spacing w:after="108" w:line="248" w:lineRule="auto"/>
        <w:ind w:left="0" w:right="198" w:hanging="2"/>
        <w:rPr>
          <w:color w:val="000000"/>
          <w:lang w:val="el-GR"/>
        </w:rPr>
      </w:pPr>
      <w:r w:rsidRPr="00AC1F82">
        <w:rPr>
          <w:color w:val="000000"/>
          <w:lang w:val="el-GR"/>
        </w:rPr>
        <w:t xml:space="preserve">Υλικά που απορρίφθηκαν ή κρίθηκαν </w:t>
      </w:r>
      <w:proofErr w:type="spellStart"/>
      <w:r w:rsidRPr="00AC1F82">
        <w:rPr>
          <w:color w:val="000000"/>
          <w:lang w:val="el-GR"/>
        </w:rPr>
        <w:t>παραληπτέα</w:t>
      </w:r>
      <w:proofErr w:type="spellEnd"/>
      <w:r w:rsidRPr="00AC1F82">
        <w:rPr>
          <w:color w:val="000000"/>
          <w:lang w:val="el-GR"/>
        </w:rPr>
        <w:t xml:space="preserve">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w:t>
      </w:r>
      <w:r w:rsidRPr="00AC1F82">
        <w:rPr>
          <w:color w:val="000000"/>
          <w:lang w:val="el-GR"/>
        </w:rPr>
        <w:lastRenderedPageBreak/>
        <w:t xml:space="preserve">σύμφωνα με την παρ. 5 του άρθρου 208 του ν.4412/16. Τα έξοδα βαρύνουν σε κάθε περίπτωση τον ανάδοχο. </w:t>
      </w:r>
    </w:p>
    <w:p w:rsidR="00576922" w:rsidRDefault="00AC1F82">
      <w:pPr>
        <w:spacing w:after="108" w:line="248" w:lineRule="auto"/>
        <w:ind w:left="0" w:right="198" w:hanging="2"/>
        <w:rPr>
          <w:color w:val="000000"/>
          <w:lang w:val="el-GR"/>
        </w:rPr>
      </w:pPr>
      <w:r w:rsidRPr="00AC1F82">
        <w:rPr>
          <w:color w:val="000000"/>
          <w:lang w:val="el-GR"/>
        </w:rPr>
        <w:t xml:space="preserve">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w:t>
      </w:r>
      <w:proofErr w:type="spellStart"/>
      <w:r w:rsidRPr="00AC1F82">
        <w:rPr>
          <w:color w:val="000000"/>
          <w:lang w:val="el-GR"/>
        </w:rPr>
        <w:t>κατ΄εφεση</w:t>
      </w:r>
      <w:proofErr w:type="spellEnd"/>
      <w:r w:rsidRPr="00AC1F82">
        <w:rPr>
          <w:color w:val="000000"/>
          <w:lang w:val="el-GR"/>
        </w:rPr>
        <w:t xml:space="preserve"> των οικείων </w:t>
      </w:r>
      <w:proofErr w:type="spellStart"/>
      <w:r w:rsidRPr="00AC1F82">
        <w:rPr>
          <w:color w:val="000000"/>
          <w:lang w:val="el-GR"/>
        </w:rPr>
        <w:t>αντιδειγμάτων</w:t>
      </w:r>
      <w:proofErr w:type="spellEnd"/>
      <w:r w:rsidRPr="00AC1F82">
        <w:rPr>
          <w:color w:val="000000"/>
          <w:lang w:val="el-GR"/>
        </w:rPr>
        <w:t xml:space="preserve">,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 Το αποτέλεσμα  της </w:t>
      </w:r>
      <w:proofErr w:type="spellStart"/>
      <w:r w:rsidRPr="00AC1F82">
        <w:rPr>
          <w:color w:val="000000"/>
          <w:lang w:val="el-GR"/>
        </w:rPr>
        <w:t>κατ΄έφεση</w:t>
      </w:r>
      <w:proofErr w:type="spellEnd"/>
      <w:r w:rsidRPr="00AC1F82">
        <w:rPr>
          <w:color w:val="000000"/>
          <w:lang w:val="el-GR"/>
        </w:rPr>
        <w:t xml:space="preserve"> εξέτασης είναι υποχρεωτικό και τελεσίδικο και για τα δύο μέρη. Ο ανάδοχος δεν μπορεί να ζητήσει παραπομπή σε δευτεροβάθμια επιτροπή παραλαβής μετά τα αποτελέσματα της </w:t>
      </w:r>
      <w:proofErr w:type="spellStart"/>
      <w:r w:rsidRPr="00AC1F82">
        <w:rPr>
          <w:color w:val="000000"/>
          <w:lang w:val="el-GR"/>
        </w:rPr>
        <w:t>κατ΄έφεση</w:t>
      </w:r>
      <w:proofErr w:type="spellEnd"/>
      <w:r w:rsidRPr="00AC1F82">
        <w:rPr>
          <w:color w:val="000000"/>
          <w:lang w:val="el-GR"/>
        </w:rPr>
        <w:t xml:space="preserve"> εξέτασης.</w:t>
      </w:r>
    </w:p>
    <w:p w:rsidR="00AC1F82" w:rsidRPr="00AC1F82" w:rsidRDefault="00AC1F82">
      <w:pPr>
        <w:spacing w:after="108" w:line="248" w:lineRule="auto"/>
        <w:ind w:left="0" w:right="198" w:hanging="2"/>
        <w:rPr>
          <w:color w:val="000000"/>
          <w:lang w:val="el-GR"/>
        </w:rPr>
      </w:pPr>
    </w:p>
    <w:p w:rsidR="00576922" w:rsidRPr="00AC1F82" w:rsidRDefault="00AC1F82">
      <w:pPr>
        <w:pStyle w:val="20"/>
        <w:ind w:left="0" w:hanging="2"/>
        <w:rPr>
          <w:rFonts w:ascii="Calibri" w:hAnsi="Calibri" w:cs="Calibri"/>
          <w:lang w:val="el-GR"/>
        </w:rPr>
      </w:pPr>
      <w:bookmarkStart w:id="50" w:name="_heading=h.2iq8gzs" w:colFirst="0" w:colLast="0"/>
      <w:bookmarkEnd w:id="50"/>
      <w:r w:rsidRPr="00AC1F82">
        <w:rPr>
          <w:rFonts w:ascii="Calibri" w:hAnsi="Calibri" w:cs="Calibri"/>
          <w:lang w:val="el-GR"/>
        </w:rPr>
        <w:t>6.3</w:t>
      </w:r>
      <w:r w:rsidRPr="00AC1F82">
        <w:rPr>
          <w:rFonts w:ascii="Calibri" w:hAnsi="Calibri" w:cs="Calibri"/>
          <w:lang w:val="el-GR"/>
        </w:rPr>
        <w:tab/>
        <w:t>Δείγματα – Δειγματοληψία – Εργαστηριακές εξετάσεις</w:t>
      </w:r>
    </w:p>
    <w:p w:rsidR="00576922" w:rsidRPr="00AC1F82" w:rsidRDefault="00AC1F82">
      <w:pPr>
        <w:spacing w:after="306"/>
        <w:ind w:left="0" w:right="198" w:hanging="2"/>
        <w:rPr>
          <w:lang w:val="el-GR"/>
        </w:rPr>
      </w:pPr>
      <w:r w:rsidRPr="00AC1F82">
        <w:rPr>
          <w:lang w:val="el-GR"/>
        </w:rPr>
        <w:t xml:space="preserve">Οι Επιτροπές Παραλαβής έχουν το δικαίωμα να διενεργούν ποιοτικό έλεγχο και να ζητούν χημικές αναλύσεις προς διαπίστωση της ποιότητας και </w:t>
      </w:r>
      <w:proofErr w:type="spellStart"/>
      <w:r w:rsidRPr="00AC1F82">
        <w:rPr>
          <w:lang w:val="el-GR"/>
        </w:rPr>
        <w:t>καταλληλότητας</w:t>
      </w:r>
      <w:proofErr w:type="spellEnd"/>
      <w:r w:rsidRPr="00AC1F82">
        <w:rPr>
          <w:lang w:val="el-GR"/>
        </w:rPr>
        <w:t xml:space="preserve"> των προς προμήθεια καυσίμων, από τις αρμόδιες Υπηρεσίες του Γενικού Χημείου του Κράτους. Ειδικότερα αν τα υπό προμήθεια είδη υγρών καυσίμων πληρούν τις προδιαγραφές που ορίζονται από τις ισχύουσες διατάξεις  και τις Αποφάσεις του Ανώτατου Χημικού Συμβουλίου (ΑΧΣ) του Γενικού Χημείου του Κράτους (ΓΧΚ) και που αναφέρονται στο ΠΑΡΑΡΤΗΜΑ </w:t>
      </w:r>
      <w:r>
        <w:t>I</w:t>
      </w:r>
      <w:r w:rsidRPr="00AC1F82">
        <w:rPr>
          <w:lang w:val="el-GR"/>
        </w:rPr>
        <w:t xml:space="preserve">Ι – ΤΕΧΝΙΚΕΣ ΠΡΟΔΙΑΓΡΑΦΕΣ ως  εξής  :  </w:t>
      </w:r>
    </w:p>
    <w:p w:rsidR="00576922" w:rsidRPr="00AC1F82" w:rsidRDefault="00AC1F82">
      <w:pPr>
        <w:numPr>
          <w:ilvl w:val="0"/>
          <w:numId w:val="5"/>
        </w:numPr>
        <w:pBdr>
          <w:top w:val="nil"/>
          <w:left w:val="nil"/>
          <w:bottom w:val="nil"/>
          <w:right w:val="nil"/>
          <w:between w:val="nil"/>
        </w:pBdr>
        <w:tabs>
          <w:tab w:val="left" w:pos="-90"/>
          <w:tab w:val="left" w:pos="0"/>
          <w:tab w:val="left" w:pos="180"/>
        </w:tabs>
        <w:spacing w:after="0" w:line="248" w:lineRule="auto"/>
        <w:ind w:left="0" w:right="198" w:hanging="2"/>
        <w:rPr>
          <w:color w:val="000000"/>
          <w:lang w:val="el-GR"/>
        </w:rPr>
      </w:pPr>
      <w:r w:rsidRPr="00AC1F82">
        <w:rPr>
          <w:color w:val="000000"/>
          <w:lang w:val="el-GR"/>
        </w:rPr>
        <w:t xml:space="preserve">Το πετρέλαιο θέρμανσης πρέπει να πληροί τις ιδιότητες και τα χαρακτηριστικά  όπως περιγράφονται στην </w:t>
      </w:r>
      <w:proofErr w:type="spellStart"/>
      <w:r w:rsidRPr="00AC1F82">
        <w:rPr>
          <w:color w:val="000000"/>
          <w:lang w:val="el-GR"/>
        </w:rPr>
        <w:t>αριθμ</w:t>
      </w:r>
      <w:proofErr w:type="spellEnd"/>
      <w:r w:rsidRPr="00AC1F82">
        <w:rPr>
          <w:color w:val="000000"/>
          <w:lang w:val="el-GR"/>
        </w:rPr>
        <w:t>. 467/2002 (ΦΕΚ 1531/Β/2003) Απόφαση του ΑΧΣ του ΓΧΚ  «Προδιαγραφές και μέθοδοι ελέγχου κα πετρελαίου θέρμανσης», όπως αυτή  ισχύει σήμερα.</w:t>
      </w:r>
    </w:p>
    <w:p w:rsidR="00576922" w:rsidRPr="00AC1F82" w:rsidRDefault="00AC1F82">
      <w:pPr>
        <w:numPr>
          <w:ilvl w:val="0"/>
          <w:numId w:val="5"/>
        </w:numPr>
        <w:pBdr>
          <w:top w:val="nil"/>
          <w:left w:val="nil"/>
          <w:bottom w:val="nil"/>
          <w:right w:val="nil"/>
          <w:between w:val="nil"/>
        </w:pBdr>
        <w:tabs>
          <w:tab w:val="left" w:pos="-90"/>
          <w:tab w:val="left" w:pos="0"/>
          <w:tab w:val="left" w:pos="180"/>
        </w:tabs>
        <w:spacing w:after="0" w:line="248" w:lineRule="auto"/>
        <w:ind w:left="0" w:right="198" w:hanging="2"/>
        <w:rPr>
          <w:color w:val="000000"/>
          <w:lang w:val="el-GR"/>
        </w:rPr>
      </w:pPr>
      <w:r w:rsidRPr="00AC1F82">
        <w:rPr>
          <w:color w:val="000000"/>
          <w:lang w:val="el-GR"/>
        </w:rPr>
        <w:t xml:space="preserve">Το πετρέλαιο κίνησης  πρέπει να πληροί τις ιδιότητες και τα χαρακτηριστικά  όπως περιγράφονται στην </w:t>
      </w:r>
      <w:proofErr w:type="spellStart"/>
      <w:r w:rsidRPr="00AC1F82">
        <w:rPr>
          <w:color w:val="000000"/>
          <w:lang w:val="el-GR"/>
        </w:rPr>
        <w:t>αριθμ</w:t>
      </w:r>
      <w:proofErr w:type="spellEnd"/>
      <w:r w:rsidRPr="00AC1F82">
        <w:rPr>
          <w:color w:val="000000"/>
          <w:lang w:val="el-GR"/>
        </w:rPr>
        <w:t xml:space="preserve">. 514/2004 (ΦΕΚ 1490/Β/2006) Απόφαση του ΑΧΣ του ΓΧΚ «Πετρέλαιο κίνησης  προδιαγραφές και μέθοδοι ελέγχου», καθώς και την </w:t>
      </w:r>
      <w:proofErr w:type="spellStart"/>
      <w:r w:rsidRPr="00AC1F82">
        <w:rPr>
          <w:color w:val="000000"/>
          <w:lang w:val="el-GR"/>
        </w:rPr>
        <w:t>αριθμ</w:t>
      </w:r>
      <w:proofErr w:type="spellEnd"/>
      <w:r w:rsidRPr="00AC1F82">
        <w:rPr>
          <w:color w:val="000000"/>
          <w:lang w:val="el-GR"/>
        </w:rPr>
        <w:t>. 316/2010 (ΦΕΚ 501/Β/11-02-2012) Κοινή Υπουργική Απόφαση «Προσαρμογή της ελληνικής νομοθεσίας, στον τομέα της ποιότητας καυσίμων βενζίνης και ντίζελ, προς την οδηγία 2009/30/Ε.Κ. του Ευρωπαϊκού Κοινοβουλίου και του Συμβουλίου».</w:t>
      </w:r>
    </w:p>
    <w:p w:rsidR="00576922" w:rsidRPr="00AC1F82" w:rsidRDefault="00AC1F82">
      <w:pPr>
        <w:numPr>
          <w:ilvl w:val="0"/>
          <w:numId w:val="5"/>
        </w:numPr>
        <w:pBdr>
          <w:top w:val="nil"/>
          <w:left w:val="nil"/>
          <w:bottom w:val="nil"/>
          <w:right w:val="nil"/>
          <w:between w:val="nil"/>
        </w:pBdr>
        <w:tabs>
          <w:tab w:val="left" w:pos="-90"/>
          <w:tab w:val="left" w:pos="0"/>
          <w:tab w:val="left" w:pos="180"/>
        </w:tabs>
        <w:spacing w:after="0" w:line="248" w:lineRule="auto"/>
        <w:ind w:left="0" w:right="198" w:hanging="2"/>
        <w:rPr>
          <w:color w:val="000000"/>
          <w:lang w:val="el-GR"/>
        </w:rPr>
      </w:pPr>
      <w:r w:rsidRPr="00AC1F82">
        <w:rPr>
          <w:color w:val="000000"/>
          <w:lang w:val="el-GR"/>
        </w:rPr>
        <w:t xml:space="preserve">Η αμόλυβδη βενζίνη  πρέπει να πληροί τις ιδιότητες και τα χαρακτηριστικά  όπως περιγράφονται στην </w:t>
      </w:r>
      <w:proofErr w:type="spellStart"/>
      <w:r w:rsidRPr="00AC1F82">
        <w:rPr>
          <w:color w:val="000000"/>
          <w:lang w:val="el-GR"/>
        </w:rPr>
        <w:t>αριθμ</w:t>
      </w:r>
      <w:proofErr w:type="spellEnd"/>
      <w:r w:rsidRPr="00AC1F82">
        <w:rPr>
          <w:color w:val="000000"/>
          <w:lang w:val="el-GR"/>
        </w:rPr>
        <w:t xml:space="preserve">. 510/2014 (ΦΕΚ 872/Β/2007) Απόφαση του ΑΧΣ του ΓΧΚ «Καύσιμα αυτοκινήτων –Αμόλυβδη βενζίνη – Απαιτήσεις και  μέθοδοι ελέγχου» καθώς και την </w:t>
      </w:r>
      <w:proofErr w:type="spellStart"/>
      <w:r w:rsidRPr="00AC1F82">
        <w:rPr>
          <w:color w:val="000000"/>
          <w:lang w:val="el-GR"/>
        </w:rPr>
        <w:t>αριθμ</w:t>
      </w:r>
      <w:proofErr w:type="spellEnd"/>
      <w:r w:rsidRPr="00AC1F82">
        <w:rPr>
          <w:color w:val="000000"/>
          <w:lang w:val="el-GR"/>
        </w:rPr>
        <w:t>. 316/2010 (ΦΕΚ 501/Β/11-02-2012)  Κοινή Υπουργική Απόφαση «Προσαρμογή της ελληνικής νομοθεσίας, στον τομέα της ποιότητας καυσίμων βενζίνης και ντίζελ, προς την οδηγία 2009/30/Ε.Κ. του Ευρωπαϊκού Κοινοβουλίου και του Συμβουλίου».</w:t>
      </w:r>
    </w:p>
    <w:p w:rsidR="00576922" w:rsidRPr="00AC1F82" w:rsidRDefault="00AC1F82">
      <w:pPr>
        <w:numPr>
          <w:ilvl w:val="0"/>
          <w:numId w:val="5"/>
        </w:numPr>
        <w:pBdr>
          <w:top w:val="nil"/>
          <w:left w:val="nil"/>
          <w:bottom w:val="nil"/>
          <w:right w:val="nil"/>
          <w:between w:val="nil"/>
        </w:pBdr>
        <w:tabs>
          <w:tab w:val="left" w:pos="-90"/>
          <w:tab w:val="left" w:pos="0"/>
          <w:tab w:val="left" w:pos="180"/>
        </w:tabs>
        <w:spacing w:after="0" w:line="248" w:lineRule="auto"/>
        <w:ind w:left="0" w:right="198" w:hanging="2"/>
        <w:rPr>
          <w:color w:val="000000"/>
          <w:lang w:val="el-GR"/>
        </w:rPr>
      </w:pPr>
      <w:r w:rsidRPr="00AC1F82">
        <w:rPr>
          <w:color w:val="000000"/>
          <w:lang w:val="el-GR"/>
        </w:rPr>
        <w:t xml:space="preserve">Ο </w:t>
      </w:r>
      <w:r w:rsidR="001A1A71" w:rsidRPr="00AC1F82">
        <w:rPr>
          <w:color w:val="000000"/>
          <w:lang w:val="el-GR"/>
        </w:rPr>
        <w:t>προμηθευτής</w:t>
      </w:r>
      <w:r w:rsidR="001A1A71">
        <w:rPr>
          <w:color w:val="000000"/>
          <w:lang w:val="el-GR"/>
        </w:rPr>
        <w:t xml:space="preserve"> πρέπει να τηρεί τους Κανόνες Δ</w:t>
      </w:r>
      <w:r w:rsidR="001A1A71" w:rsidRPr="00AC1F82">
        <w:rPr>
          <w:color w:val="000000"/>
          <w:lang w:val="el-GR"/>
        </w:rPr>
        <w:t>ιακίνησης</w:t>
      </w:r>
      <w:r w:rsidRPr="00AC1F82">
        <w:rPr>
          <w:color w:val="000000"/>
          <w:lang w:val="el-GR"/>
        </w:rPr>
        <w:t xml:space="preserve"> και </w:t>
      </w:r>
      <w:r w:rsidR="001A1A71" w:rsidRPr="00AC1F82">
        <w:rPr>
          <w:color w:val="000000"/>
          <w:lang w:val="el-GR"/>
        </w:rPr>
        <w:t>Εμπορίας</w:t>
      </w:r>
      <w:r w:rsidRPr="00AC1F82">
        <w:rPr>
          <w:color w:val="000000"/>
          <w:lang w:val="el-GR"/>
        </w:rPr>
        <w:t xml:space="preserve"> Προϊόντων και Παροχής Υπηρεσιών (Κανόνες ∆Ι.Ε.Π.Π.Υ.), </w:t>
      </w:r>
      <w:r w:rsidR="001A1A71" w:rsidRPr="00AC1F82">
        <w:rPr>
          <w:color w:val="000000"/>
          <w:lang w:val="el-GR"/>
        </w:rPr>
        <w:t>σύμφωνα</w:t>
      </w:r>
      <w:r w:rsidRPr="00AC1F82">
        <w:rPr>
          <w:color w:val="000000"/>
          <w:lang w:val="el-GR"/>
        </w:rPr>
        <w:t xml:space="preserve"> µε την Α2- 718/2014 (ΦΕΚ 2090/31-07-2014) Υπουργική Απόφαση.</w:t>
      </w:r>
    </w:p>
    <w:p w:rsidR="001A1A71" w:rsidRDefault="00AC1F82" w:rsidP="00DE1FA4">
      <w:pPr>
        <w:numPr>
          <w:ilvl w:val="0"/>
          <w:numId w:val="5"/>
        </w:numPr>
        <w:pBdr>
          <w:top w:val="nil"/>
          <w:left w:val="nil"/>
          <w:bottom w:val="nil"/>
          <w:right w:val="nil"/>
          <w:between w:val="nil"/>
        </w:pBdr>
        <w:tabs>
          <w:tab w:val="left" w:pos="-90"/>
          <w:tab w:val="left" w:pos="0"/>
          <w:tab w:val="left" w:pos="180"/>
        </w:tabs>
        <w:spacing w:after="0" w:line="248" w:lineRule="auto"/>
        <w:ind w:left="0" w:right="198" w:hanging="2"/>
        <w:rPr>
          <w:color w:val="000000"/>
          <w:lang w:val="el-GR"/>
        </w:rPr>
      </w:pPr>
      <w:r w:rsidRPr="00AC1F82">
        <w:rPr>
          <w:color w:val="000000"/>
          <w:lang w:val="el-GR"/>
        </w:rPr>
        <w:t xml:space="preserve">Ο </w:t>
      </w:r>
      <w:r w:rsidR="001A1A71" w:rsidRPr="00AC1F82">
        <w:rPr>
          <w:color w:val="000000"/>
          <w:lang w:val="el-GR"/>
        </w:rPr>
        <w:t>προμηθευτής</w:t>
      </w:r>
      <w:r w:rsidRPr="00AC1F82">
        <w:rPr>
          <w:color w:val="000000"/>
          <w:lang w:val="el-GR"/>
        </w:rPr>
        <w:t xml:space="preserve"> υποχρεούται να διαθέτει στις αποθήκες του επαρκή ποσότητα </w:t>
      </w:r>
      <w:r w:rsidR="001A1A71" w:rsidRPr="00AC1F82">
        <w:rPr>
          <w:color w:val="000000"/>
          <w:lang w:val="el-GR"/>
        </w:rPr>
        <w:t>καυσίμων</w:t>
      </w:r>
      <w:r w:rsidRPr="00AC1F82">
        <w:rPr>
          <w:color w:val="000000"/>
          <w:lang w:val="el-GR"/>
        </w:rPr>
        <w:t xml:space="preserve"> για να είναι σε θέση να καλύπτει ανά  πάσα </w:t>
      </w:r>
      <w:r w:rsidR="001A1A71" w:rsidRPr="00AC1F82">
        <w:rPr>
          <w:color w:val="000000"/>
          <w:lang w:val="el-GR"/>
        </w:rPr>
        <w:t>στιγμή</w:t>
      </w:r>
      <w:r w:rsidRPr="00AC1F82">
        <w:rPr>
          <w:color w:val="000000"/>
          <w:lang w:val="el-GR"/>
        </w:rPr>
        <w:t xml:space="preserve"> τις ανάγκες του </w:t>
      </w:r>
      <w:r w:rsidR="001A1A71" w:rsidRPr="00AC1F82">
        <w:rPr>
          <w:color w:val="000000"/>
          <w:lang w:val="el-GR"/>
        </w:rPr>
        <w:t>Τμήματος</w:t>
      </w:r>
      <w:r w:rsidRPr="00AC1F82">
        <w:rPr>
          <w:color w:val="000000"/>
          <w:lang w:val="el-GR"/>
        </w:rPr>
        <w:t xml:space="preserve"> για το οποίο γίνεται η προσφορά.</w:t>
      </w:r>
    </w:p>
    <w:p w:rsidR="008F3A8D" w:rsidRDefault="008F3A8D" w:rsidP="008F3A8D">
      <w:pPr>
        <w:pBdr>
          <w:top w:val="nil"/>
          <w:left w:val="nil"/>
          <w:bottom w:val="nil"/>
          <w:right w:val="nil"/>
          <w:between w:val="nil"/>
        </w:pBdr>
        <w:tabs>
          <w:tab w:val="left" w:pos="-90"/>
          <w:tab w:val="left" w:pos="0"/>
          <w:tab w:val="left" w:pos="180"/>
        </w:tabs>
        <w:spacing w:after="0" w:line="248" w:lineRule="auto"/>
        <w:ind w:leftChars="0" w:left="0" w:right="198" w:firstLineChars="0" w:firstLine="0"/>
        <w:rPr>
          <w:color w:val="000000"/>
          <w:lang w:val="el-GR"/>
        </w:rPr>
      </w:pPr>
    </w:p>
    <w:p w:rsidR="008F3A8D" w:rsidRDefault="008F3A8D" w:rsidP="008F3A8D">
      <w:pPr>
        <w:pBdr>
          <w:top w:val="nil"/>
          <w:left w:val="nil"/>
          <w:bottom w:val="nil"/>
          <w:right w:val="nil"/>
          <w:between w:val="nil"/>
        </w:pBdr>
        <w:tabs>
          <w:tab w:val="left" w:pos="-90"/>
          <w:tab w:val="left" w:pos="0"/>
          <w:tab w:val="left" w:pos="180"/>
        </w:tabs>
        <w:spacing w:after="0" w:line="248" w:lineRule="auto"/>
        <w:ind w:leftChars="0" w:left="0" w:right="198" w:firstLineChars="0" w:firstLine="0"/>
        <w:rPr>
          <w:color w:val="000000"/>
          <w:lang w:val="el-GR"/>
        </w:rPr>
      </w:pPr>
    </w:p>
    <w:p w:rsidR="008F3A8D" w:rsidRPr="00DE1FA4" w:rsidRDefault="008F3A8D" w:rsidP="008F3A8D">
      <w:pPr>
        <w:pBdr>
          <w:top w:val="nil"/>
          <w:left w:val="nil"/>
          <w:bottom w:val="nil"/>
          <w:right w:val="nil"/>
          <w:between w:val="nil"/>
        </w:pBdr>
        <w:tabs>
          <w:tab w:val="left" w:pos="-90"/>
          <w:tab w:val="left" w:pos="0"/>
          <w:tab w:val="left" w:pos="180"/>
        </w:tabs>
        <w:spacing w:after="0" w:line="248" w:lineRule="auto"/>
        <w:ind w:leftChars="0" w:left="0" w:right="198" w:firstLineChars="0" w:firstLine="0"/>
        <w:rPr>
          <w:color w:val="000000"/>
          <w:lang w:val="el-GR"/>
        </w:rPr>
      </w:pPr>
    </w:p>
    <w:p w:rsidR="00576922" w:rsidRPr="00AC1F82" w:rsidRDefault="00AC1F82" w:rsidP="001A1A71">
      <w:pPr>
        <w:pBdr>
          <w:top w:val="nil"/>
          <w:left w:val="nil"/>
          <w:bottom w:val="nil"/>
          <w:right w:val="nil"/>
          <w:between w:val="nil"/>
        </w:pBdr>
        <w:tabs>
          <w:tab w:val="left" w:pos="-90"/>
          <w:tab w:val="left" w:pos="0"/>
          <w:tab w:val="left" w:pos="180"/>
        </w:tabs>
        <w:spacing w:after="108" w:line="248" w:lineRule="auto"/>
        <w:ind w:left="0" w:right="198" w:hanging="2"/>
        <w:rPr>
          <w:color w:val="000000"/>
          <w:lang w:val="el-GR"/>
        </w:rPr>
      </w:pPr>
      <w:r w:rsidRPr="00AC1F82">
        <w:rPr>
          <w:b/>
          <w:i/>
          <w:color w:val="000000"/>
          <w:lang w:val="el-GR"/>
        </w:rPr>
        <w:t xml:space="preserve"> [Για τους ελέγχους αυτούς ακολουθείται η προβλεπόμενη,  στο άρθρο 214 του ν. 4412/2016, διαδικασία] </w:t>
      </w:r>
    </w:p>
    <w:p w:rsidR="00576922" w:rsidRPr="00AC1F82" w:rsidRDefault="00AC1F82">
      <w:pPr>
        <w:spacing w:line="249" w:lineRule="auto"/>
        <w:ind w:left="0" w:right="201" w:hanging="2"/>
        <w:rPr>
          <w:lang w:val="el-GR"/>
        </w:rPr>
      </w:pPr>
      <w:r w:rsidRPr="00AC1F82">
        <w:rPr>
          <w:lang w:val="el-GR"/>
        </w:rPr>
        <w:lastRenderedPageBreak/>
        <w:t xml:space="preserve">Κατά τα λοιπά και για τις περιπτώσεις που δεν αναφέρονται ρητά στην παρούσα διακήρυξη και τα παραρτήματα τα οποία αποτελούν αναπόσπαστο  μέρος της, θα εφαρμόζονται οι κείμενες περί προμηθειών Δημοσίου Τομέα Διατάξεις. </w:t>
      </w:r>
    </w:p>
    <w:p w:rsidR="00576922" w:rsidRPr="00AC1F82" w:rsidRDefault="00AC1F82">
      <w:pPr>
        <w:tabs>
          <w:tab w:val="center" w:pos="6656"/>
        </w:tabs>
        <w:spacing w:after="12" w:line="248" w:lineRule="auto"/>
        <w:ind w:left="0" w:hanging="2"/>
        <w:jc w:val="left"/>
        <w:rPr>
          <w:color w:val="000000"/>
          <w:sz w:val="24"/>
          <w:lang w:val="el-GR"/>
        </w:rPr>
      </w:pPr>
      <w:r w:rsidRPr="00AC1F82">
        <w:rPr>
          <w:b/>
          <w:color w:val="000000"/>
          <w:sz w:val="24"/>
          <w:lang w:val="el-GR"/>
        </w:rPr>
        <w:tab/>
      </w:r>
    </w:p>
    <w:p w:rsidR="00576922" w:rsidRPr="00AC1F82" w:rsidRDefault="00AC1F82">
      <w:pPr>
        <w:tabs>
          <w:tab w:val="center" w:pos="6656"/>
        </w:tabs>
        <w:spacing w:after="12" w:line="248" w:lineRule="auto"/>
        <w:ind w:left="0" w:hanging="2"/>
        <w:jc w:val="center"/>
        <w:rPr>
          <w:color w:val="000000"/>
          <w:sz w:val="24"/>
          <w:lang w:val="el-GR"/>
        </w:rPr>
      </w:pPr>
      <w:r w:rsidRPr="00AC1F82">
        <w:rPr>
          <w:b/>
          <w:color w:val="000000"/>
          <w:sz w:val="24"/>
          <w:lang w:val="el-GR"/>
        </w:rPr>
        <w:t>Ο Πρόεδρος της ΑΜΚΕ</w:t>
      </w:r>
    </w:p>
    <w:p w:rsidR="00576922" w:rsidRPr="00AC1F82" w:rsidRDefault="00AC1F82">
      <w:pPr>
        <w:tabs>
          <w:tab w:val="center" w:pos="6656"/>
        </w:tabs>
        <w:spacing w:after="12" w:line="248" w:lineRule="auto"/>
        <w:ind w:left="0" w:hanging="2"/>
        <w:jc w:val="center"/>
        <w:rPr>
          <w:color w:val="000000"/>
          <w:sz w:val="24"/>
          <w:lang w:val="el-GR"/>
        </w:rPr>
      </w:pPr>
      <w:r w:rsidRPr="00AC1F82">
        <w:rPr>
          <w:b/>
          <w:color w:val="000000"/>
          <w:sz w:val="24"/>
          <w:lang w:val="el-GR"/>
        </w:rPr>
        <w:t>Κέντρο Νέων Ηπείρου</w:t>
      </w:r>
    </w:p>
    <w:p w:rsidR="00576922" w:rsidRPr="00AC1F82" w:rsidRDefault="00AC1F82">
      <w:pPr>
        <w:tabs>
          <w:tab w:val="center" w:pos="6656"/>
        </w:tabs>
        <w:spacing w:after="12" w:line="248" w:lineRule="auto"/>
        <w:ind w:left="0" w:hanging="2"/>
        <w:jc w:val="left"/>
        <w:rPr>
          <w:color w:val="000000"/>
          <w:sz w:val="24"/>
          <w:lang w:val="el-GR"/>
        </w:rPr>
      </w:pPr>
      <w:r w:rsidRPr="00AC1F82">
        <w:rPr>
          <w:b/>
          <w:color w:val="000000"/>
          <w:sz w:val="24"/>
          <w:lang w:val="el-GR"/>
        </w:rPr>
        <w:tab/>
      </w:r>
    </w:p>
    <w:p w:rsidR="00576922" w:rsidRPr="00AC1F82" w:rsidRDefault="00576922">
      <w:pPr>
        <w:tabs>
          <w:tab w:val="center" w:pos="6656"/>
        </w:tabs>
        <w:spacing w:after="12" w:line="248" w:lineRule="auto"/>
        <w:ind w:left="0" w:hanging="2"/>
        <w:jc w:val="center"/>
        <w:rPr>
          <w:color w:val="000000"/>
          <w:sz w:val="24"/>
          <w:lang w:val="el-GR"/>
        </w:rPr>
      </w:pPr>
    </w:p>
    <w:p w:rsidR="00576922" w:rsidRPr="00AC1F82" w:rsidRDefault="00AC1F82">
      <w:pPr>
        <w:tabs>
          <w:tab w:val="center" w:pos="6656"/>
        </w:tabs>
        <w:spacing w:after="12" w:line="248" w:lineRule="auto"/>
        <w:ind w:left="0" w:hanging="2"/>
        <w:jc w:val="center"/>
        <w:rPr>
          <w:color w:val="000000"/>
          <w:sz w:val="24"/>
          <w:lang w:val="el-GR"/>
        </w:rPr>
      </w:pPr>
      <w:r w:rsidRPr="00AC1F82">
        <w:rPr>
          <w:b/>
          <w:color w:val="000000"/>
          <w:sz w:val="24"/>
          <w:lang w:val="el-GR"/>
        </w:rPr>
        <w:t>Θωμάς Τσίκος - Τσερμελής</w:t>
      </w:r>
    </w:p>
    <w:p w:rsidR="00576922" w:rsidRPr="00AC1F82" w:rsidRDefault="00AC1F82">
      <w:pPr>
        <w:pStyle w:val="1"/>
        <w:ind w:left="1" w:hanging="3"/>
        <w:rPr>
          <w:lang w:val="el-GR"/>
        </w:rPr>
      </w:pPr>
      <w:r w:rsidRPr="00AC1F82">
        <w:rPr>
          <w:lang w:val="el-GR"/>
        </w:rPr>
        <w:lastRenderedPageBreak/>
        <w:t>ΠΑΡΑΡΤΗΜΑΤΑ</w:t>
      </w:r>
    </w:p>
    <w:p w:rsidR="00576922" w:rsidRPr="00AC1F82" w:rsidRDefault="00576922">
      <w:pPr>
        <w:pStyle w:val="20"/>
        <w:tabs>
          <w:tab w:val="left" w:pos="0"/>
        </w:tabs>
        <w:spacing w:before="57" w:after="57"/>
        <w:ind w:left="0" w:hanging="2"/>
        <w:rPr>
          <w:lang w:val="el-GR"/>
        </w:rPr>
      </w:pPr>
    </w:p>
    <w:p w:rsidR="00576922" w:rsidRPr="00AC1F82" w:rsidRDefault="00AC1F82">
      <w:pPr>
        <w:pStyle w:val="20"/>
        <w:tabs>
          <w:tab w:val="left" w:pos="0"/>
        </w:tabs>
        <w:spacing w:before="57" w:after="57"/>
        <w:ind w:left="0" w:hanging="2"/>
        <w:rPr>
          <w:lang w:val="el-GR"/>
        </w:rPr>
      </w:pPr>
      <w:r w:rsidRPr="00AC1F82">
        <w:rPr>
          <w:lang w:val="el-GR"/>
        </w:rPr>
        <w:t xml:space="preserve">ΠΑΡΑΡΤΗΜΑ Ι – Αναλυτική Περιγραφή Φυσικού και Οικονομικού Αντικειμένου της Σύμβασης  </w:t>
      </w:r>
    </w:p>
    <w:p w:rsidR="00576922" w:rsidRPr="00AC1F82" w:rsidRDefault="00AC1F82">
      <w:pPr>
        <w:spacing w:after="58" w:line="259" w:lineRule="auto"/>
        <w:ind w:left="0" w:hanging="2"/>
        <w:jc w:val="left"/>
        <w:rPr>
          <w:color w:val="000000"/>
          <w:lang w:val="el-GR"/>
        </w:rPr>
      </w:pPr>
      <w:r w:rsidRPr="00AC1F82">
        <w:rPr>
          <w:rFonts w:ascii="Arial" w:eastAsia="Arial" w:hAnsi="Arial" w:cs="Arial"/>
          <w:b/>
          <w:color w:val="002060"/>
          <w:lang w:val="el-GR"/>
        </w:rPr>
        <w:t>ΜΕΡΟΣ Α - ΠΕΡΙΓΡΑΦΗ ΦΥΣΙΚΟΥ ΑΝΤΙΚΕΙΜΕΝΟΥ ΤΗΣ ΣΥΜΒΑΣΗΣ</w:t>
      </w:r>
    </w:p>
    <w:p w:rsidR="00576922" w:rsidRPr="00AC1F82" w:rsidRDefault="00576922">
      <w:pPr>
        <w:spacing w:after="36" w:line="259" w:lineRule="auto"/>
        <w:ind w:left="0" w:hanging="2"/>
        <w:jc w:val="left"/>
        <w:rPr>
          <w:color w:val="000000"/>
          <w:lang w:val="el-GR"/>
        </w:rPr>
      </w:pPr>
    </w:p>
    <w:p w:rsidR="00576922" w:rsidRPr="00AC1F82" w:rsidRDefault="00AC1F82">
      <w:pPr>
        <w:keepNext/>
        <w:keepLines/>
        <w:spacing w:after="15" w:line="259" w:lineRule="auto"/>
        <w:ind w:left="0" w:hanging="2"/>
        <w:jc w:val="left"/>
        <w:rPr>
          <w:rFonts w:ascii="Arial" w:eastAsia="Arial" w:hAnsi="Arial" w:cs="Arial"/>
          <w:color w:val="002060"/>
          <w:sz w:val="24"/>
          <w:lang w:val="el-GR"/>
        </w:rPr>
      </w:pPr>
      <w:r w:rsidRPr="00AC1F82">
        <w:rPr>
          <w:b/>
          <w:color w:val="000000"/>
          <w:sz w:val="24"/>
          <w:u w:val="single"/>
          <w:lang w:val="el-GR"/>
        </w:rPr>
        <w:t>ΠΕΡΙΒΑΛΛΟΝ ΤΗΣ ΣΥΜΒΑΣΗΣ</w:t>
      </w:r>
    </w:p>
    <w:p w:rsidR="00576922" w:rsidRPr="00AC1F82" w:rsidRDefault="00AC1F82">
      <w:pPr>
        <w:spacing w:after="300" w:line="248" w:lineRule="auto"/>
        <w:ind w:left="0" w:right="198" w:hanging="2"/>
        <w:rPr>
          <w:color w:val="000000"/>
          <w:lang w:val="el-GR"/>
        </w:rPr>
      </w:pPr>
      <w:r w:rsidRPr="00AC1F82">
        <w:rPr>
          <w:color w:val="000000"/>
          <w:lang w:val="el-GR"/>
        </w:rPr>
        <w:t>Αντικείμενο της σύμβασης είναι  η ανάδειξη προμηθευτή υγρών καυσίμων (θέρμανσης – κίνησης)  συνολικής εκτιμώμενης ποσότητας 22.000 λίτρων.</w:t>
      </w:r>
    </w:p>
    <w:p w:rsidR="00576922" w:rsidRPr="00AC1F82" w:rsidRDefault="00AC1F82">
      <w:pPr>
        <w:keepNext/>
        <w:keepLines/>
        <w:spacing w:after="15" w:line="259" w:lineRule="auto"/>
        <w:ind w:left="0" w:hanging="2"/>
        <w:jc w:val="left"/>
        <w:rPr>
          <w:rFonts w:ascii="Arial" w:eastAsia="Arial" w:hAnsi="Arial" w:cs="Arial"/>
          <w:color w:val="002060"/>
          <w:sz w:val="24"/>
          <w:lang w:val="el-GR"/>
        </w:rPr>
      </w:pPr>
      <w:r w:rsidRPr="00AC1F82">
        <w:rPr>
          <w:b/>
          <w:color w:val="000000"/>
          <w:sz w:val="24"/>
          <w:u w:val="single"/>
          <w:lang w:val="el-GR"/>
        </w:rPr>
        <w:t>ΣΚΟΠΟΣ ΚΑΙ ΣΤΟΧΟΙ ΤΗΣ ΣΥΜΒΑΣΗΣ</w:t>
      </w:r>
    </w:p>
    <w:p w:rsidR="00576922" w:rsidRPr="00AC1F82" w:rsidRDefault="00AC1F82">
      <w:pPr>
        <w:spacing w:after="47" w:line="249" w:lineRule="auto"/>
        <w:ind w:left="0" w:hanging="2"/>
        <w:jc w:val="left"/>
        <w:rPr>
          <w:color w:val="000000"/>
          <w:lang w:val="el-GR"/>
        </w:rPr>
      </w:pPr>
      <w:r w:rsidRPr="00AC1F82">
        <w:rPr>
          <w:color w:val="000000"/>
          <w:u w:val="single"/>
          <w:lang w:val="el-GR"/>
        </w:rPr>
        <w:t>Περιγραφή των αναγκών της Α.Α.</w:t>
      </w:r>
      <w:r w:rsidRPr="00AC1F82">
        <w:rPr>
          <w:color w:val="000000"/>
          <w:lang w:val="el-GR"/>
        </w:rPr>
        <w:t xml:space="preserve"> :  </w:t>
      </w:r>
    </w:p>
    <w:p w:rsidR="00576922" w:rsidRPr="00AC1F82" w:rsidRDefault="00AC1F82">
      <w:pPr>
        <w:spacing w:after="300" w:line="248" w:lineRule="auto"/>
        <w:ind w:left="0" w:right="198" w:hanging="2"/>
        <w:rPr>
          <w:color w:val="000000"/>
          <w:lang w:val="el-GR"/>
        </w:rPr>
      </w:pPr>
      <w:r w:rsidRPr="00AC1F82">
        <w:rPr>
          <w:color w:val="000000"/>
          <w:lang w:val="el-GR"/>
        </w:rPr>
        <w:t>Ανάδειξη προμηθευτή υγρών καυσίμων (θέρμανσης – κίνησης) συνολικής (εκτιμώμενης) ποσότητας 22.000 λίτρων.</w:t>
      </w:r>
    </w:p>
    <w:p w:rsidR="00576922" w:rsidRPr="00AC1F82" w:rsidRDefault="00AC1F82">
      <w:pPr>
        <w:keepNext/>
        <w:keepLines/>
        <w:spacing w:after="15" w:line="259" w:lineRule="auto"/>
        <w:ind w:left="0" w:hanging="2"/>
        <w:jc w:val="left"/>
        <w:rPr>
          <w:rFonts w:ascii="Arial" w:eastAsia="Arial" w:hAnsi="Arial" w:cs="Arial"/>
          <w:color w:val="002060"/>
          <w:sz w:val="24"/>
          <w:lang w:val="el-GR"/>
        </w:rPr>
      </w:pPr>
      <w:r w:rsidRPr="00AC1F82">
        <w:rPr>
          <w:b/>
          <w:color w:val="000000"/>
          <w:sz w:val="24"/>
          <w:u w:val="single"/>
          <w:lang w:val="el-GR"/>
        </w:rPr>
        <w:t>ΑΝΤΙΚΕΙΜΕΝΟ ΤΗΣ ΣΥΜΒΑΣΗΣ</w:t>
      </w:r>
    </w:p>
    <w:p w:rsidR="00576922" w:rsidRPr="00AC1F82" w:rsidRDefault="00AC1F82">
      <w:pPr>
        <w:spacing w:after="48" w:line="248" w:lineRule="auto"/>
        <w:ind w:left="0" w:right="185" w:hanging="2"/>
        <w:rPr>
          <w:color w:val="000000"/>
          <w:lang w:val="el-GR"/>
        </w:rPr>
      </w:pPr>
      <w:r w:rsidRPr="00AC1F82">
        <w:rPr>
          <w:b/>
          <w:color w:val="000000"/>
          <w:lang w:val="el-GR"/>
        </w:rPr>
        <w:t xml:space="preserve">Απαιτήσεις και Τεχνικές Προδιαγραφές </w:t>
      </w:r>
    </w:p>
    <w:p w:rsidR="00576922" w:rsidRPr="00AC1F82" w:rsidRDefault="00AC1F82">
      <w:pPr>
        <w:ind w:left="0" w:hanging="2"/>
        <w:rPr>
          <w:color w:val="000000"/>
          <w:lang w:val="el-GR"/>
        </w:rPr>
      </w:pPr>
      <w:r>
        <w:rPr>
          <w:b/>
          <w:color w:val="000000"/>
        </w:rPr>
        <w:t>H</w:t>
      </w:r>
      <w:r w:rsidRPr="00AC1F82">
        <w:rPr>
          <w:b/>
          <w:color w:val="000000"/>
          <w:lang w:val="el-GR"/>
        </w:rPr>
        <w:t xml:space="preserve"> τεχνική προσφορά</w:t>
      </w:r>
      <w:r w:rsidRPr="00AC1F82">
        <w:rPr>
          <w:color w:val="000000"/>
          <w:lang w:val="el-GR"/>
        </w:rPr>
        <w:t xml:space="preserve"> θα πρέπει να καλύπτει όλες τις απαιτήσεις και τις προδιαγραφές που έχουν τεθεί από την αναθέτουσα αρχή με το κεφάλαιο </w:t>
      </w:r>
      <w:proofErr w:type="gramStart"/>
      <w:r w:rsidRPr="00AC1F82">
        <w:rPr>
          <w:color w:val="000000"/>
          <w:lang w:val="el-GR"/>
        </w:rPr>
        <w:t>“ Τεχνικές</w:t>
      </w:r>
      <w:proofErr w:type="gramEnd"/>
      <w:r w:rsidRPr="00AC1F82">
        <w:rPr>
          <w:color w:val="000000"/>
          <w:lang w:val="el-GR"/>
        </w:rPr>
        <w:t xml:space="preserve"> Προδιαγραφές” του </w:t>
      </w:r>
      <w:r w:rsidRPr="00AC1F82">
        <w:rPr>
          <w:color w:val="000000"/>
          <w:shd w:val="clear" w:color="auto" w:fill="DBE5F1"/>
          <w:lang w:val="el-GR"/>
        </w:rPr>
        <w:t xml:space="preserve">ΠΑΡΑΡΤΗΜΑ ΙΙ : ΤΕΧΝΙΚΕΣ ΠΡΟΔΙΑΓΡΑΦΕΣ </w:t>
      </w:r>
      <w:r w:rsidRPr="00AC1F82">
        <w:rPr>
          <w:color w:val="000000"/>
          <w:lang w:val="el-GR"/>
        </w:rPr>
        <w:t xml:space="preserve">της παρούσας,   με την οποία θα βεβαιώνεται : </w:t>
      </w:r>
    </w:p>
    <w:p w:rsidR="00576922" w:rsidRDefault="00AC1F82">
      <w:pPr>
        <w:spacing w:after="108" w:line="248" w:lineRule="auto"/>
        <w:ind w:left="0" w:hanging="2"/>
      </w:pPr>
      <w:r w:rsidRPr="00AC1F82">
        <w:rPr>
          <w:b/>
          <w:lang w:val="el-GR"/>
        </w:rPr>
        <w:t xml:space="preserve">Τα υπό προμήθεια είδη υγρών καυσίμων και λιπαντικών πρέπει να πληρούν τις προδιαγραφές που ορίζονται από τις ισχύουσες διατάξεις  και τις Αποφάσεις του Ανώτατου Χημικού Συμβουλίου (ΑΧΣ) του Γενικού Χημείου του Κράτους (ΓΧΚ).  </w:t>
      </w:r>
      <w:r w:rsidR="001A1A71">
        <w:rPr>
          <w:b/>
        </w:rPr>
        <w:t>Ειδικότερα:</w:t>
      </w:r>
      <w:r>
        <w:rPr>
          <w:b/>
        </w:rPr>
        <w:t xml:space="preserve"> </w:t>
      </w:r>
    </w:p>
    <w:p w:rsidR="00576922" w:rsidRPr="00AC1F82" w:rsidRDefault="00AC1F82">
      <w:pPr>
        <w:numPr>
          <w:ilvl w:val="0"/>
          <w:numId w:val="9"/>
        </w:numPr>
        <w:tabs>
          <w:tab w:val="left" w:pos="0"/>
        </w:tabs>
        <w:spacing w:after="108" w:line="248" w:lineRule="auto"/>
        <w:ind w:left="0" w:hanging="2"/>
        <w:rPr>
          <w:lang w:val="el-GR"/>
        </w:rPr>
      </w:pPr>
      <w:r w:rsidRPr="00AC1F82">
        <w:rPr>
          <w:b/>
          <w:lang w:val="el-GR"/>
        </w:rPr>
        <w:t xml:space="preserve">Το πετρέλαιο θέρμανσης πρέπει να πληροί τις ιδιότητες και τα χαρακτηριστικά  όπως περιγράφονται στην </w:t>
      </w:r>
      <w:proofErr w:type="spellStart"/>
      <w:r w:rsidRPr="00AC1F82">
        <w:rPr>
          <w:b/>
          <w:lang w:val="el-GR"/>
        </w:rPr>
        <w:t>αριθμ</w:t>
      </w:r>
      <w:proofErr w:type="spellEnd"/>
      <w:r w:rsidRPr="00AC1F82">
        <w:rPr>
          <w:b/>
          <w:lang w:val="el-GR"/>
        </w:rPr>
        <w:t>. 467/2002 (ΦΕΚ 1531/Β/2003) Απόφαση του ΑΧΣ του ΓΧΚ  «Προδιαγραφές και μέθοδοι ελέγχου κα πετρελαίου θέρμανσης», όπως αυτή  ισχύει σήμερα.</w:t>
      </w:r>
    </w:p>
    <w:p w:rsidR="00576922" w:rsidRPr="00AC1F82" w:rsidRDefault="00AC1F82">
      <w:pPr>
        <w:numPr>
          <w:ilvl w:val="0"/>
          <w:numId w:val="9"/>
        </w:numPr>
        <w:tabs>
          <w:tab w:val="left" w:pos="0"/>
        </w:tabs>
        <w:spacing w:after="108" w:line="248" w:lineRule="auto"/>
        <w:ind w:left="0" w:hanging="2"/>
        <w:rPr>
          <w:lang w:val="el-GR"/>
        </w:rPr>
      </w:pPr>
      <w:r w:rsidRPr="00AC1F82">
        <w:rPr>
          <w:b/>
          <w:lang w:val="el-GR"/>
        </w:rPr>
        <w:t xml:space="preserve">Το πετρέλαιο κίνησης  πρέπει να πληροί τις ιδιότητες και τα χαρακτηριστικά  όπως περιγράφονται στην </w:t>
      </w:r>
      <w:proofErr w:type="spellStart"/>
      <w:r w:rsidRPr="00AC1F82">
        <w:rPr>
          <w:b/>
          <w:lang w:val="el-GR"/>
        </w:rPr>
        <w:t>αριθμ</w:t>
      </w:r>
      <w:proofErr w:type="spellEnd"/>
      <w:r w:rsidRPr="00AC1F82">
        <w:rPr>
          <w:b/>
          <w:lang w:val="el-GR"/>
        </w:rPr>
        <w:t xml:space="preserve">. 514/2004 (ΦΕΚ 1490/Β/2006) Απόφαση του ΑΧΣ του ΓΧΚ «Πετρέλαιο κίνησης  προδιαγραφές και μέθοδοι ελέγχου», καθώς και την </w:t>
      </w:r>
      <w:proofErr w:type="spellStart"/>
      <w:r w:rsidRPr="00AC1F82">
        <w:rPr>
          <w:b/>
          <w:lang w:val="el-GR"/>
        </w:rPr>
        <w:t>αριθμ</w:t>
      </w:r>
      <w:proofErr w:type="spellEnd"/>
      <w:r w:rsidRPr="00AC1F82">
        <w:rPr>
          <w:b/>
          <w:lang w:val="el-GR"/>
        </w:rPr>
        <w:t>. 316/2010 (ΦΕΚ 501/Β/11-02-2012) Κοινή Υπουργική Απόφαση «Προσαρμογή της ελληνικής νομοθεσίας, στον τομέα της ποιότητας καυσίμων βενζίνης και ντίζελ, προς την οδηγία 2009/30/Ε.Κ. του Ευρωπαϊκού Κοινοβουλίου και του Συμβουλίου».</w:t>
      </w:r>
    </w:p>
    <w:p w:rsidR="00576922" w:rsidRPr="00AC1F82" w:rsidRDefault="00AC1F82">
      <w:pPr>
        <w:numPr>
          <w:ilvl w:val="0"/>
          <w:numId w:val="9"/>
        </w:numPr>
        <w:tabs>
          <w:tab w:val="left" w:pos="0"/>
        </w:tabs>
        <w:spacing w:after="108" w:line="248" w:lineRule="auto"/>
        <w:ind w:left="0" w:hanging="2"/>
        <w:rPr>
          <w:lang w:val="el-GR"/>
        </w:rPr>
      </w:pPr>
      <w:r w:rsidRPr="00AC1F82">
        <w:rPr>
          <w:b/>
          <w:lang w:val="el-GR"/>
        </w:rPr>
        <w:t xml:space="preserve">Η αμόλυβδη βενζίνη  πρέπει να πληροί τις ιδιότητες και τα χαρακτηριστικά  όπως περιγράφονται στην </w:t>
      </w:r>
      <w:proofErr w:type="spellStart"/>
      <w:r w:rsidRPr="00AC1F82">
        <w:rPr>
          <w:b/>
          <w:lang w:val="el-GR"/>
        </w:rPr>
        <w:t>αριθμ</w:t>
      </w:r>
      <w:proofErr w:type="spellEnd"/>
      <w:r w:rsidRPr="00AC1F82">
        <w:rPr>
          <w:b/>
          <w:lang w:val="el-GR"/>
        </w:rPr>
        <w:t xml:space="preserve">. 510/2014 (ΦΕΚ 872/Β/2007) Απόφαση του ΑΧΣ του ΓΧΚ «Καύσιμα αυτοκινήτων –Αμόλυβδη βενζίνη – Απαιτήσεις και  μέθοδοι ελέγχου» καθώς και την </w:t>
      </w:r>
      <w:proofErr w:type="spellStart"/>
      <w:r w:rsidRPr="00AC1F82">
        <w:rPr>
          <w:b/>
          <w:lang w:val="el-GR"/>
        </w:rPr>
        <w:t>αριθμ</w:t>
      </w:r>
      <w:proofErr w:type="spellEnd"/>
      <w:r w:rsidRPr="00AC1F82">
        <w:rPr>
          <w:b/>
          <w:lang w:val="el-GR"/>
        </w:rPr>
        <w:t>. 316/2010 (ΦΕΚ 501/Β/11-02-2012)  Κοινή Υπουργική Απόφαση «Προσαρμογή της ελληνικής νομοθεσίας, στον τομέα της ποιότητας καυσίμων βενζίνης και ντίζελ, προς την οδηγία 2009/30/Ε.Κ. του Ευρωπαϊκού Κοινοβουλίου και του Συμβουλίου».</w:t>
      </w:r>
    </w:p>
    <w:p w:rsidR="00576922" w:rsidRPr="00AC1F82" w:rsidRDefault="00AC1F82">
      <w:pPr>
        <w:numPr>
          <w:ilvl w:val="0"/>
          <w:numId w:val="9"/>
        </w:numPr>
        <w:tabs>
          <w:tab w:val="left" w:pos="0"/>
        </w:tabs>
        <w:spacing w:after="108" w:line="248" w:lineRule="auto"/>
        <w:ind w:left="0" w:hanging="2"/>
        <w:rPr>
          <w:lang w:val="el-GR"/>
        </w:rPr>
      </w:pPr>
      <w:r w:rsidRPr="00AC1F82">
        <w:rPr>
          <w:b/>
          <w:color w:val="000000"/>
          <w:lang w:val="el-GR"/>
        </w:rPr>
        <w:t xml:space="preserve">Ο </w:t>
      </w:r>
      <w:proofErr w:type="spellStart"/>
      <w:r w:rsidRPr="00AC1F82">
        <w:rPr>
          <w:b/>
          <w:color w:val="000000"/>
          <w:lang w:val="el-GR"/>
        </w:rPr>
        <w:t>προµηθευτή</w:t>
      </w:r>
      <w:r w:rsidR="001A1A71">
        <w:rPr>
          <w:b/>
          <w:color w:val="000000"/>
          <w:lang w:val="el-GR"/>
        </w:rPr>
        <w:t>ς</w:t>
      </w:r>
      <w:proofErr w:type="spellEnd"/>
      <w:r w:rsidR="001A1A71">
        <w:rPr>
          <w:b/>
          <w:color w:val="000000"/>
          <w:lang w:val="el-GR"/>
        </w:rPr>
        <w:t xml:space="preserve"> πρέπει να τηρεί τους Κανόνες Διακίνησης</w:t>
      </w:r>
      <w:r w:rsidRPr="00AC1F82">
        <w:rPr>
          <w:b/>
          <w:color w:val="000000"/>
          <w:lang w:val="el-GR"/>
        </w:rPr>
        <w:t xml:space="preserve"> και </w:t>
      </w:r>
      <w:r w:rsidR="001A1A71" w:rsidRPr="00AC1F82">
        <w:rPr>
          <w:b/>
          <w:color w:val="000000"/>
          <w:lang w:val="el-GR"/>
        </w:rPr>
        <w:t>Εμπορίας</w:t>
      </w:r>
      <w:r w:rsidRPr="00AC1F82">
        <w:rPr>
          <w:b/>
          <w:color w:val="000000"/>
          <w:lang w:val="el-GR"/>
        </w:rPr>
        <w:t xml:space="preserve"> Προϊόντων και Παροχής Υπηρεσιών (Κανόνες ∆Ι.Ε.Π.Π.Υ.), </w:t>
      </w:r>
      <w:r w:rsidR="001A1A71" w:rsidRPr="00AC1F82">
        <w:rPr>
          <w:b/>
          <w:color w:val="000000"/>
          <w:lang w:val="el-GR"/>
        </w:rPr>
        <w:t>σύμφωνα</w:t>
      </w:r>
      <w:r w:rsidRPr="00AC1F82">
        <w:rPr>
          <w:b/>
          <w:color w:val="000000"/>
          <w:lang w:val="el-GR"/>
        </w:rPr>
        <w:t xml:space="preserve"> µε την Α2- 718/2014 (ΦΕΚ 2090/31-07-2014) Υπουργική Απόφαση.</w:t>
      </w:r>
    </w:p>
    <w:p w:rsidR="00576922" w:rsidRPr="00AC1F82" w:rsidRDefault="00AC1F82">
      <w:pPr>
        <w:numPr>
          <w:ilvl w:val="0"/>
          <w:numId w:val="9"/>
        </w:numPr>
        <w:tabs>
          <w:tab w:val="left" w:pos="0"/>
        </w:tabs>
        <w:spacing w:after="108" w:line="248" w:lineRule="auto"/>
        <w:ind w:left="0" w:hanging="2"/>
        <w:rPr>
          <w:lang w:val="el-GR"/>
        </w:rPr>
      </w:pPr>
      <w:r w:rsidRPr="00AC1F82">
        <w:rPr>
          <w:b/>
          <w:color w:val="000000"/>
          <w:lang w:val="el-GR"/>
        </w:rPr>
        <w:lastRenderedPageBreak/>
        <w:t xml:space="preserve">Ο </w:t>
      </w:r>
      <w:r w:rsidR="001A1A71" w:rsidRPr="00AC1F82">
        <w:rPr>
          <w:b/>
          <w:color w:val="000000"/>
          <w:lang w:val="el-GR"/>
        </w:rPr>
        <w:t>προμηθευτής</w:t>
      </w:r>
      <w:r w:rsidRPr="00AC1F82">
        <w:rPr>
          <w:b/>
          <w:color w:val="000000"/>
          <w:lang w:val="el-GR"/>
        </w:rPr>
        <w:t xml:space="preserve"> υποχρεούται να διαθέτει στις αποθήκες του επαρκή ποσότητα </w:t>
      </w:r>
      <w:r w:rsidR="001A1A71" w:rsidRPr="00AC1F82">
        <w:rPr>
          <w:b/>
          <w:color w:val="000000"/>
          <w:lang w:val="el-GR"/>
        </w:rPr>
        <w:t>καυσίμων</w:t>
      </w:r>
      <w:r w:rsidRPr="00AC1F82">
        <w:rPr>
          <w:b/>
          <w:color w:val="000000"/>
          <w:lang w:val="el-GR"/>
        </w:rPr>
        <w:t xml:space="preserve"> για να είναι σε θέση να καλύπτει ανά  πάσα </w:t>
      </w:r>
      <w:r w:rsidR="001A1A71" w:rsidRPr="00AC1F82">
        <w:rPr>
          <w:b/>
          <w:color w:val="000000"/>
          <w:lang w:val="el-GR"/>
        </w:rPr>
        <w:t>στιγμή</w:t>
      </w:r>
      <w:r w:rsidRPr="00AC1F82">
        <w:rPr>
          <w:b/>
          <w:color w:val="000000"/>
          <w:lang w:val="el-GR"/>
        </w:rPr>
        <w:t xml:space="preserve"> τις ανάγκες του </w:t>
      </w:r>
      <w:r w:rsidR="001A1A71" w:rsidRPr="00AC1F82">
        <w:rPr>
          <w:b/>
          <w:color w:val="000000"/>
          <w:lang w:val="el-GR"/>
        </w:rPr>
        <w:t>Τμήματος</w:t>
      </w:r>
      <w:r w:rsidRPr="00AC1F82">
        <w:rPr>
          <w:b/>
          <w:color w:val="000000"/>
          <w:lang w:val="el-GR"/>
        </w:rPr>
        <w:t xml:space="preserve"> για το οποίο γίνεται η προσφορά.</w:t>
      </w:r>
    </w:p>
    <w:p w:rsidR="00576922" w:rsidRPr="00AC1F82" w:rsidRDefault="00AC1F82">
      <w:pPr>
        <w:tabs>
          <w:tab w:val="left" w:pos="180"/>
          <w:tab w:val="left" w:pos="360"/>
          <w:tab w:val="left" w:pos="540"/>
        </w:tabs>
        <w:spacing w:after="108" w:line="248" w:lineRule="auto"/>
        <w:ind w:left="0" w:right="198" w:hanging="2"/>
        <w:rPr>
          <w:color w:val="000000"/>
          <w:sz w:val="24"/>
          <w:lang w:val="el-GR"/>
        </w:rPr>
      </w:pPr>
      <w:r w:rsidRPr="00AC1F82">
        <w:rPr>
          <w:b/>
          <w:color w:val="000000"/>
          <w:sz w:val="24"/>
          <w:u w:val="single"/>
          <w:lang w:val="el-GR"/>
        </w:rPr>
        <w:t>Μεθοδολογία υλοποίησης</w:t>
      </w:r>
    </w:p>
    <w:p w:rsidR="00576922" w:rsidRPr="00AC1F82" w:rsidRDefault="00AC1F82">
      <w:pPr>
        <w:spacing w:after="51" w:line="249" w:lineRule="auto"/>
        <w:ind w:left="0" w:hanging="2"/>
        <w:jc w:val="left"/>
        <w:rPr>
          <w:color w:val="000000"/>
          <w:sz w:val="24"/>
          <w:lang w:val="el-GR"/>
        </w:rPr>
      </w:pPr>
      <w:r w:rsidRPr="00AC1F82">
        <w:rPr>
          <w:b/>
          <w:color w:val="000000"/>
          <w:sz w:val="24"/>
          <w:u w:val="single"/>
          <w:lang w:val="el-GR"/>
        </w:rPr>
        <w:t>Διάρκεια σύμβασης</w:t>
      </w:r>
    </w:p>
    <w:p w:rsidR="00576922" w:rsidRPr="00AC1F82" w:rsidRDefault="00AC1F82">
      <w:pPr>
        <w:spacing w:after="12" w:line="248" w:lineRule="auto"/>
        <w:ind w:left="0" w:hanging="2"/>
        <w:rPr>
          <w:color w:val="000000"/>
          <w:lang w:val="el-GR"/>
        </w:rPr>
      </w:pPr>
      <w:r w:rsidRPr="00AC1F82">
        <w:rPr>
          <w:color w:val="000000"/>
          <w:lang w:val="el-GR"/>
        </w:rPr>
        <w:t xml:space="preserve">Η ισχύς των συμβάσεων που θα συναφθούν  ξεκινούν από την 01/08/2022 και η διάρκειά τους θα είναι έως τις 31/12/2022 για το ΕΣΤΙΑ 2021 και έως 31/01/2023 για την δομή Αγίου Αθανασίου </w:t>
      </w:r>
      <w:r w:rsidRPr="00AC1F82">
        <w:rPr>
          <w:color w:val="000000"/>
          <w:u w:val="single"/>
          <w:lang w:val="el-GR"/>
        </w:rPr>
        <w:t>στο μέτρο που δεν θα υπάρξει κατά το χρόνο αυτό υπέρβαση των ανά είδος ποσοτήτων</w:t>
      </w:r>
      <w:r w:rsidRPr="00AC1F82">
        <w:rPr>
          <w:color w:val="000000"/>
          <w:lang w:val="el-GR"/>
        </w:rPr>
        <w:t xml:space="preserve">  που καθορίζονται στη διακήρυξη και που μπορεί να διαφοροποιούνται σε συνάρτηση της συνολικής </w:t>
      </w:r>
      <w:proofErr w:type="spellStart"/>
      <w:r w:rsidRPr="00AC1F82">
        <w:rPr>
          <w:color w:val="000000"/>
          <w:lang w:val="el-GR"/>
        </w:rPr>
        <w:t>προεκτιμώμενης</w:t>
      </w:r>
      <w:proofErr w:type="spellEnd"/>
      <w:r w:rsidRPr="00AC1F82">
        <w:rPr>
          <w:color w:val="000000"/>
          <w:lang w:val="el-GR"/>
        </w:rPr>
        <w:t xml:space="preserve"> αξίας που δεν μπορεί να μεταβληθεί.</w:t>
      </w:r>
    </w:p>
    <w:p w:rsidR="00576922" w:rsidRPr="00AC1F82" w:rsidRDefault="00576922">
      <w:pPr>
        <w:spacing w:after="12" w:line="248" w:lineRule="auto"/>
        <w:ind w:left="0" w:right="185" w:hanging="2"/>
        <w:rPr>
          <w:color w:val="000000"/>
          <w:sz w:val="24"/>
          <w:lang w:val="el-GR"/>
        </w:rPr>
      </w:pPr>
    </w:p>
    <w:p w:rsidR="00576922" w:rsidRPr="00AC1F82" w:rsidRDefault="00AC1F82">
      <w:pPr>
        <w:spacing w:after="227" w:line="249" w:lineRule="auto"/>
        <w:ind w:left="0" w:hanging="2"/>
        <w:jc w:val="left"/>
        <w:rPr>
          <w:color w:val="000000"/>
          <w:sz w:val="24"/>
          <w:lang w:val="el-GR"/>
        </w:rPr>
      </w:pPr>
      <w:r w:rsidRPr="00AC1F82">
        <w:rPr>
          <w:b/>
          <w:color w:val="000000"/>
          <w:sz w:val="24"/>
          <w:u w:val="single"/>
          <w:lang w:val="el-GR"/>
        </w:rPr>
        <w:t>Χρόνοι παράδοσης</w:t>
      </w:r>
    </w:p>
    <w:p w:rsidR="00576922" w:rsidRPr="00AC1F82" w:rsidRDefault="00AC1F82">
      <w:pPr>
        <w:spacing w:after="108" w:line="248" w:lineRule="auto"/>
        <w:ind w:left="0" w:hanging="2"/>
        <w:rPr>
          <w:color w:val="000000"/>
          <w:lang w:val="el-GR"/>
        </w:rPr>
      </w:pPr>
      <w:r w:rsidRPr="00AC1F82">
        <w:rPr>
          <w:color w:val="000000"/>
          <w:lang w:val="el-GR"/>
        </w:rPr>
        <w:t xml:space="preserve">Η παράδοση θα γίνεται </w:t>
      </w:r>
      <w:r w:rsidRPr="00AC1F82">
        <w:rPr>
          <w:b/>
          <w:color w:val="000000"/>
          <w:u w:val="single"/>
          <w:lang w:val="el-GR"/>
        </w:rPr>
        <w:t>τμηματικά</w:t>
      </w:r>
      <w:r w:rsidRPr="00AC1F82">
        <w:rPr>
          <w:color w:val="000000"/>
          <w:lang w:val="el-GR"/>
        </w:rPr>
        <w:t xml:space="preserve"> είτε στα κατά τόπους πρατήρια του προμηθευτή είτε στα κτίρια που μισθώνει η Α.Α.  ανάλογα με τις εκάστοτε ανάγκες τους, ως εξής : </w:t>
      </w:r>
    </w:p>
    <w:p w:rsidR="00576922" w:rsidRPr="00AC1F82" w:rsidRDefault="00AC1F82">
      <w:pPr>
        <w:tabs>
          <w:tab w:val="center" w:pos="497"/>
          <w:tab w:val="center" w:pos="4117"/>
        </w:tabs>
        <w:spacing w:after="108" w:line="248" w:lineRule="auto"/>
        <w:ind w:left="0" w:hanging="2"/>
        <w:rPr>
          <w:color w:val="000000"/>
          <w:lang w:val="el-GR"/>
        </w:rPr>
      </w:pPr>
      <w:r w:rsidRPr="00AC1F82">
        <w:rPr>
          <w:color w:val="000000"/>
          <w:lang w:val="el-GR"/>
        </w:rPr>
        <w:tab/>
      </w:r>
      <w:r w:rsidRPr="00AC1F82">
        <w:rPr>
          <w:rFonts w:ascii="Arial" w:eastAsia="Arial" w:hAnsi="Arial" w:cs="Arial"/>
          <w:color w:val="000000"/>
          <w:lang w:val="el-GR"/>
        </w:rPr>
        <w:tab/>
      </w:r>
      <w:r w:rsidRPr="00AC1F82">
        <w:rPr>
          <w:color w:val="000000"/>
          <w:lang w:val="el-GR"/>
        </w:rPr>
        <w:t xml:space="preserve">Για το πετρέλαιο θέρμανσης θα ειδοποιείται ο προμηθευτής 24 ώρες πριν. </w:t>
      </w:r>
    </w:p>
    <w:p w:rsidR="00576922" w:rsidRPr="00AC1F82" w:rsidRDefault="00AC1F82">
      <w:pPr>
        <w:spacing w:after="108" w:line="248" w:lineRule="auto"/>
        <w:ind w:left="0" w:right="198" w:hanging="2"/>
        <w:rPr>
          <w:color w:val="000000"/>
          <w:lang w:val="el-GR"/>
        </w:rPr>
      </w:pPr>
      <w:r w:rsidRPr="00AC1F82">
        <w:rPr>
          <w:color w:val="000000"/>
          <w:lang w:val="el-GR"/>
        </w:rPr>
        <w:t xml:space="preserve">Η παράδοση των </w:t>
      </w:r>
      <w:r w:rsidRPr="00AC1F82">
        <w:rPr>
          <w:b/>
          <w:color w:val="000000"/>
          <w:lang w:val="el-GR"/>
        </w:rPr>
        <w:t>καυσίμων θέρμανσης</w:t>
      </w:r>
      <w:r w:rsidRPr="00AC1F82">
        <w:rPr>
          <w:color w:val="000000"/>
          <w:lang w:val="el-GR"/>
        </w:rPr>
        <w:t xml:space="preserve">  θα  γίνεται στα κτίρια και στις οικίες που μισθώνει η Α.Α. στα Ιωάννινα κατ' επιλογή των αναγκών των κτιρίων και οικιών και ανάλογα με τις δυνατότητες αυτών σε μέσα μεταφοράς και αποθηκεύσεως, με ευθύνη, μέριμνα και δαπάνες του προμηθευτή. </w:t>
      </w:r>
    </w:p>
    <w:p w:rsidR="00576922" w:rsidRPr="00AC1F82" w:rsidRDefault="00AC1F82">
      <w:pPr>
        <w:tabs>
          <w:tab w:val="center" w:pos="497"/>
          <w:tab w:val="left" w:pos="630"/>
          <w:tab w:val="left" w:pos="720"/>
          <w:tab w:val="left" w:pos="810"/>
        </w:tabs>
        <w:spacing w:after="108" w:line="248" w:lineRule="auto"/>
        <w:ind w:left="0" w:hanging="2"/>
        <w:rPr>
          <w:color w:val="000000"/>
          <w:lang w:val="el-GR"/>
        </w:rPr>
      </w:pPr>
      <w:r w:rsidRPr="00AC1F82">
        <w:rPr>
          <w:color w:val="000000"/>
          <w:lang w:val="el-GR"/>
        </w:rPr>
        <w:tab/>
      </w:r>
      <w:r w:rsidRPr="00AC1F82">
        <w:rPr>
          <w:rFonts w:ascii="Arial" w:eastAsia="Arial" w:hAnsi="Arial" w:cs="Arial"/>
          <w:color w:val="000000"/>
          <w:lang w:val="el-GR"/>
        </w:rPr>
        <w:tab/>
      </w:r>
      <w:r w:rsidRPr="00AC1F82">
        <w:rPr>
          <w:color w:val="000000"/>
          <w:lang w:val="el-GR"/>
        </w:rPr>
        <w:t xml:space="preserve">Η παράδοση των </w:t>
      </w:r>
      <w:r w:rsidRPr="00AC1F82">
        <w:rPr>
          <w:b/>
          <w:color w:val="000000"/>
          <w:lang w:val="el-GR"/>
        </w:rPr>
        <w:t>καυσίμων κίνησης</w:t>
      </w:r>
      <w:r w:rsidRPr="00AC1F82">
        <w:rPr>
          <w:color w:val="000000"/>
          <w:lang w:val="el-GR"/>
        </w:rPr>
        <w:t xml:space="preserve"> θα γίνεται  στο πρατήριο του προμηθευτή.</w:t>
      </w:r>
    </w:p>
    <w:p w:rsidR="00576922" w:rsidRPr="00AC1F82" w:rsidRDefault="00576922">
      <w:pPr>
        <w:spacing w:after="38" w:line="259" w:lineRule="auto"/>
        <w:ind w:left="0" w:hanging="2"/>
        <w:jc w:val="left"/>
        <w:rPr>
          <w:color w:val="000000"/>
          <w:lang w:val="el-GR"/>
        </w:rPr>
      </w:pPr>
    </w:p>
    <w:p w:rsidR="00576922" w:rsidRPr="00AC1F82" w:rsidRDefault="00AC1F82">
      <w:pPr>
        <w:spacing w:after="52" w:line="248" w:lineRule="auto"/>
        <w:ind w:left="0" w:hanging="2"/>
        <w:rPr>
          <w:color w:val="000000"/>
          <w:lang w:val="el-GR"/>
        </w:rPr>
      </w:pPr>
      <w:r w:rsidRPr="00AC1F82">
        <w:rPr>
          <w:b/>
          <w:color w:val="000000"/>
          <w:u w:val="single"/>
          <w:lang w:val="el-GR"/>
        </w:rPr>
        <w:t>Τόπος υλοποίησης/παράδοσης</w:t>
      </w:r>
      <w:r w:rsidRPr="00AC1F82">
        <w:rPr>
          <w:color w:val="000000"/>
          <w:lang w:val="el-GR"/>
        </w:rPr>
        <w:t xml:space="preserve"> : Τα οχήματα, τα κτίρια και οι οικίες που μισθώνει η ΑΜΚΕ ΚΝΗ στα Ιωάννινα, στα πλαίσια της Δράσης «Επιχορήγηση Ν.Π.  ΑΜΚΕ Κέντρο Νέων Ηπείρου για την υλοποίηση του έργου </w:t>
      </w:r>
      <w:r>
        <w:rPr>
          <w:color w:val="000000"/>
        </w:rPr>
        <w:t>ESTIA</w:t>
      </w:r>
      <w:r w:rsidRPr="00AC1F82">
        <w:rPr>
          <w:color w:val="000000"/>
          <w:lang w:val="el-GR"/>
        </w:rPr>
        <w:t xml:space="preserve"> 2021: Στεγαστικό πρόγραμμα για αιτούντες διεθνή προστασία», με κωδικό </w:t>
      </w:r>
      <w:r>
        <w:rPr>
          <w:color w:val="000000"/>
        </w:rPr>
        <w:t>MIS</w:t>
      </w:r>
      <w:r w:rsidRPr="00AC1F82">
        <w:rPr>
          <w:color w:val="000000"/>
          <w:lang w:val="el-GR"/>
        </w:rPr>
        <w:t xml:space="preserve"> 5087323 και στα πλαίσια της ΔΡΑΣΗΣ «Επιχορήγηση Ν.Π.  ΑΜΚΕ Κέντρο Νέων Ηπείρου για την υλοποίηση του έργου: Λειτουργία Δομής Φιλοξενίας Ασυνόδευτων Ανηλίκων “Άγιος Αθανάσιος”» με Κωδικό ΟΠΣ 5163936.</w:t>
      </w:r>
    </w:p>
    <w:p w:rsidR="00576922" w:rsidRPr="00AC1F82" w:rsidRDefault="00576922">
      <w:pPr>
        <w:spacing w:after="38" w:line="259" w:lineRule="auto"/>
        <w:ind w:left="0" w:hanging="2"/>
        <w:jc w:val="left"/>
        <w:rPr>
          <w:color w:val="000000"/>
          <w:sz w:val="24"/>
          <w:lang w:val="el-GR"/>
        </w:rPr>
      </w:pPr>
    </w:p>
    <w:p w:rsidR="00576922" w:rsidRPr="00AC1F82" w:rsidRDefault="00AC1F82">
      <w:pPr>
        <w:spacing w:after="268" w:line="249" w:lineRule="auto"/>
        <w:ind w:left="0" w:hanging="2"/>
        <w:jc w:val="left"/>
        <w:rPr>
          <w:color w:val="000000"/>
          <w:sz w:val="24"/>
          <w:lang w:val="el-GR"/>
        </w:rPr>
      </w:pPr>
      <w:r w:rsidRPr="00AC1F82">
        <w:rPr>
          <w:b/>
          <w:color w:val="000000"/>
          <w:sz w:val="24"/>
          <w:u w:val="single"/>
          <w:lang w:val="el-GR"/>
        </w:rPr>
        <w:t>Παραδοτέα-Διαδικασία Παραλαβής/Παρακολούθησης</w:t>
      </w:r>
    </w:p>
    <w:p w:rsidR="00576922" w:rsidRPr="00AC1F82" w:rsidRDefault="00AC1F82">
      <w:pPr>
        <w:spacing w:after="292" w:line="248" w:lineRule="auto"/>
        <w:ind w:left="0" w:hanging="2"/>
        <w:rPr>
          <w:color w:val="000000"/>
          <w:lang w:val="el-GR"/>
        </w:rPr>
      </w:pPr>
      <w:r>
        <w:rPr>
          <w:color w:val="000000"/>
        </w:rPr>
        <w:t>H</w:t>
      </w:r>
      <w:r w:rsidRPr="00AC1F82">
        <w:rPr>
          <w:color w:val="000000"/>
          <w:lang w:val="el-GR"/>
        </w:rPr>
        <w:t xml:space="preserve"> παραλαβή των καυσίμων γίνεται από επιτροπές, πρωτοβάθμιες ή και δευτεροβάθμιες, που συγκροτούνται σύμφωνα με την παρ. 11 </w:t>
      </w:r>
      <w:proofErr w:type="spellStart"/>
      <w:r w:rsidRPr="00AC1F82">
        <w:rPr>
          <w:color w:val="000000"/>
          <w:lang w:val="el-GR"/>
        </w:rPr>
        <w:t>εδ</w:t>
      </w:r>
      <w:proofErr w:type="spellEnd"/>
      <w:r w:rsidRPr="00AC1F82">
        <w:rPr>
          <w:color w:val="000000"/>
          <w:lang w:val="el-GR"/>
        </w:rPr>
        <w:t xml:space="preserve">. β του άρθρου 221 του Ν.4412/16   σύμφωνα με τα οριζόμενα στο άρθρο 208 του ως άνω νόμου και το ΠΑΡΑΡΤΗΜΑ </w:t>
      </w:r>
      <w:r>
        <w:rPr>
          <w:color w:val="000000"/>
        </w:rPr>
        <w:t>VII</w:t>
      </w:r>
      <w:r w:rsidRPr="00AC1F82">
        <w:rPr>
          <w:color w:val="000000"/>
          <w:lang w:val="el-GR"/>
        </w:rPr>
        <w:t xml:space="preserve"> της παρούσας (σχέδιο σύμβασης). Κατά την διαδικασία παραλαβής των υλικών διενεργείται ποσοτικός και ποιοτικός έλεγχος και εφόσον το επιθυμεί μπορεί να παραστεί και ο ανάδοχος.  Οι Επιτροπές Παραλαβής έχουν το δικαίωμα να διενεργούν ποιοτικό έλεγχο και να ζητούν χημικές αναλύσεις προς διαπίστωση της ποιότητας και </w:t>
      </w:r>
      <w:proofErr w:type="spellStart"/>
      <w:r w:rsidRPr="00AC1F82">
        <w:rPr>
          <w:color w:val="000000"/>
          <w:lang w:val="el-GR"/>
        </w:rPr>
        <w:t>καταλληλότητας</w:t>
      </w:r>
      <w:proofErr w:type="spellEnd"/>
      <w:r w:rsidRPr="00AC1F82">
        <w:rPr>
          <w:color w:val="000000"/>
          <w:lang w:val="el-GR"/>
        </w:rPr>
        <w:t xml:space="preserve"> των προς προμήθεια καυσίμων, από τις αρμόδιες Υπηρεσίες του Γενικού Χημείου του Κράτους, σύμφωνα με το άρθρο 214 του ν. 4412/16. </w:t>
      </w:r>
    </w:p>
    <w:p w:rsidR="00576922" w:rsidRPr="00AC1F82" w:rsidRDefault="00AC1F82">
      <w:pPr>
        <w:keepNext/>
        <w:keepLines/>
        <w:spacing w:after="15" w:line="259" w:lineRule="auto"/>
        <w:ind w:left="0" w:hanging="2"/>
        <w:jc w:val="left"/>
        <w:rPr>
          <w:rFonts w:ascii="Arial" w:eastAsia="Arial" w:hAnsi="Arial" w:cs="Arial"/>
          <w:color w:val="002060"/>
          <w:sz w:val="24"/>
          <w:lang w:val="el-GR"/>
        </w:rPr>
      </w:pPr>
      <w:r w:rsidRPr="00AC1F82">
        <w:rPr>
          <w:b/>
          <w:color w:val="002060"/>
          <w:sz w:val="24"/>
          <w:lang w:val="el-GR"/>
        </w:rPr>
        <w:t>ΜΕΡΟΣ Β- ΟΙΚΟΝΟΜΙΚΟ ΑΝΤΙΚΕΙΜΕΝΟ ΤΗΣ ΣΥΜΒΑΣΗΣ</w:t>
      </w:r>
    </w:p>
    <w:p w:rsidR="00576922" w:rsidRPr="00AC1F82" w:rsidRDefault="00AC1F82">
      <w:pPr>
        <w:spacing w:after="3" w:line="259" w:lineRule="auto"/>
        <w:ind w:left="0" w:hanging="2"/>
        <w:jc w:val="left"/>
        <w:rPr>
          <w:color w:val="000000"/>
          <w:sz w:val="24"/>
          <w:lang w:val="el-GR"/>
        </w:rPr>
      </w:pPr>
      <w:r w:rsidRPr="00AC1F82">
        <w:rPr>
          <w:b/>
          <w:color w:val="000000"/>
          <w:sz w:val="24"/>
          <w:u w:val="single"/>
          <w:lang w:val="el-GR"/>
        </w:rPr>
        <w:t>Χρηματοδότηση</w:t>
      </w:r>
    </w:p>
    <w:p w:rsidR="00576922" w:rsidRPr="00AC1F82" w:rsidRDefault="00AC1F82">
      <w:pPr>
        <w:ind w:left="0" w:hanging="2"/>
        <w:rPr>
          <w:lang w:val="el-GR"/>
        </w:rPr>
      </w:pPr>
      <w:r w:rsidRPr="00AC1F82">
        <w:rPr>
          <w:lang w:val="el-GR"/>
        </w:rPr>
        <w:t xml:space="preserve">Η </w:t>
      </w:r>
      <w:proofErr w:type="spellStart"/>
      <w:r w:rsidRPr="00AC1F82">
        <w:rPr>
          <w:lang w:val="el-GR"/>
        </w:rPr>
        <w:t>αρίθμ</w:t>
      </w:r>
      <w:proofErr w:type="spellEnd"/>
      <w:r w:rsidRPr="00AC1F82">
        <w:rPr>
          <w:lang w:val="el-GR"/>
        </w:rPr>
        <w:t xml:space="preserve">. 552/25-02-2021 Συμφωνία Επιδότησης της Δράσης «Επιχορήγηση Ν.Π.  ΑΜΚΕ Κέντρο Νέων Ηπείρου για την υλοποίηση του έργου </w:t>
      </w:r>
      <w:r>
        <w:t>ESTIA</w:t>
      </w:r>
      <w:r w:rsidRPr="00AC1F82">
        <w:rPr>
          <w:lang w:val="el-GR"/>
        </w:rPr>
        <w:t xml:space="preserve"> 2021: Στεγαστικό πρόγραμμα για αιτούντες διεθνή προστασία» με Κωδικό ΟΠΣ 5087323 από το Πρόγραμμα Δημοσίων Επενδύσεων του Υπουργείου Μετανάστευσης και </w:t>
      </w:r>
      <w:r w:rsidRPr="00AC1F82">
        <w:rPr>
          <w:lang w:val="el-GR"/>
        </w:rPr>
        <w:lastRenderedPageBreak/>
        <w:t>Ασύλου και δύναται να βαρύνει τον προϋπολογισμό του Μηχανισμού Έκτακτης Στήριξης του Ταμείου Ασύλου Μετανάστευσης και Ένταξης της Ευρωπαϊκής Ένωσης και στα πλαίσια της ΔΡΑΣΗΣ «Επιχορήγηση Ν.Π.  ΑΜΚΕ Κέντρο Νέων Ηπείρου για την υλοποίηση του έργου: Λειτουργία Δομής Φιλοξενίας Ασυνόδευτων Ανηλίκων “Άγιος Αθανάσιος”» με Κωδικό ΟΠΣ 5163936 από το Εθνικό Πρόγραμμα Ταμείου Ασύλου, Μετανάστευσης και Ένταξης.</w:t>
      </w:r>
    </w:p>
    <w:p w:rsidR="00576922" w:rsidRPr="00AC1F82" w:rsidRDefault="00576922">
      <w:pPr>
        <w:spacing w:after="48" w:line="248" w:lineRule="auto"/>
        <w:ind w:left="0" w:right="185" w:hanging="2"/>
        <w:rPr>
          <w:color w:val="000000"/>
          <w:sz w:val="24"/>
          <w:u w:val="single"/>
          <w:lang w:val="el-GR"/>
        </w:rPr>
      </w:pPr>
    </w:p>
    <w:p w:rsidR="00576922" w:rsidRPr="00AC1F82" w:rsidRDefault="00AC1F82">
      <w:pPr>
        <w:spacing w:after="232" w:line="253" w:lineRule="auto"/>
        <w:ind w:left="0" w:right="197" w:hanging="2"/>
        <w:rPr>
          <w:color w:val="000000"/>
          <w:lang w:val="el-GR"/>
        </w:rPr>
      </w:pPr>
      <w:r w:rsidRPr="00AC1F82">
        <w:rPr>
          <w:color w:val="000000"/>
          <w:lang w:val="el-GR"/>
        </w:rPr>
        <w:t xml:space="preserve">Ο συνολικός </w:t>
      </w:r>
      <w:proofErr w:type="spellStart"/>
      <w:r w:rsidRPr="00AC1F82">
        <w:rPr>
          <w:color w:val="000000"/>
          <w:lang w:val="el-GR"/>
        </w:rPr>
        <w:t>Προϋπολογισµός</w:t>
      </w:r>
      <w:proofErr w:type="spellEnd"/>
      <w:r w:rsidRPr="00AC1F82">
        <w:rPr>
          <w:color w:val="000000"/>
          <w:lang w:val="el-GR"/>
        </w:rPr>
        <w:t xml:space="preserve"> και οι (</w:t>
      </w:r>
      <w:proofErr w:type="spellStart"/>
      <w:r w:rsidRPr="00AC1F82">
        <w:rPr>
          <w:color w:val="000000"/>
          <w:lang w:val="el-GR"/>
        </w:rPr>
        <w:t>εκτιµώµενες</w:t>
      </w:r>
      <w:proofErr w:type="spellEnd"/>
      <w:r w:rsidRPr="00AC1F82">
        <w:rPr>
          <w:color w:val="000000"/>
          <w:lang w:val="el-GR"/>
        </w:rPr>
        <w:t>) ποσότητες, όπως διαμορφώνεται, αναλύεται,  ως εξής:</w:t>
      </w:r>
    </w:p>
    <w:tbl>
      <w:tblPr>
        <w:tblStyle w:val="afffc"/>
        <w:tblW w:w="81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6"/>
        <w:gridCol w:w="1244"/>
        <w:gridCol w:w="725"/>
        <w:gridCol w:w="1225"/>
        <w:gridCol w:w="1268"/>
        <w:gridCol w:w="1437"/>
        <w:gridCol w:w="1457"/>
        <w:gridCol w:w="236"/>
      </w:tblGrid>
      <w:tr w:rsidR="00576922" w:rsidRPr="00683A49">
        <w:trPr>
          <w:cantSplit/>
          <w:trHeight w:val="288"/>
          <w:jc w:val="center"/>
        </w:trPr>
        <w:tc>
          <w:tcPr>
            <w:tcW w:w="8148" w:type="dxa"/>
            <w:gridSpan w:val="8"/>
            <w:vMerge w:val="restart"/>
            <w:tcBorders>
              <w:top w:val="single" w:sz="8" w:space="0" w:color="000000"/>
              <w:left w:val="single" w:sz="8" w:space="0" w:color="000000"/>
              <w:bottom w:val="single" w:sz="8" w:space="0" w:color="000000"/>
              <w:right w:val="single" w:sz="8" w:space="0" w:color="000000"/>
            </w:tcBorders>
            <w:shd w:val="clear" w:color="auto" w:fill="C6D9F1"/>
            <w:vAlign w:val="center"/>
          </w:tcPr>
          <w:p w:rsidR="00576922" w:rsidRPr="00AC1F82" w:rsidRDefault="00AC1F82">
            <w:pPr>
              <w:spacing w:after="0"/>
              <w:ind w:left="0" w:hanging="2"/>
              <w:rPr>
                <w:color w:val="000000"/>
                <w:lang w:val="el-GR"/>
              </w:rPr>
            </w:pPr>
            <w:r w:rsidRPr="00AC1F82">
              <w:rPr>
                <w:color w:val="000000"/>
                <w:lang w:val="el-GR"/>
              </w:rPr>
              <w:t>ΤΜΗΜΑ 1. : Καύσιμα Κίνησης για το ΕΣΤΙΑ</w:t>
            </w:r>
          </w:p>
        </w:tc>
      </w:tr>
      <w:tr w:rsidR="00576922" w:rsidRPr="00683A49">
        <w:trPr>
          <w:cantSplit/>
          <w:trHeight w:val="320"/>
          <w:jc w:val="center"/>
        </w:trPr>
        <w:tc>
          <w:tcPr>
            <w:tcW w:w="8148" w:type="dxa"/>
            <w:gridSpan w:val="8"/>
            <w:vMerge/>
            <w:tcBorders>
              <w:top w:val="single" w:sz="8" w:space="0" w:color="000000"/>
              <w:left w:val="single" w:sz="8" w:space="0" w:color="000000"/>
              <w:bottom w:val="single" w:sz="8" w:space="0" w:color="000000"/>
              <w:right w:val="single" w:sz="8" w:space="0" w:color="000000"/>
            </w:tcBorders>
            <w:shd w:val="clear" w:color="auto" w:fill="C6D9F1"/>
            <w:vAlign w:val="center"/>
          </w:tcPr>
          <w:p w:rsidR="00576922" w:rsidRPr="00AC1F82" w:rsidRDefault="00576922">
            <w:pPr>
              <w:widowControl w:val="0"/>
              <w:pBdr>
                <w:top w:val="nil"/>
                <w:left w:val="nil"/>
                <w:bottom w:val="nil"/>
                <w:right w:val="nil"/>
                <w:between w:val="nil"/>
              </w:pBdr>
              <w:spacing w:after="0" w:line="276" w:lineRule="auto"/>
              <w:ind w:left="0" w:hanging="2"/>
              <w:jc w:val="left"/>
              <w:rPr>
                <w:color w:val="000000"/>
                <w:lang w:val="el-GR"/>
              </w:rPr>
            </w:pPr>
          </w:p>
        </w:tc>
      </w:tr>
      <w:tr w:rsidR="00576922" w:rsidRPr="00683A49">
        <w:trPr>
          <w:cantSplit/>
          <w:trHeight w:val="320"/>
          <w:jc w:val="center"/>
        </w:trPr>
        <w:tc>
          <w:tcPr>
            <w:tcW w:w="8148" w:type="dxa"/>
            <w:gridSpan w:val="8"/>
            <w:vMerge/>
            <w:tcBorders>
              <w:top w:val="single" w:sz="8" w:space="0" w:color="000000"/>
              <w:left w:val="single" w:sz="8" w:space="0" w:color="000000"/>
              <w:bottom w:val="single" w:sz="8" w:space="0" w:color="000000"/>
              <w:right w:val="single" w:sz="8" w:space="0" w:color="000000"/>
            </w:tcBorders>
            <w:shd w:val="clear" w:color="auto" w:fill="C6D9F1"/>
            <w:vAlign w:val="center"/>
          </w:tcPr>
          <w:p w:rsidR="00576922" w:rsidRPr="00AC1F82" w:rsidRDefault="00576922">
            <w:pPr>
              <w:widowControl w:val="0"/>
              <w:pBdr>
                <w:top w:val="nil"/>
                <w:left w:val="nil"/>
                <w:bottom w:val="nil"/>
                <w:right w:val="nil"/>
                <w:between w:val="nil"/>
              </w:pBdr>
              <w:spacing w:after="0" w:line="276" w:lineRule="auto"/>
              <w:ind w:left="0" w:hanging="2"/>
              <w:jc w:val="left"/>
              <w:rPr>
                <w:color w:val="000000"/>
                <w:lang w:val="el-GR"/>
              </w:rPr>
            </w:pPr>
          </w:p>
        </w:tc>
      </w:tr>
      <w:tr w:rsidR="00576922">
        <w:trPr>
          <w:cantSplit/>
          <w:trHeight w:val="876"/>
          <w:jc w:val="center"/>
        </w:trPr>
        <w:tc>
          <w:tcPr>
            <w:tcW w:w="556" w:type="dxa"/>
            <w:vMerge w:val="restart"/>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r>
              <w:rPr>
                <w:color w:val="000000"/>
              </w:rPr>
              <w:t>A/A</w:t>
            </w:r>
          </w:p>
        </w:tc>
        <w:tc>
          <w:tcPr>
            <w:tcW w:w="1244" w:type="dxa"/>
            <w:vMerge w:val="restart"/>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r>
              <w:rPr>
                <w:color w:val="000000"/>
              </w:rPr>
              <w:t>ΕΙ∆ΟΣ</w:t>
            </w:r>
          </w:p>
        </w:tc>
        <w:tc>
          <w:tcPr>
            <w:tcW w:w="725" w:type="dxa"/>
            <w:vMerge w:val="restart"/>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r>
              <w:rPr>
                <w:color w:val="000000"/>
              </w:rPr>
              <w:t>Μ.Μ.</w:t>
            </w:r>
          </w:p>
        </w:tc>
        <w:tc>
          <w:tcPr>
            <w:tcW w:w="1225" w:type="dxa"/>
            <w:vMerge w:val="restart"/>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r>
              <w:rPr>
                <w:color w:val="000000"/>
              </w:rPr>
              <w:t>ΠΟΣΟΤΗΤΑ</w:t>
            </w:r>
          </w:p>
        </w:tc>
        <w:tc>
          <w:tcPr>
            <w:tcW w:w="1268" w:type="dxa"/>
            <w:tcBorders>
              <w:top w:val="nil"/>
              <w:left w:val="nil"/>
              <w:bottom w:val="single" w:sz="8" w:space="0" w:color="000000"/>
              <w:right w:val="single" w:sz="8" w:space="0" w:color="000000"/>
            </w:tcBorders>
            <w:vAlign w:val="center"/>
          </w:tcPr>
          <w:p w:rsidR="00576922" w:rsidRDefault="00AC1F82">
            <w:pPr>
              <w:spacing w:after="0"/>
              <w:ind w:left="0" w:hanging="2"/>
              <w:jc w:val="center"/>
              <w:rPr>
                <w:color w:val="000000"/>
              </w:rPr>
            </w:pPr>
            <w:r>
              <w:rPr>
                <w:color w:val="000000"/>
              </w:rPr>
              <w:t>ΤΙΜΗ ΑΝΑΦΟΡΑΣ</w:t>
            </w:r>
          </w:p>
        </w:tc>
        <w:tc>
          <w:tcPr>
            <w:tcW w:w="2894" w:type="dxa"/>
            <w:gridSpan w:val="2"/>
            <w:tcBorders>
              <w:top w:val="single" w:sz="8" w:space="0" w:color="000000"/>
              <w:left w:val="nil"/>
              <w:bottom w:val="single" w:sz="8" w:space="0" w:color="000000"/>
              <w:right w:val="single" w:sz="8" w:space="0" w:color="000000"/>
            </w:tcBorders>
            <w:vAlign w:val="center"/>
          </w:tcPr>
          <w:p w:rsidR="00576922" w:rsidRDefault="00AC1F82">
            <w:pPr>
              <w:spacing w:after="0"/>
              <w:ind w:left="0" w:hanging="2"/>
              <w:rPr>
                <w:color w:val="000000"/>
              </w:rPr>
            </w:pPr>
            <w:r>
              <w:rPr>
                <w:color w:val="000000"/>
              </w:rPr>
              <w:t>ΠΡΟΫΠΟΛΟΓΙΣΘΕΙΣΑ ΑΞΙΑ</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trPr>
          <w:cantSplit/>
          <w:trHeight w:val="588"/>
          <w:jc w:val="center"/>
        </w:trPr>
        <w:tc>
          <w:tcPr>
            <w:tcW w:w="556" w:type="dxa"/>
            <w:vMerge/>
            <w:tcBorders>
              <w:top w:val="nil"/>
              <w:left w:val="single" w:sz="8" w:space="0" w:color="000000"/>
              <w:bottom w:val="single" w:sz="8" w:space="0" w:color="000000"/>
              <w:right w:val="single" w:sz="8"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1244" w:type="dxa"/>
            <w:vMerge/>
            <w:tcBorders>
              <w:top w:val="nil"/>
              <w:left w:val="single" w:sz="8" w:space="0" w:color="000000"/>
              <w:bottom w:val="single" w:sz="8" w:space="0" w:color="000000"/>
              <w:right w:val="single" w:sz="8"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725" w:type="dxa"/>
            <w:vMerge/>
            <w:tcBorders>
              <w:top w:val="nil"/>
              <w:left w:val="single" w:sz="8" w:space="0" w:color="000000"/>
              <w:bottom w:val="single" w:sz="8" w:space="0" w:color="000000"/>
              <w:right w:val="single" w:sz="8"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1225" w:type="dxa"/>
            <w:vMerge/>
            <w:tcBorders>
              <w:top w:val="nil"/>
              <w:left w:val="single" w:sz="8" w:space="0" w:color="000000"/>
              <w:bottom w:val="single" w:sz="8" w:space="0" w:color="000000"/>
              <w:right w:val="single" w:sz="8"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1268"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r>
              <w:rPr>
                <w:color w:val="000000"/>
              </w:rPr>
              <w:t xml:space="preserve"> χωρίς Φ.Π.Α. </w:t>
            </w:r>
          </w:p>
        </w:tc>
        <w:tc>
          <w:tcPr>
            <w:tcW w:w="1437"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r>
              <w:rPr>
                <w:color w:val="000000"/>
              </w:rPr>
              <w:t xml:space="preserve"> </w:t>
            </w:r>
            <w:proofErr w:type="spellStart"/>
            <w:r>
              <w:rPr>
                <w:color w:val="000000"/>
              </w:rPr>
              <w:t>χωρίς</w:t>
            </w:r>
            <w:proofErr w:type="spellEnd"/>
            <w:r>
              <w:rPr>
                <w:color w:val="000000"/>
              </w:rPr>
              <w:t xml:space="preserve"> Φ.Π.Α. </w:t>
            </w:r>
          </w:p>
        </w:tc>
        <w:tc>
          <w:tcPr>
            <w:tcW w:w="1457"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r>
              <w:rPr>
                <w:color w:val="000000"/>
              </w:rPr>
              <w:t xml:space="preserve"> µε Φ.Π.Α. </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trPr>
          <w:trHeight w:val="876"/>
          <w:jc w:val="center"/>
        </w:trPr>
        <w:tc>
          <w:tcPr>
            <w:tcW w:w="556" w:type="dxa"/>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r>
              <w:rPr>
                <w:color w:val="000000"/>
              </w:rPr>
              <w:t>1.1</w:t>
            </w:r>
          </w:p>
        </w:tc>
        <w:tc>
          <w:tcPr>
            <w:tcW w:w="1244"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proofErr w:type="spellStart"/>
            <w:r>
              <w:rPr>
                <w:color w:val="000000"/>
              </w:rPr>
              <w:t>Πετρέλ</w:t>
            </w:r>
            <w:proofErr w:type="spellEnd"/>
            <w:r>
              <w:rPr>
                <w:color w:val="000000"/>
              </w:rPr>
              <w:t xml:space="preserve">αιο </w:t>
            </w:r>
            <w:proofErr w:type="spellStart"/>
            <w:r>
              <w:rPr>
                <w:color w:val="000000"/>
              </w:rPr>
              <w:t>Κίνησης</w:t>
            </w:r>
            <w:proofErr w:type="spellEnd"/>
          </w:p>
        </w:tc>
        <w:tc>
          <w:tcPr>
            <w:tcW w:w="725"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proofErr w:type="spellStart"/>
            <w:r>
              <w:rPr>
                <w:color w:val="000000"/>
              </w:rPr>
              <w:t>Λίτρ</w:t>
            </w:r>
            <w:proofErr w:type="spellEnd"/>
            <w:r>
              <w:rPr>
                <w:color w:val="000000"/>
              </w:rPr>
              <w:t>α</w:t>
            </w:r>
          </w:p>
        </w:tc>
        <w:tc>
          <w:tcPr>
            <w:tcW w:w="1225"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500</w:t>
            </w:r>
          </w:p>
        </w:tc>
        <w:tc>
          <w:tcPr>
            <w:tcW w:w="1268"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1,47546</w:t>
            </w:r>
          </w:p>
        </w:tc>
        <w:tc>
          <w:tcPr>
            <w:tcW w:w="1437"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737,73</w:t>
            </w:r>
          </w:p>
        </w:tc>
        <w:tc>
          <w:tcPr>
            <w:tcW w:w="1457"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914,79</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trPr>
          <w:trHeight w:val="1164"/>
          <w:jc w:val="center"/>
        </w:trPr>
        <w:tc>
          <w:tcPr>
            <w:tcW w:w="556" w:type="dxa"/>
            <w:tcBorders>
              <w:top w:val="nil"/>
              <w:left w:val="single" w:sz="8" w:space="0" w:color="000000"/>
              <w:bottom w:val="single" w:sz="8" w:space="0" w:color="000000"/>
              <w:right w:val="nil"/>
            </w:tcBorders>
            <w:vAlign w:val="center"/>
          </w:tcPr>
          <w:p w:rsidR="00576922" w:rsidRDefault="00AC1F82">
            <w:pPr>
              <w:spacing w:after="0"/>
              <w:ind w:left="0" w:hanging="2"/>
              <w:rPr>
                <w:color w:val="000000"/>
              </w:rPr>
            </w:pPr>
            <w:r>
              <w:rPr>
                <w:color w:val="000000"/>
              </w:rPr>
              <w:t>1.2.</w:t>
            </w:r>
          </w:p>
        </w:tc>
        <w:tc>
          <w:tcPr>
            <w:tcW w:w="1244" w:type="dxa"/>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proofErr w:type="spellStart"/>
            <w:r>
              <w:rPr>
                <w:color w:val="000000"/>
              </w:rPr>
              <w:t>Βενζίνη</w:t>
            </w:r>
            <w:proofErr w:type="spellEnd"/>
            <w:r>
              <w:rPr>
                <w:color w:val="000000"/>
              </w:rPr>
              <w:t xml:space="preserve"> </w:t>
            </w:r>
            <w:proofErr w:type="spellStart"/>
            <w:r>
              <w:rPr>
                <w:color w:val="000000"/>
              </w:rPr>
              <w:t>Αμόλυ</w:t>
            </w:r>
            <w:proofErr w:type="spellEnd"/>
            <w:r>
              <w:rPr>
                <w:color w:val="000000"/>
              </w:rPr>
              <w:t xml:space="preserve">βδη 95 </w:t>
            </w:r>
            <w:proofErr w:type="spellStart"/>
            <w:r>
              <w:rPr>
                <w:color w:val="000000"/>
              </w:rPr>
              <w:t>οκτ</w:t>
            </w:r>
            <w:proofErr w:type="spellEnd"/>
            <w:r>
              <w:rPr>
                <w:color w:val="000000"/>
              </w:rPr>
              <w:t xml:space="preserve">.  </w:t>
            </w:r>
            <w:proofErr w:type="spellStart"/>
            <w:r>
              <w:rPr>
                <w:color w:val="000000"/>
              </w:rPr>
              <w:t>Λίτρ</w:t>
            </w:r>
            <w:proofErr w:type="spellEnd"/>
            <w:r>
              <w:rPr>
                <w:color w:val="000000"/>
              </w:rPr>
              <w:t>α</w:t>
            </w:r>
          </w:p>
        </w:tc>
        <w:tc>
          <w:tcPr>
            <w:tcW w:w="725"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proofErr w:type="spellStart"/>
            <w:r>
              <w:rPr>
                <w:color w:val="000000"/>
              </w:rPr>
              <w:t>Λίτρ</w:t>
            </w:r>
            <w:proofErr w:type="spellEnd"/>
            <w:r>
              <w:rPr>
                <w:color w:val="000000"/>
              </w:rPr>
              <w:t>α</w:t>
            </w:r>
          </w:p>
        </w:tc>
        <w:tc>
          <w:tcPr>
            <w:tcW w:w="1225"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1.250</w:t>
            </w:r>
          </w:p>
        </w:tc>
        <w:tc>
          <w:tcPr>
            <w:tcW w:w="1268"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1,66567</w:t>
            </w:r>
          </w:p>
        </w:tc>
        <w:tc>
          <w:tcPr>
            <w:tcW w:w="1437"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2.082,09</w:t>
            </w:r>
          </w:p>
        </w:tc>
        <w:tc>
          <w:tcPr>
            <w:tcW w:w="1457"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2.581,79</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trPr>
          <w:trHeight w:val="300"/>
          <w:jc w:val="center"/>
        </w:trPr>
        <w:tc>
          <w:tcPr>
            <w:tcW w:w="556" w:type="dxa"/>
            <w:tcBorders>
              <w:top w:val="nil"/>
              <w:left w:val="single" w:sz="8" w:space="0" w:color="000000"/>
              <w:bottom w:val="single" w:sz="8" w:space="0" w:color="000000"/>
              <w:right w:val="single" w:sz="8" w:space="0" w:color="000000"/>
            </w:tcBorders>
            <w:shd w:val="clear" w:color="auto" w:fill="C6D9F1"/>
            <w:vAlign w:val="center"/>
          </w:tcPr>
          <w:p w:rsidR="00576922" w:rsidRDefault="00AC1F82">
            <w:pPr>
              <w:spacing w:after="0"/>
              <w:ind w:left="0" w:hanging="2"/>
              <w:rPr>
                <w:color w:val="000000"/>
              </w:rPr>
            </w:pPr>
            <w:r>
              <w:rPr>
                <w:color w:val="000000"/>
              </w:rPr>
              <w:t> </w:t>
            </w:r>
          </w:p>
        </w:tc>
        <w:tc>
          <w:tcPr>
            <w:tcW w:w="1969" w:type="dxa"/>
            <w:gridSpan w:val="2"/>
            <w:tcBorders>
              <w:top w:val="single" w:sz="8" w:space="0" w:color="000000"/>
              <w:left w:val="nil"/>
              <w:bottom w:val="single" w:sz="8" w:space="0" w:color="000000"/>
              <w:right w:val="single" w:sz="8" w:space="0" w:color="000000"/>
            </w:tcBorders>
            <w:shd w:val="clear" w:color="auto" w:fill="C6D9F1"/>
            <w:vAlign w:val="center"/>
          </w:tcPr>
          <w:p w:rsidR="00576922" w:rsidRDefault="00AC1F82">
            <w:pPr>
              <w:spacing w:after="0"/>
              <w:ind w:left="0" w:hanging="2"/>
              <w:rPr>
                <w:color w:val="000000"/>
              </w:rPr>
            </w:pPr>
            <w:r>
              <w:rPr>
                <w:color w:val="000000"/>
              </w:rPr>
              <w:t>ΣΥΝΟΛΟ</w:t>
            </w:r>
          </w:p>
        </w:tc>
        <w:tc>
          <w:tcPr>
            <w:tcW w:w="1225" w:type="dxa"/>
            <w:tcBorders>
              <w:top w:val="nil"/>
              <w:left w:val="nil"/>
              <w:bottom w:val="single" w:sz="8" w:space="0" w:color="000000"/>
              <w:right w:val="single" w:sz="8" w:space="0" w:color="000000"/>
            </w:tcBorders>
            <w:shd w:val="clear" w:color="auto" w:fill="C6D9F1"/>
            <w:vAlign w:val="center"/>
          </w:tcPr>
          <w:p w:rsidR="00576922" w:rsidRDefault="00AC1F82">
            <w:pPr>
              <w:spacing w:after="0"/>
              <w:ind w:left="0" w:hanging="2"/>
              <w:jc w:val="right"/>
              <w:rPr>
                <w:color w:val="000000"/>
              </w:rPr>
            </w:pPr>
            <w:r>
              <w:rPr>
                <w:b/>
                <w:color w:val="000000"/>
              </w:rPr>
              <w:t>1.750</w:t>
            </w:r>
          </w:p>
        </w:tc>
        <w:tc>
          <w:tcPr>
            <w:tcW w:w="1268" w:type="dxa"/>
            <w:tcBorders>
              <w:top w:val="nil"/>
              <w:left w:val="nil"/>
              <w:bottom w:val="single" w:sz="8" w:space="0" w:color="000000"/>
              <w:right w:val="single" w:sz="8" w:space="0" w:color="000000"/>
            </w:tcBorders>
            <w:shd w:val="clear" w:color="auto" w:fill="C6D9F1"/>
          </w:tcPr>
          <w:p w:rsidR="00576922" w:rsidRDefault="00AC1F82">
            <w:pPr>
              <w:spacing w:after="0"/>
              <w:ind w:left="0" w:hanging="2"/>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437" w:type="dxa"/>
            <w:tcBorders>
              <w:top w:val="nil"/>
              <w:left w:val="nil"/>
              <w:bottom w:val="single" w:sz="8" w:space="0" w:color="000000"/>
              <w:right w:val="single" w:sz="8" w:space="0" w:color="000000"/>
            </w:tcBorders>
            <w:shd w:val="clear" w:color="auto" w:fill="C6D9F1"/>
            <w:vAlign w:val="center"/>
          </w:tcPr>
          <w:p w:rsidR="00576922" w:rsidRDefault="00AC1F82">
            <w:pPr>
              <w:spacing w:after="0"/>
              <w:ind w:left="0" w:hanging="2"/>
              <w:jc w:val="right"/>
              <w:rPr>
                <w:color w:val="000000"/>
              </w:rPr>
            </w:pPr>
            <w:r>
              <w:rPr>
                <w:b/>
                <w:color w:val="000000"/>
              </w:rPr>
              <w:t>2.819,82€</w:t>
            </w:r>
          </w:p>
        </w:tc>
        <w:tc>
          <w:tcPr>
            <w:tcW w:w="1457" w:type="dxa"/>
            <w:tcBorders>
              <w:top w:val="nil"/>
              <w:left w:val="nil"/>
              <w:bottom w:val="single" w:sz="8" w:space="0" w:color="000000"/>
              <w:right w:val="single" w:sz="8" w:space="0" w:color="000000"/>
            </w:tcBorders>
            <w:shd w:val="clear" w:color="auto" w:fill="C6D9F1"/>
            <w:vAlign w:val="center"/>
          </w:tcPr>
          <w:p w:rsidR="00576922" w:rsidRDefault="00AC1F82">
            <w:pPr>
              <w:spacing w:after="0"/>
              <w:ind w:left="0" w:hanging="2"/>
              <w:jc w:val="right"/>
              <w:rPr>
                <w:color w:val="000000"/>
              </w:rPr>
            </w:pPr>
            <w:r>
              <w:rPr>
                <w:b/>
                <w:color w:val="000000"/>
              </w:rPr>
              <w:t>3.496,58€</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rsidRPr="00683A49">
        <w:trPr>
          <w:cantSplit/>
          <w:trHeight w:val="288"/>
          <w:jc w:val="center"/>
        </w:trPr>
        <w:tc>
          <w:tcPr>
            <w:tcW w:w="7912" w:type="dxa"/>
            <w:gridSpan w:val="7"/>
            <w:vMerge w:val="restart"/>
            <w:tcBorders>
              <w:top w:val="single" w:sz="8" w:space="0" w:color="000000"/>
              <w:left w:val="single" w:sz="8" w:space="0" w:color="000000"/>
              <w:bottom w:val="single" w:sz="8" w:space="0" w:color="000000"/>
              <w:right w:val="single" w:sz="8" w:space="0" w:color="000000"/>
            </w:tcBorders>
            <w:shd w:val="clear" w:color="auto" w:fill="C6D9F1"/>
            <w:vAlign w:val="center"/>
          </w:tcPr>
          <w:p w:rsidR="00576922" w:rsidRPr="00AC1F82" w:rsidRDefault="00AC1F82">
            <w:pPr>
              <w:spacing w:after="0"/>
              <w:ind w:left="0" w:hanging="2"/>
              <w:rPr>
                <w:color w:val="000000"/>
                <w:lang w:val="el-GR"/>
              </w:rPr>
            </w:pPr>
            <w:r w:rsidRPr="00AC1F82">
              <w:rPr>
                <w:color w:val="000000"/>
                <w:lang w:val="el-GR"/>
              </w:rPr>
              <w:t>ΤΜΗΜΑ 2. : Καύσιμα θέρμανσης για το ΕΣΤΙΑ</w:t>
            </w:r>
          </w:p>
        </w:tc>
        <w:tc>
          <w:tcPr>
            <w:tcW w:w="236" w:type="dxa"/>
            <w:vAlign w:val="center"/>
          </w:tcPr>
          <w:p w:rsidR="00576922" w:rsidRPr="00AC1F82" w:rsidRDefault="00576922">
            <w:pPr>
              <w:spacing w:after="0"/>
              <w:ind w:left="0" w:hanging="2"/>
              <w:jc w:val="left"/>
              <w:rPr>
                <w:rFonts w:ascii="Times New Roman" w:eastAsia="Times New Roman" w:hAnsi="Times New Roman" w:cs="Times New Roman"/>
                <w:sz w:val="20"/>
                <w:szCs w:val="20"/>
                <w:lang w:val="el-GR"/>
              </w:rPr>
            </w:pPr>
          </w:p>
        </w:tc>
      </w:tr>
      <w:tr w:rsidR="00576922" w:rsidRPr="00683A49">
        <w:trPr>
          <w:cantSplit/>
          <w:trHeight w:val="288"/>
          <w:jc w:val="center"/>
        </w:trPr>
        <w:tc>
          <w:tcPr>
            <w:tcW w:w="7912" w:type="dxa"/>
            <w:gridSpan w:val="7"/>
            <w:vMerge/>
            <w:tcBorders>
              <w:top w:val="single" w:sz="8" w:space="0" w:color="000000"/>
              <w:left w:val="single" w:sz="8" w:space="0" w:color="000000"/>
              <w:bottom w:val="single" w:sz="8" w:space="0" w:color="000000"/>
              <w:right w:val="single" w:sz="8" w:space="0" w:color="000000"/>
            </w:tcBorders>
            <w:shd w:val="clear" w:color="auto" w:fill="C6D9F1"/>
            <w:vAlign w:val="center"/>
          </w:tcPr>
          <w:p w:rsidR="00576922" w:rsidRPr="00AC1F8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lang w:val="el-GR"/>
              </w:rPr>
            </w:pPr>
          </w:p>
        </w:tc>
        <w:tc>
          <w:tcPr>
            <w:tcW w:w="236" w:type="dxa"/>
            <w:tcBorders>
              <w:top w:val="nil"/>
              <w:left w:val="nil"/>
              <w:bottom w:val="nil"/>
              <w:right w:val="nil"/>
            </w:tcBorders>
          </w:tcPr>
          <w:p w:rsidR="00576922" w:rsidRPr="00AC1F82" w:rsidRDefault="00576922">
            <w:pPr>
              <w:spacing w:after="0"/>
              <w:ind w:left="0" w:hanging="2"/>
              <w:rPr>
                <w:color w:val="000000"/>
                <w:lang w:val="el-GR"/>
              </w:rPr>
            </w:pPr>
          </w:p>
        </w:tc>
      </w:tr>
      <w:tr w:rsidR="00576922" w:rsidRPr="00683A49">
        <w:trPr>
          <w:cantSplit/>
          <w:trHeight w:val="300"/>
          <w:jc w:val="center"/>
        </w:trPr>
        <w:tc>
          <w:tcPr>
            <w:tcW w:w="7912" w:type="dxa"/>
            <w:gridSpan w:val="7"/>
            <w:vMerge/>
            <w:tcBorders>
              <w:top w:val="single" w:sz="8" w:space="0" w:color="000000"/>
              <w:left w:val="single" w:sz="8" w:space="0" w:color="000000"/>
              <w:bottom w:val="single" w:sz="8" w:space="0" w:color="000000"/>
              <w:right w:val="single" w:sz="8" w:space="0" w:color="000000"/>
            </w:tcBorders>
            <w:shd w:val="clear" w:color="auto" w:fill="C6D9F1"/>
            <w:vAlign w:val="center"/>
          </w:tcPr>
          <w:p w:rsidR="00576922" w:rsidRPr="00AC1F82" w:rsidRDefault="00576922">
            <w:pPr>
              <w:widowControl w:val="0"/>
              <w:pBdr>
                <w:top w:val="nil"/>
                <w:left w:val="nil"/>
                <w:bottom w:val="nil"/>
                <w:right w:val="nil"/>
                <w:between w:val="nil"/>
              </w:pBdr>
              <w:spacing w:after="0" w:line="276" w:lineRule="auto"/>
              <w:ind w:left="0" w:hanging="2"/>
              <w:jc w:val="left"/>
              <w:rPr>
                <w:color w:val="000000"/>
                <w:lang w:val="el-GR"/>
              </w:rPr>
            </w:pPr>
          </w:p>
        </w:tc>
        <w:tc>
          <w:tcPr>
            <w:tcW w:w="236" w:type="dxa"/>
            <w:tcBorders>
              <w:top w:val="nil"/>
              <w:left w:val="nil"/>
              <w:bottom w:val="nil"/>
              <w:right w:val="nil"/>
            </w:tcBorders>
          </w:tcPr>
          <w:p w:rsidR="00576922" w:rsidRPr="00AC1F82" w:rsidRDefault="00576922">
            <w:pPr>
              <w:spacing w:after="0"/>
              <w:ind w:left="0" w:hanging="2"/>
              <w:jc w:val="left"/>
              <w:rPr>
                <w:rFonts w:ascii="Times New Roman" w:eastAsia="Times New Roman" w:hAnsi="Times New Roman" w:cs="Times New Roman"/>
                <w:sz w:val="20"/>
                <w:szCs w:val="20"/>
                <w:lang w:val="el-GR"/>
              </w:rPr>
            </w:pPr>
          </w:p>
        </w:tc>
      </w:tr>
      <w:tr w:rsidR="00576922">
        <w:trPr>
          <w:cantSplit/>
          <w:trHeight w:val="876"/>
          <w:jc w:val="center"/>
        </w:trPr>
        <w:tc>
          <w:tcPr>
            <w:tcW w:w="556" w:type="dxa"/>
            <w:vMerge w:val="restart"/>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r>
              <w:rPr>
                <w:color w:val="000000"/>
              </w:rPr>
              <w:t>A/A</w:t>
            </w:r>
          </w:p>
        </w:tc>
        <w:tc>
          <w:tcPr>
            <w:tcW w:w="1244" w:type="dxa"/>
            <w:vMerge w:val="restart"/>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r>
              <w:rPr>
                <w:color w:val="000000"/>
              </w:rPr>
              <w:t>ΕΙ∆ΟΣ</w:t>
            </w:r>
          </w:p>
        </w:tc>
        <w:tc>
          <w:tcPr>
            <w:tcW w:w="725" w:type="dxa"/>
            <w:vMerge w:val="restart"/>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r>
              <w:rPr>
                <w:color w:val="000000"/>
              </w:rPr>
              <w:t>Μ.Μ.</w:t>
            </w:r>
          </w:p>
        </w:tc>
        <w:tc>
          <w:tcPr>
            <w:tcW w:w="1225" w:type="dxa"/>
            <w:vMerge w:val="restart"/>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r>
              <w:rPr>
                <w:color w:val="000000"/>
              </w:rPr>
              <w:t>ΠΟΣΟΤΗΤΑ</w:t>
            </w:r>
          </w:p>
        </w:tc>
        <w:tc>
          <w:tcPr>
            <w:tcW w:w="1268" w:type="dxa"/>
            <w:tcBorders>
              <w:top w:val="nil"/>
              <w:left w:val="nil"/>
              <w:bottom w:val="single" w:sz="8" w:space="0" w:color="000000"/>
              <w:right w:val="single" w:sz="8" w:space="0" w:color="000000"/>
            </w:tcBorders>
            <w:vAlign w:val="center"/>
          </w:tcPr>
          <w:p w:rsidR="00576922" w:rsidRDefault="00AC1F82">
            <w:pPr>
              <w:spacing w:after="0"/>
              <w:ind w:left="0" w:hanging="2"/>
              <w:jc w:val="center"/>
              <w:rPr>
                <w:color w:val="000000"/>
              </w:rPr>
            </w:pPr>
            <w:r>
              <w:rPr>
                <w:color w:val="000000"/>
              </w:rPr>
              <w:t>ΤΙΜΗ ΑΝΑΦΟΡΑΣ</w:t>
            </w:r>
          </w:p>
        </w:tc>
        <w:tc>
          <w:tcPr>
            <w:tcW w:w="2894" w:type="dxa"/>
            <w:gridSpan w:val="2"/>
            <w:tcBorders>
              <w:top w:val="single" w:sz="8" w:space="0" w:color="000000"/>
              <w:left w:val="nil"/>
              <w:bottom w:val="single" w:sz="8" w:space="0" w:color="000000"/>
              <w:right w:val="single" w:sz="8" w:space="0" w:color="000000"/>
            </w:tcBorders>
            <w:vAlign w:val="center"/>
          </w:tcPr>
          <w:p w:rsidR="00576922" w:rsidRDefault="00AC1F82">
            <w:pPr>
              <w:spacing w:after="0"/>
              <w:ind w:left="0" w:hanging="2"/>
              <w:rPr>
                <w:color w:val="000000"/>
              </w:rPr>
            </w:pPr>
            <w:r>
              <w:rPr>
                <w:color w:val="000000"/>
              </w:rPr>
              <w:t>ΠΡΟΫΠΟΛΟΓΙΣΘΕΙΣΑ ΑΞΙΑ</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trPr>
          <w:cantSplit/>
          <w:trHeight w:val="588"/>
          <w:jc w:val="center"/>
        </w:trPr>
        <w:tc>
          <w:tcPr>
            <w:tcW w:w="556" w:type="dxa"/>
            <w:vMerge/>
            <w:tcBorders>
              <w:top w:val="nil"/>
              <w:left w:val="single" w:sz="8" w:space="0" w:color="000000"/>
              <w:bottom w:val="single" w:sz="8" w:space="0" w:color="000000"/>
              <w:right w:val="single" w:sz="8"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1244" w:type="dxa"/>
            <w:vMerge/>
            <w:tcBorders>
              <w:top w:val="nil"/>
              <w:left w:val="single" w:sz="8" w:space="0" w:color="000000"/>
              <w:bottom w:val="single" w:sz="8" w:space="0" w:color="000000"/>
              <w:right w:val="single" w:sz="8"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725" w:type="dxa"/>
            <w:vMerge/>
            <w:tcBorders>
              <w:top w:val="nil"/>
              <w:left w:val="single" w:sz="8" w:space="0" w:color="000000"/>
              <w:bottom w:val="single" w:sz="8" w:space="0" w:color="000000"/>
              <w:right w:val="single" w:sz="8"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1225" w:type="dxa"/>
            <w:vMerge/>
            <w:tcBorders>
              <w:top w:val="nil"/>
              <w:left w:val="single" w:sz="8" w:space="0" w:color="000000"/>
              <w:bottom w:val="single" w:sz="8" w:space="0" w:color="000000"/>
              <w:right w:val="single" w:sz="8"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1268"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r>
              <w:rPr>
                <w:color w:val="000000"/>
              </w:rPr>
              <w:t xml:space="preserve"> </w:t>
            </w:r>
            <w:proofErr w:type="spellStart"/>
            <w:r>
              <w:rPr>
                <w:color w:val="000000"/>
              </w:rPr>
              <w:t>χωρίς</w:t>
            </w:r>
            <w:proofErr w:type="spellEnd"/>
            <w:r>
              <w:rPr>
                <w:color w:val="000000"/>
              </w:rPr>
              <w:t xml:space="preserve"> Φ.Π.Α. </w:t>
            </w:r>
          </w:p>
        </w:tc>
        <w:tc>
          <w:tcPr>
            <w:tcW w:w="1437"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r>
              <w:rPr>
                <w:color w:val="000000"/>
              </w:rPr>
              <w:t xml:space="preserve"> </w:t>
            </w:r>
            <w:proofErr w:type="spellStart"/>
            <w:r>
              <w:rPr>
                <w:color w:val="000000"/>
              </w:rPr>
              <w:t>χωρίς</w:t>
            </w:r>
            <w:proofErr w:type="spellEnd"/>
            <w:r>
              <w:rPr>
                <w:color w:val="000000"/>
              </w:rPr>
              <w:t xml:space="preserve"> Φ.Π.Α. </w:t>
            </w:r>
          </w:p>
        </w:tc>
        <w:tc>
          <w:tcPr>
            <w:tcW w:w="1457"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r>
              <w:rPr>
                <w:color w:val="000000"/>
              </w:rPr>
              <w:t xml:space="preserve"> µε Φ.Π.Α. </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trPr>
          <w:trHeight w:val="1164"/>
          <w:jc w:val="center"/>
        </w:trPr>
        <w:tc>
          <w:tcPr>
            <w:tcW w:w="556" w:type="dxa"/>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r>
              <w:rPr>
                <w:color w:val="000000"/>
              </w:rPr>
              <w:t>2.1</w:t>
            </w:r>
          </w:p>
        </w:tc>
        <w:tc>
          <w:tcPr>
            <w:tcW w:w="1244"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proofErr w:type="spellStart"/>
            <w:r>
              <w:rPr>
                <w:color w:val="000000"/>
              </w:rPr>
              <w:t>Πετρέλ</w:t>
            </w:r>
            <w:proofErr w:type="spellEnd"/>
            <w:r>
              <w:rPr>
                <w:color w:val="000000"/>
              </w:rPr>
              <w:t xml:space="preserve">αιο </w:t>
            </w:r>
            <w:proofErr w:type="spellStart"/>
            <w:r>
              <w:rPr>
                <w:color w:val="000000"/>
              </w:rPr>
              <w:t>Θέρμ</w:t>
            </w:r>
            <w:proofErr w:type="spellEnd"/>
            <w:r>
              <w:rPr>
                <w:color w:val="000000"/>
              </w:rPr>
              <w:t>ανσης</w:t>
            </w:r>
          </w:p>
        </w:tc>
        <w:tc>
          <w:tcPr>
            <w:tcW w:w="725"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proofErr w:type="spellStart"/>
            <w:r>
              <w:rPr>
                <w:color w:val="000000"/>
              </w:rPr>
              <w:t>Λίτρ</w:t>
            </w:r>
            <w:proofErr w:type="spellEnd"/>
            <w:r>
              <w:rPr>
                <w:color w:val="000000"/>
              </w:rPr>
              <w:t>α</w:t>
            </w:r>
          </w:p>
        </w:tc>
        <w:tc>
          <w:tcPr>
            <w:tcW w:w="1225"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2.000</w:t>
            </w:r>
          </w:p>
        </w:tc>
        <w:tc>
          <w:tcPr>
            <w:tcW w:w="1268"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1,28479</w:t>
            </w:r>
          </w:p>
        </w:tc>
        <w:tc>
          <w:tcPr>
            <w:tcW w:w="1437"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2.569,58</w:t>
            </w:r>
          </w:p>
        </w:tc>
        <w:tc>
          <w:tcPr>
            <w:tcW w:w="1457"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3.186,28</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trPr>
          <w:trHeight w:val="300"/>
          <w:jc w:val="center"/>
        </w:trPr>
        <w:tc>
          <w:tcPr>
            <w:tcW w:w="556" w:type="dxa"/>
            <w:tcBorders>
              <w:top w:val="nil"/>
              <w:left w:val="single" w:sz="8" w:space="0" w:color="000000"/>
              <w:bottom w:val="single" w:sz="8" w:space="0" w:color="000000"/>
              <w:right w:val="single" w:sz="8" w:space="0" w:color="000000"/>
            </w:tcBorders>
            <w:shd w:val="clear" w:color="auto" w:fill="C6D9F1"/>
            <w:vAlign w:val="center"/>
          </w:tcPr>
          <w:p w:rsidR="00576922" w:rsidRDefault="00AC1F82">
            <w:pPr>
              <w:spacing w:after="0"/>
              <w:ind w:left="0" w:hanging="2"/>
              <w:rPr>
                <w:color w:val="000000"/>
              </w:rPr>
            </w:pPr>
            <w:r>
              <w:rPr>
                <w:color w:val="000000"/>
              </w:rPr>
              <w:t> </w:t>
            </w:r>
          </w:p>
        </w:tc>
        <w:tc>
          <w:tcPr>
            <w:tcW w:w="1969" w:type="dxa"/>
            <w:gridSpan w:val="2"/>
            <w:tcBorders>
              <w:top w:val="single" w:sz="8" w:space="0" w:color="000000"/>
              <w:left w:val="nil"/>
              <w:bottom w:val="single" w:sz="8" w:space="0" w:color="000000"/>
              <w:right w:val="single" w:sz="8" w:space="0" w:color="000000"/>
            </w:tcBorders>
            <w:shd w:val="clear" w:color="auto" w:fill="C6D9F1"/>
            <w:vAlign w:val="center"/>
          </w:tcPr>
          <w:p w:rsidR="00576922" w:rsidRDefault="00AC1F82">
            <w:pPr>
              <w:spacing w:after="0"/>
              <w:ind w:left="0" w:hanging="2"/>
              <w:rPr>
                <w:color w:val="000000"/>
              </w:rPr>
            </w:pPr>
            <w:r>
              <w:rPr>
                <w:color w:val="000000"/>
              </w:rPr>
              <w:t>ΣΥΝΟΛΟ</w:t>
            </w:r>
          </w:p>
        </w:tc>
        <w:tc>
          <w:tcPr>
            <w:tcW w:w="1225" w:type="dxa"/>
            <w:tcBorders>
              <w:top w:val="nil"/>
              <w:left w:val="nil"/>
              <w:bottom w:val="single" w:sz="8" w:space="0" w:color="000000"/>
              <w:right w:val="single" w:sz="8" w:space="0" w:color="000000"/>
            </w:tcBorders>
            <w:shd w:val="clear" w:color="auto" w:fill="C6D9F1"/>
            <w:vAlign w:val="center"/>
          </w:tcPr>
          <w:p w:rsidR="00576922" w:rsidRDefault="00AC1F82">
            <w:pPr>
              <w:spacing w:after="0"/>
              <w:ind w:left="0" w:hanging="2"/>
              <w:jc w:val="right"/>
              <w:rPr>
                <w:color w:val="000000"/>
              </w:rPr>
            </w:pPr>
            <w:r>
              <w:rPr>
                <w:b/>
                <w:color w:val="000000"/>
              </w:rPr>
              <w:t>2.000</w:t>
            </w:r>
          </w:p>
        </w:tc>
        <w:tc>
          <w:tcPr>
            <w:tcW w:w="1268" w:type="dxa"/>
            <w:tcBorders>
              <w:top w:val="nil"/>
              <w:left w:val="nil"/>
              <w:bottom w:val="single" w:sz="8" w:space="0" w:color="000000"/>
              <w:right w:val="single" w:sz="8" w:space="0" w:color="000000"/>
            </w:tcBorders>
            <w:shd w:val="clear" w:color="auto" w:fill="C6D9F1"/>
          </w:tcPr>
          <w:p w:rsidR="00576922" w:rsidRDefault="00AC1F82">
            <w:pPr>
              <w:spacing w:after="0"/>
              <w:ind w:left="0" w:hanging="2"/>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437" w:type="dxa"/>
            <w:tcBorders>
              <w:top w:val="nil"/>
              <w:left w:val="nil"/>
              <w:bottom w:val="single" w:sz="8" w:space="0" w:color="000000"/>
              <w:right w:val="single" w:sz="8" w:space="0" w:color="000000"/>
            </w:tcBorders>
            <w:shd w:val="clear" w:color="auto" w:fill="C6D9F1"/>
            <w:vAlign w:val="center"/>
          </w:tcPr>
          <w:p w:rsidR="00576922" w:rsidRDefault="00AC1F82">
            <w:pPr>
              <w:spacing w:after="0"/>
              <w:ind w:left="0" w:hanging="2"/>
              <w:jc w:val="right"/>
              <w:rPr>
                <w:color w:val="000000"/>
              </w:rPr>
            </w:pPr>
            <w:r>
              <w:rPr>
                <w:b/>
                <w:color w:val="000000"/>
              </w:rPr>
              <w:t>2.569,58€</w:t>
            </w:r>
          </w:p>
        </w:tc>
        <w:tc>
          <w:tcPr>
            <w:tcW w:w="1457" w:type="dxa"/>
            <w:tcBorders>
              <w:top w:val="nil"/>
              <w:left w:val="nil"/>
              <w:bottom w:val="single" w:sz="8" w:space="0" w:color="000000"/>
              <w:right w:val="single" w:sz="8" w:space="0" w:color="000000"/>
            </w:tcBorders>
            <w:shd w:val="clear" w:color="auto" w:fill="C6D9F1"/>
            <w:vAlign w:val="center"/>
          </w:tcPr>
          <w:p w:rsidR="00576922" w:rsidRDefault="00AC1F82">
            <w:pPr>
              <w:spacing w:after="0"/>
              <w:ind w:left="0" w:hanging="2"/>
              <w:jc w:val="right"/>
              <w:rPr>
                <w:color w:val="000000"/>
              </w:rPr>
            </w:pPr>
            <w:r>
              <w:rPr>
                <w:b/>
                <w:color w:val="000000"/>
              </w:rPr>
              <w:t>3.186,28€</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rsidRPr="00683A49">
        <w:trPr>
          <w:cantSplit/>
          <w:trHeight w:val="288"/>
          <w:jc w:val="center"/>
        </w:trPr>
        <w:tc>
          <w:tcPr>
            <w:tcW w:w="7912" w:type="dxa"/>
            <w:gridSpan w:val="7"/>
            <w:vMerge w:val="restart"/>
            <w:tcBorders>
              <w:top w:val="single" w:sz="8" w:space="0" w:color="000000"/>
              <w:left w:val="single" w:sz="8" w:space="0" w:color="000000"/>
              <w:bottom w:val="single" w:sz="8" w:space="0" w:color="000000"/>
              <w:right w:val="single" w:sz="8" w:space="0" w:color="000000"/>
            </w:tcBorders>
            <w:shd w:val="clear" w:color="auto" w:fill="C6D9F1"/>
            <w:vAlign w:val="center"/>
          </w:tcPr>
          <w:p w:rsidR="00576922" w:rsidRPr="00AC1F82" w:rsidRDefault="00AC1F82">
            <w:pPr>
              <w:spacing w:after="0"/>
              <w:ind w:left="0" w:hanging="2"/>
              <w:rPr>
                <w:color w:val="000000"/>
                <w:lang w:val="el-GR"/>
              </w:rPr>
            </w:pPr>
            <w:r w:rsidRPr="00AC1F82">
              <w:rPr>
                <w:color w:val="000000"/>
                <w:lang w:val="el-GR"/>
              </w:rPr>
              <w:t xml:space="preserve">ΤΜΗΜΑ 3. : Καύσιμα Κίνησης για τη Δομή </w:t>
            </w:r>
          </w:p>
        </w:tc>
        <w:tc>
          <w:tcPr>
            <w:tcW w:w="236" w:type="dxa"/>
            <w:vAlign w:val="center"/>
          </w:tcPr>
          <w:p w:rsidR="00576922" w:rsidRPr="00AC1F82" w:rsidRDefault="00576922">
            <w:pPr>
              <w:spacing w:after="0"/>
              <w:ind w:left="0" w:hanging="2"/>
              <w:jc w:val="left"/>
              <w:rPr>
                <w:rFonts w:ascii="Times New Roman" w:eastAsia="Times New Roman" w:hAnsi="Times New Roman" w:cs="Times New Roman"/>
                <w:sz w:val="20"/>
                <w:szCs w:val="20"/>
                <w:lang w:val="el-GR"/>
              </w:rPr>
            </w:pPr>
          </w:p>
        </w:tc>
      </w:tr>
      <w:tr w:rsidR="00576922" w:rsidRPr="00683A49">
        <w:trPr>
          <w:cantSplit/>
          <w:trHeight w:val="288"/>
          <w:jc w:val="center"/>
        </w:trPr>
        <w:tc>
          <w:tcPr>
            <w:tcW w:w="7912" w:type="dxa"/>
            <w:gridSpan w:val="7"/>
            <w:vMerge/>
            <w:tcBorders>
              <w:top w:val="single" w:sz="8" w:space="0" w:color="000000"/>
              <w:left w:val="single" w:sz="8" w:space="0" w:color="000000"/>
              <w:bottom w:val="single" w:sz="8" w:space="0" w:color="000000"/>
              <w:right w:val="single" w:sz="8" w:space="0" w:color="000000"/>
            </w:tcBorders>
            <w:shd w:val="clear" w:color="auto" w:fill="C6D9F1"/>
            <w:vAlign w:val="center"/>
          </w:tcPr>
          <w:p w:rsidR="00576922" w:rsidRPr="00AC1F8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lang w:val="el-GR"/>
              </w:rPr>
            </w:pPr>
          </w:p>
        </w:tc>
        <w:tc>
          <w:tcPr>
            <w:tcW w:w="236" w:type="dxa"/>
            <w:tcBorders>
              <w:top w:val="nil"/>
              <w:left w:val="nil"/>
              <w:bottom w:val="nil"/>
              <w:right w:val="nil"/>
            </w:tcBorders>
          </w:tcPr>
          <w:p w:rsidR="00576922" w:rsidRPr="00AC1F82" w:rsidRDefault="00576922">
            <w:pPr>
              <w:spacing w:after="0"/>
              <w:ind w:left="0" w:hanging="2"/>
              <w:rPr>
                <w:color w:val="000000"/>
                <w:lang w:val="el-GR"/>
              </w:rPr>
            </w:pPr>
          </w:p>
        </w:tc>
      </w:tr>
      <w:tr w:rsidR="00576922" w:rsidRPr="00683A49">
        <w:trPr>
          <w:cantSplit/>
          <w:trHeight w:val="300"/>
          <w:jc w:val="center"/>
        </w:trPr>
        <w:tc>
          <w:tcPr>
            <w:tcW w:w="7912" w:type="dxa"/>
            <w:gridSpan w:val="7"/>
            <w:vMerge/>
            <w:tcBorders>
              <w:top w:val="single" w:sz="8" w:space="0" w:color="000000"/>
              <w:left w:val="single" w:sz="8" w:space="0" w:color="000000"/>
              <w:bottom w:val="single" w:sz="8" w:space="0" w:color="000000"/>
              <w:right w:val="single" w:sz="8" w:space="0" w:color="000000"/>
            </w:tcBorders>
            <w:shd w:val="clear" w:color="auto" w:fill="C6D9F1"/>
            <w:vAlign w:val="center"/>
          </w:tcPr>
          <w:p w:rsidR="00576922" w:rsidRPr="00AC1F82" w:rsidRDefault="00576922">
            <w:pPr>
              <w:widowControl w:val="0"/>
              <w:pBdr>
                <w:top w:val="nil"/>
                <w:left w:val="nil"/>
                <w:bottom w:val="nil"/>
                <w:right w:val="nil"/>
                <w:between w:val="nil"/>
              </w:pBdr>
              <w:spacing w:after="0" w:line="276" w:lineRule="auto"/>
              <w:ind w:left="0" w:hanging="2"/>
              <w:jc w:val="left"/>
              <w:rPr>
                <w:color w:val="000000"/>
                <w:lang w:val="el-GR"/>
              </w:rPr>
            </w:pPr>
          </w:p>
        </w:tc>
        <w:tc>
          <w:tcPr>
            <w:tcW w:w="236" w:type="dxa"/>
            <w:tcBorders>
              <w:top w:val="nil"/>
              <w:left w:val="nil"/>
              <w:bottom w:val="nil"/>
              <w:right w:val="nil"/>
            </w:tcBorders>
          </w:tcPr>
          <w:p w:rsidR="00576922" w:rsidRPr="00AC1F82" w:rsidRDefault="00576922">
            <w:pPr>
              <w:spacing w:after="0"/>
              <w:ind w:left="0" w:hanging="2"/>
              <w:jc w:val="left"/>
              <w:rPr>
                <w:rFonts w:ascii="Times New Roman" w:eastAsia="Times New Roman" w:hAnsi="Times New Roman" w:cs="Times New Roman"/>
                <w:sz w:val="20"/>
                <w:szCs w:val="20"/>
                <w:lang w:val="el-GR"/>
              </w:rPr>
            </w:pPr>
          </w:p>
        </w:tc>
      </w:tr>
      <w:tr w:rsidR="00576922">
        <w:trPr>
          <w:cantSplit/>
          <w:trHeight w:val="876"/>
          <w:jc w:val="center"/>
        </w:trPr>
        <w:tc>
          <w:tcPr>
            <w:tcW w:w="556" w:type="dxa"/>
            <w:vMerge w:val="restart"/>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r>
              <w:rPr>
                <w:color w:val="000000"/>
              </w:rPr>
              <w:lastRenderedPageBreak/>
              <w:t>A/A</w:t>
            </w:r>
          </w:p>
        </w:tc>
        <w:tc>
          <w:tcPr>
            <w:tcW w:w="1244" w:type="dxa"/>
            <w:vMerge w:val="restart"/>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r>
              <w:rPr>
                <w:color w:val="000000"/>
              </w:rPr>
              <w:t>ΕΙ∆ΟΣ</w:t>
            </w:r>
          </w:p>
        </w:tc>
        <w:tc>
          <w:tcPr>
            <w:tcW w:w="725" w:type="dxa"/>
            <w:vMerge w:val="restart"/>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r>
              <w:rPr>
                <w:color w:val="000000"/>
              </w:rPr>
              <w:t>Μ.Μ.</w:t>
            </w:r>
          </w:p>
        </w:tc>
        <w:tc>
          <w:tcPr>
            <w:tcW w:w="1225" w:type="dxa"/>
            <w:vMerge w:val="restart"/>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r>
              <w:rPr>
                <w:color w:val="000000"/>
              </w:rPr>
              <w:t>ΠΟΣΟΤΗΤΑ</w:t>
            </w:r>
          </w:p>
        </w:tc>
        <w:tc>
          <w:tcPr>
            <w:tcW w:w="1268" w:type="dxa"/>
            <w:tcBorders>
              <w:top w:val="nil"/>
              <w:left w:val="nil"/>
              <w:bottom w:val="single" w:sz="8" w:space="0" w:color="000000"/>
              <w:right w:val="single" w:sz="8" w:space="0" w:color="000000"/>
            </w:tcBorders>
            <w:vAlign w:val="center"/>
          </w:tcPr>
          <w:p w:rsidR="00576922" w:rsidRDefault="00AC1F82">
            <w:pPr>
              <w:spacing w:after="0"/>
              <w:ind w:left="0" w:hanging="2"/>
              <w:jc w:val="center"/>
              <w:rPr>
                <w:color w:val="000000"/>
              </w:rPr>
            </w:pPr>
            <w:r>
              <w:rPr>
                <w:color w:val="000000"/>
              </w:rPr>
              <w:t>ΤΙΜΗ ΑΝΑΦΟΡΑΣ</w:t>
            </w:r>
          </w:p>
        </w:tc>
        <w:tc>
          <w:tcPr>
            <w:tcW w:w="2894" w:type="dxa"/>
            <w:gridSpan w:val="2"/>
            <w:tcBorders>
              <w:top w:val="single" w:sz="8" w:space="0" w:color="000000"/>
              <w:left w:val="nil"/>
              <w:bottom w:val="single" w:sz="8" w:space="0" w:color="000000"/>
              <w:right w:val="single" w:sz="8" w:space="0" w:color="000000"/>
            </w:tcBorders>
            <w:vAlign w:val="center"/>
          </w:tcPr>
          <w:p w:rsidR="00576922" w:rsidRDefault="00AC1F82">
            <w:pPr>
              <w:spacing w:after="0"/>
              <w:ind w:left="0" w:hanging="2"/>
              <w:rPr>
                <w:color w:val="000000"/>
              </w:rPr>
            </w:pPr>
            <w:r>
              <w:rPr>
                <w:color w:val="000000"/>
              </w:rPr>
              <w:t>ΠΡΟΫΠΟΛΟΓΙΣΘΕΙΣΑ ΑΞΙΑ</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trPr>
          <w:cantSplit/>
          <w:trHeight w:val="588"/>
          <w:jc w:val="center"/>
        </w:trPr>
        <w:tc>
          <w:tcPr>
            <w:tcW w:w="556" w:type="dxa"/>
            <w:vMerge/>
            <w:tcBorders>
              <w:top w:val="nil"/>
              <w:left w:val="single" w:sz="8" w:space="0" w:color="000000"/>
              <w:bottom w:val="single" w:sz="8" w:space="0" w:color="000000"/>
              <w:right w:val="single" w:sz="8"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1244" w:type="dxa"/>
            <w:vMerge/>
            <w:tcBorders>
              <w:top w:val="nil"/>
              <w:left w:val="single" w:sz="8" w:space="0" w:color="000000"/>
              <w:bottom w:val="single" w:sz="8" w:space="0" w:color="000000"/>
              <w:right w:val="single" w:sz="8"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725" w:type="dxa"/>
            <w:vMerge/>
            <w:tcBorders>
              <w:top w:val="nil"/>
              <w:left w:val="single" w:sz="8" w:space="0" w:color="000000"/>
              <w:bottom w:val="single" w:sz="8" w:space="0" w:color="000000"/>
              <w:right w:val="single" w:sz="8"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1225" w:type="dxa"/>
            <w:vMerge/>
            <w:tcBorders>
              <w:top w:val="nil"/>
              <w:left w:val="single" w:sz="8" w:space="0" w:color="000000"/>
              <w:bottom w:val="single" w:sz="8" w:space="0" w:color="000000"/>
              <w:right w:val="single" w:sz="8"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1268"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r>
              <w:rPr>
                <w:color w:val="000000"/>
              </w:rPr>
              <w:t xml:space="preserve"> </w:t>
            </w:r>
            <w:proofErr w:type="spellStart"/>
            <w:r>
              <w:rPr>
                <w:color w:val="000000"/>
              </w:rPr>
              <w:t>χωρίς</w:t>
            </w:r>
            <w:proofErr w:type="spellEnd"/>
            <w:r>
              <w:rPr>
                <w:color w:val="000000"/>
              </w:rPr>
              <w:t xml:space="preserve"> Φ.Π.Α. </w:t>
            </w:r>
          </w:p>
        </w:tc>
        <w:tc>
          <w:tcPr>
            <w:tcW w:w="1437"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r>
              <w:rPr>
                <w:color w:val="000000"/>
              </w:rPr>
              <w:t xml:space="preserve"> </w:t>
            </w:r>
            <w:proofErr w:type="spellStart"/>
            <w:r>
              <w:rPr>
                <w:color w:val="000000"/>
              </w:rPr>
              <w:t>χωρίς</w:t>
            </w:r>
            <w:proofErr w:type="spellEnd"/>
            <w:r>
              <w:rPr>
                <w:color w:val="000000"/>
              </w:rPr>
              <w:t xml:space="preserve"> Φ.Π.Α. </w:t>
            </w:r>
          </w:p>
        </w:tc>
        <w:tc>
          <w:tcPr>
            <w:tcW w:w="1457"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r>
              <w:rPr>
                <w:color w:val="000000"/>
              </w:rPr>
              <w:t xml:space="preserve"> µε Φ.Π.Α. </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trPr>
          <w:trHeight w:val="876"/>
          <w:jc w:val="center"/>
        </w:trPr>
        <w:tc>
          <w:tcPr>
            <w:tcW w:w="556" w:type="dxa"/>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r>
              <w:rPr>
                <w:color w:val="000000"/>
              </w:rPr>
              <w:t>3.1</w:t>
            </w:r>
          </w:p>
        </w:tc>
        <w:tc>
          <w:tcPr>
            <w:tcW w:w="1244"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proofErr w:type="spellStart"/>
            <w:r>
              <w:rPr>
                <w:color w:val="000000"/>
              </w:rPr>
              <w:t>Πετρέλ</w:t>
            </w:r>
            <w:proofErr w:type="spellEnd"/>
            <w:r>
              <w:rPr>
                <w:color w:val="000000"/>
              </w:rPr>
              <w:t xml:space="preserve">αιο </w:t>
            </w:r>
            <w:proofErr w:type="spellStart"/>
            <w:r>
              <w:rPr>
                <w:color w:val="000000"/>
              </w:rPr>
              <w:t>Κίνησης</w:t>
            </w:r>
            <w:proofErr w:type="spellEnd"/>
          </w:p>
        </w:tc>
        <w:tc>
          <w:tcPr>
            <w:tcW w:w="725"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proofErr w:type="spellStart"/>
            <w:r>
              <w:rPr>
                <w:color w:val="000000"/>
              </w:rPr>
              <w:t>Λίτρ</w:t>
            </w:r>
            <w:proofErr w:type="spellEnd"/>
            <w:r>
              <w:rPr>
                <w:color w:val="000000"/>
              </w:rPr>
              <w:t>α</w:t>
            </w:r>
          </w:p>
        </w:tc>
        <w:tc>
          <w:tcPr>
            <w:tcW w:w="1225"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2.750</w:t>
            </w:r>
          </w:p>
        </w:tc>
        <w:tc>
          <w:tcPr>
            <w:tcW w:w="1268"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1,47546</w:t>
            </w:r>
          </w:p>
        </w:tc>
        <w:tc>
          <w:tcPr>
            <w:tcW w:w="1437"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4.057,52</w:t>
            </w:r>
          </w:p>
        </w:tc>
        <w:tc>
          <w:tcPr>
            <w:tcW w:w="1457"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5.031,32</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trPr>
          <w:trHeight w:val="1164"/>
          <w:jc w:val="center"/>
        </w:trPr>
        <w:tc>
          <w:tcPr>
            <w:tcW w:w="556" w:type="dxa"/>
            <w:tcBorders>
              <w:top w:val="nil"/>
              <w:left w:val="single" w:sz="8" w:space="0" w:color="000000"/>
              <w:bottom w:val="single" w:sz="8" w:space="0" w:color="000000"/>
              <w:right w:val="nil"/>
            </w:tcBorders>
            <w:vAlign w:val="center"/>
          </w:tcPr>
          <w:p w:rsidR="00576922" w:rsidRDefault="00AC1F82">
            <w:pPr>
              <w:spacing w:after="0"/>
              <w:ind w:left="0" w:hanging="2"/>
              <w:rPr>
                <w:color w:val="000000"/>
              </w:rPr>
            </w:pPr>
            <w:r>
              <w:rPr>
                <w:color w:val="000000"/>
              </w:rPr>
              <w:t>3.2.</w:t>
            </w:r>
          </w:p>
        </w:tc>
        <w:tc>
          <w:tcPr>
            <w:tcW w:w="1244" w:type="dxa"/>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proofErr w:type="spellStart"/>
            <w:r>
              <w:rPr>
                <w:color w:val="000000"/>
              </w:rPr>
              <w:t>Βενζίνη</w:t>
            </w:r>
            <w:proofErr w:type="spellEnd"/>
            <w:r>
              <w:rPr>
                <w:color w:val="000000"/>
              </w:rPr>
              <w:t xml:space="preserve"> </w:t>
            </w:r>
            <w:proofErr w:type="spellStart"/>
            <w:r>
              <w:rPr>
                <w:color w:val="000000"/>
              </w:rPr>
              <w:t>Αμόλυ</w:t>
            </w:r>
            <w:proofErr w:type="spellEnd"/>
            <w:r>
              <w:rPr>
                <w:color w:val="000000"/>
              </w:rPr>
              <w:t xml:space="preserve">βδη 95 </w:t>
            </w:r>
            <w:proofErr w:type="spellStart"/>
            <w:r>
              <w:rPr>
                <w:color w:val="000000"/>
              </w:rPr>
              <w:t>οκτ</w:t>
            </w:r>
            <w:proofErr w:type="spellEnd"/>
            <w:r>
              <w:rPr>
                <w:color w:val="000000"/>
              </w:rPr>
              <w:t xml:space="preserve">.  </w:t>
            </w:r>
            <w:proofErr w:type="spellStart"/>
            <w:r>
              <w:rPr>
                <w:color w:val="000000"/>
              </w:rPr>
              <w:t>Λίτρ</w:t>
            </w:r>
            <w:proofErr w:type="spellEnd"/>
            <w:r>
              <w:rPr>
                <w:color w:val="000000"/>
              </w:rPr>
              <w:t>α</w:t>
            </w:r>
          </w:p>
        </w:tc>
        <w:tc>
          <w:tcPr>
            <w:tcW w:w="725"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proofErr w:type="spellStart"/>
            <w:r>
              <w:rPr>
                <w:color w:val="000000"/>
              </w:rPr>
              <w:t>Λίτρ</w:t>
            </w:r>
            <w:proofErr w:type="spellEnd"/>
            <w:r>
              <w:rPr>
                <w:color w:val="000000"/>
              </w:rPr>
              <w:t>α</w:t>
            </w:r>
          </w:p>
        </w:tc>
        <w:tc>
          <w:tcPr>
            <w:tcW w:w="1225"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2.000</w:t>
            </w:r>
          </w:p>
        </w:tc>
        <w:tc>
          <w:tcPr>
            <w:tcW w:w="1268"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1,66567</w:t>
            </w:r>
          </w:p>
        </w:tc>
        <w:tc>
          <w:tcPr>
            <w:tcW w:w="1437"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3.331,34</w:t>
            </w:r>
          </w:p>
        </w:tc>
        <w:tc>
          <w:tcPr>
            <w:tcW w:w="1457"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4.130,86</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trPr>
          <w:trHeight w:val="300"/>
          <w:jc w:val="center"/>
        </w:trPr>
        <w:tc>
          <w:tcPr>
            <w:tcW w:w="556" w:type="dxa"/>
            <w:tcBorders>
              <w:top w:val="nil"/>
              <w:left w:val="single" w:sz="8" w:space="0" w:color="000000"/>
              <w:bottom w:val="single" w:sz="8" w:space="0" w:color="000000"/>
              <w:right w:val="single" w:sz="8" w:space="0" w:color="000000"/>
            </w:tcBorders>
            <w:shd w:val="clear" w:color="auto" w:fill="C6D9F1"/>
            <w:vAlign w:val="center"/>
          </w:tcPr>
          <w:p w:rsidR="00576922" w:rsidRDefault="00AC1F82">
            <w:pPr>
              <w:spacing w:after="0"/>
              <w:ind w:left="0" w:hanging="2"/>
              <w:rPr>
                <w:color w:val="000000"/>
              </w:rPr>
            </w:pPr>
            <w:r>
              <w:rPr>
                <w:color w:val="000000"/>
              </w:rPr>
              <w:t> </w:t>
            </w:r>
          </w:p>
        </w:tc>
        <w:tc>
          <w:tcPr>
            <w:tcW w:w="1969" w:type="dxa"/>
            <w:gridSpan w:val="2"/>
            <w:tcBorders>
              <w:top w:val="single" w:sz="8" w:space="0" w:color="000000"/>
              <w:left w:val="nil"/>
              <w:bottom w:val="single" w:sz="8" w:space="0" w:color="000000"/>
              <w:right w:val="single" w:sz="8" w:space="0" w:color="000000"/>
            </w:tcBorders>
            <w:shd w:val="clear" w:color="auto" w:fill="C6D9F1"/>
            <w:vAlign w:val="center"/>
          </w:tcPr>
          <w:p w:rsidR="00576922" w:rsidRDefault="00AC1F82">
            <w:pPr>
              <w:spacing w:after="0"/>
              <w:ind w:left="0" w:hanging="2"/>
              <w:rPr>
                <w:color w:val="000000"/>
              </w:rPr>
            </w:pPr>
            <w:r>
              <w:rPr>
                <w:color w:val="000000"/>
              </w:rPr>
              <w:t>ΣΥΝΟΛΟ</w:t>
            </w:r>
          </w:p>
        </w:tc>
        <w:tc>
          <w:tcPr>
            <w:tcW w:w="1225" w:type="dxa"/>
            <w:tcBorders>
              <w:top w:val="nil"/>
              <w:left w:val="nil"/>
              <w:bottom w:val="single" w:sz="8" w:space="0" w:color="000000"/>
              <w:right w:val="single" w:sz="8" w:space="0" w:color="000000"/>
            </w:tcBorders>
            <w:shd w:val="clear" w:color="auto" w:fill="C6D9F1"/>
            <w:vAlign w:val="center"/>
          </w:tcPr>
          <w:p w:rsidR="00576922" w:rsidRDefault="00AC1F82">
            <w:pPr>
              <w:spacing w:after="0"/>
              <w:ind w:left="0" w:hanging="2"/>
              <w:jc w:val="right"/>
              <w:rPr>
                <w:color w:val="000000"/>
              </w:rPr>
            </w:pPr>
            <w:r>
              <w:rPr>
                <w:b/>
                <w:color w:val="000000"/>
              </w:rPr>
              <w:t>4.750</w:t>
            </w:r>
          </w:p>
        </w:tc>
        <w:tc>
          <w:tcPr>
            <w:tcW w:w="1268" w:type="dxa"/>
            <w:tcBorders>
              <w:top w:val="nil"/>
              <w:left w:val="nil"/>
              <w:bottom w:val="single" w:sz="8" w:space="0" w:color="000000"/>
              <w:right w:val="single" w:sz="8" w:space="0" w:color="000000"/>
            </w:tcBorders>
            <w:shd w:val="clear" w:color="auto" w:fill="C6D9F1"/>
          </w:tcPr>
          <w:p w:rsidR="00576922" w:rsidRDefault="00AC1F82">
            <w:pPr>
              <w:spacing w:after="0"/>
              <w:ind w:left="0" w:hanging="2"/>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437" w:type="dxa"/>
            <w:tcBorders>
              <w:top w:val="nil"/>
              <w:left w:val="nil"/>
              <w:bottom w:val="single" w:sz="8" w:space="0" w:color="000000"/>
              <w:right w:val="single" w:sz="8" w:space="0" w:color="000000"/>
            </w:tcBorders>
            <w:shd w:val="clear" w:color="auto" w:fill="C6D9F1"/>
            <w:vAlign w:val="center"/>
          </w:tcPr>
          <w:p w:rsidR="00576922" w:rsidRDefault="00AC1F82">
            <w:pPr>
              <w:spacing w:after="0"/>
              <w:ind w:left="0" w:hanging="2"/>
              <w:jc w:val="right"/>
              <w:rPr>
                <w:color w:val="000000"/>
              </w:rPr>
            </w:pPr>
            <w:r>
              <w:rPr>
                <w:b/>
                <w:color w:val="000000"/>
              </w:rPr>
              <w:t>7.388,86€</w:t>
            </w:r>
          </w:p>
        </w:tc>
        <w:tc>
          <w:tcPr>
            <w:tcW w:w="1457" w:type="dxa"/>
            <w:tcBorders>
              <w:top w:val="nil"/>
              <w:left w:val="nil"/>
              <w:bottom w:val="single" w:sz="8" w:space="0" w:color="000000"/>
              <w:right w:val="single" w:sz="8" w:space="0" w:color="000000"/>
            </w:tcBorders>
            <w:shd w:val="clear" w:color="auto" w:fill="C6D9F1"/>
            <w:vAlign w:val="center"/>
          </w:tcPr>
          <w:p w:rsidR="00576922" w:rsidRDefault="00AC1F82">
            <w:pPr>
              <w:spacing w:after="0"/>
              <w:ind w:left="0" w:hanging="2"/>
              <w:jc w:val="right"/>
              <w:rPr>
                <w:color w:val="000000"/>
              </w:rPr>
            </w:pPr>
            <w:r>
              <w:rPr>
                <w:b/>
                <w:color w:val="000000"/>
              </w:rPr>
              <w:t>9.162,18€</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rsidRPr="00683A49">
        <w:trPr>
          <w:cantSplit/>
          <w:trHeight w:val="288"/>
          <w:jc w:val="center"/>
        </w:trPr>
        <w:tc>
          <w:tcPr>
            <w:tcW w:w="7912" w:type="dxa"/>
            <w:gridSpan w:val="7"/>
            <w:vMerge w:val="restart"/>
            <w:tcBorders>
              <w:top w:val="single" w:sz="8" w:space="0" w:color="000000"/>
              <w:left w:val="single" w:sz="8" w:space="0" w:color="000000"/>
              <w:bottom w:val="single" w:sz="8" w:space="0" w:color="000000"/>
              <w:right w:val="single" w:sz="8" w:space="0" w:color="000000"/>
            </w:tcBorders>
            <w:shd w:val="clear" w:color="auto" w:fill="C6D9F1"/>
            <w:vAlign w:val="center"/>
          </w:tcPr>
          <w:p w:rsidR="00576922" w:rsidRPr="00AC1F82" w:rsidRDefault="00AC1F82">
            <w:pPr>
              <w:spacing w:after="0"/>
              <w:ind w:left="0" w:hanging="2"/>
              <w:rPr>
                <w:color w:val="000000"/>
                <w:lang w:val="el-GR"/>
              </w:rPr>
            </w:pPr>
            <w:r w:rsidRPr="00AC1F82">
              <w:rPr>
                <w:color w:val="000000"/>
                <w:lang w:val="el-GR"/>
              </w:rPr>
              <w:t>ΤΜΗΜΑ 4. : Καύσιμα θέρμανσης για τη Δομή</w:t>
            </w:r>
          </w:p>
        </w:tc>
        <w:tc>
          <w:tcPr>
            <w:tcW w:w="236" w:type="dxa"/>
            <w:vAlign w:val="center"/>
          </w:tcPr>
          <w:p w:rsidR="00576922" w:rsidRPr="00AC1F82" w:rsidRDefault="00576922">
            <w:pPr>
              <w:spacing w:after="0"/>
              <w:ind w:left="0" w:hanging="2"/>
              <w:jc w:val="left"/>
              <w:rPr>
                <w:rFonts w:ascii="Times New Roman" w:eastAsia="Times New Roman" w:hAnsi="Times New Roman" w:cs="Times New Roman"/>
                <w:sz w:val="20"/>
                <w:szCs w:val="20"/>
                <w:lang w:val="el-GR"/>
              </w:rPr>
            </w:pPr>
          </w:p>
        </w:tc>
      </w:tr>
      <w:tr w:rsidR="00576922" w:rsidRPr="00683A49">
        <w:trPr>
          <w:cantSplit/>
          <w:trHeight w:val="288"/>
          <w:jc w:val="center"/>
        </w:trPr>
        <w:tc>
          <w:tcPr>
            <w:tcW w:w="7912" w:type="dxa"/>
            <w:gridSpan w:val="7"/>
            <w:vMerge/>
            <w:tcBorders>
              <w:top w:val="single" w:sz="8" w:space="0" w:color="000000"/>
              <w:left w:val="single" w:sz="8" w:space="0" w:color="000000"/>
              <w:bottom w:val="single" w:sz="8" w:space="0" w:color="000000"/>
              <w:right w:val="single" w:sz="8" w:space="0" w:color="000000"/>
            </w:tcBorders>
            <w:shd w:val="clear" w:color="auto" w:fill="C6D9F1"/>
            <w:vAlign w:val="center"/>
          </w:tcPr>
          <w:p w:rsidR="00576922" w:rsidRPr="00AC1F8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lang w:val="el-GR"/>
              </w:rPr>
            </w:pPr>
          </w:p>
        </w:tc>
        <w:tc>
          <w:tcPr>
            <w:tcW w:w="236" w:type="dxa"/>
            <w:tcBorders>
              <w:top w:val="nil"/>
              <w:left w:val="nil"/>
              <w:bottom w:val="nil"/>
              <w:right w:val="nil"/>
            </w:tcBorders>
          </w:tcPr>
          <w:p w:rsidR="00576922" w:rsidRPr="00AC1F82" w:rsidRDefault="00576922">
            <w:pPr>
              <w:spacing w:after="0"/>
              <w:ind w:left="0" w:hanging="2"/>
              <w:rPr>
                <w:color w:val="000000"/>
                <w:lang w:val="el-GR"/>
              </w:rPr>
            </w:pPr>
          </w:p>
        </w:tc>
      </w:tr>
      <w:tr w:rsidR="00576922" w:rsidRPr="00683A49">
        <w:trPr>
          <w:cantSplit/>
          <w:trHeight w:val="300"/>
          <w:jc w:val="center"/>
        </w:trPr>
        <w:tc>
          <w:tcPr>
            <w:tcW w:w="7912" w:type="dxa"/>
            <w:gridSpan w:val="7"/>
            <w:vMerge/>
            <w:tcBorders>
              <w:top w:val="single" w:sz="8" w:space="0" w:color="000000"/>
              <w:left w:val="single" w:sz="8" w:space="0" w:color="000000"/>
              <w:bottom w:val="single" w:sz="8" w:space="0" w:color="000000"/>
              <w:right w:val="single" w:sz="8" w:space="0" w:color="000000"/>
            </w:tcBorders>
            <w:shd w:val="clear" w:color="auto" w:fill="C6D9F1"/>
            <w:vAlign w:val="center"/>
          </w:tcPr>
          <w:p w:rsidR="00576922" w:rsidRPr="00AC1F82" w:rsidRDefault="00576922">
            <w:pPr>
              <w:widowControl w:val="0"/>
              <w:pBdr>
                <w:top w:val="nil"/>
                <w:left w:val="nil"/>
                <w:bottom w:val="nil"/>
                <w:right w:val="nil"/>
                <w:between w:val="nil"/>
              </w:pBdr>
              <w:spacing w:after="0" w:line="276" w:lineRule="auto"/>
              <w:ind w:left="0" w:hanging="2"/>
              <w:jc w:val="left"/>
              <w:rPr>
                <w:color w:val="000000"/>
                <w:lang w:val="el-GR"/>
              </w:rPr>
            </w:pPr>
          </w:p>
        </w:tc>
        <w:tc>
          <w:tcPr>
            <w:tcW w:w="236" w:type="dxa"/>
            <w:tcBorders>
              <w:top w:val="nil"/>
              <w:left w:val="nil"/>
              <w:bottom w:val="nil"/>
              <w:right w:val="nil"/>
            </w:tcBorders>
          </w:tcPr>
          <w:p w:rsidR="00576922" w:rsidRPr="00AC1F82" w:rsidRDefault="00576922">
            <w:pPr>
              <w:spacing w:after="0"/>
              <w:ind w:left="0" w:hanging="2"/>
              <w:jc w:val="left"/>
              <w:rPr>
                <w:rFonts w:ascii="Times New Roman" w:eastAsia="Times New Roman" w:hAnsi="Times New Roman" w:cs="Times New Roman"/>
                <w:sz w:val="20"/>
                <w:szCs w:val="20"/>
                <w:lang w:val="el-GR"/>
              </w:rPr>
            </w:pPr>
          </w:p>
        </w:tc>
      </w:tr>
      <w:tr w:rsidR="00576922">
        <w:trPr>
          <w:cantSplit/>
          <w:trHeight w:val="876"/>
          <w:jc w:val="center"/>
        </w:trPr>
        <w:tc>
          <w:tcPr>
            <w:tcW w:w="556" w:type="dxa"/>
            <w:vMerge w:val="restart"/>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r>
              <w:rPr>
                <w:color w:val="000000"/>
              </w:rPr>
              <w:t>A/A</w:t>
            </w:r>
          </w:p>
        </w:tc>
        <w:tc>
          <w:tcPr>
            <w:tcW w:w="1244" w:type="dxa"/>
            <w:vMerge w:val="restart"/>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r>
              <w:rPr>
                <w:color w:val="000000"/>
              </w:rPr>
              <w:t>ΕΙ∆ΟΣ</w:t>
            </w:r>
          </w:p>
        </w:tc>
        <w:tc>
          <w:tcPr>
            <w:tcW w:w="725" w:type="dxa"/>
            <w:vMerge w:val="restart"/>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r>
              <w:rPr>
                <w:color w:val="000000"/>
              </w:rPr>
              <w:t>Μ.Μ.</w:t>
            </w:r>
          </w:p>
        </w:tc>
        <w:tc>
          <w:tcPr>
            <w:tcW w:w="1225" w:type="dxa"/>
            <w:vMerge w:val="restart"/>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r>
              <w:rPr>
                <w:color w:val="000000"/>
              </w:rPr>
              <w:t>ΠΟΣΟΤΗΤΑ</w:t>
            </w:r>
          </w:p>
        </w:tc>
        <w:tc>
          <w:tcPr>
            <w:tcW w:w="1268" w:type="dxa"/>
            <w:tcBorders>
              <w:top w:val="nil"/>
              <w:left w:val="nil"/>
              <w:bottom w:val="single" w:sz="8" w:space="0" w:color="000000"/>
              <w:right w:val="single" w:sz="8" w:space="0" w:color="000000"/>
            </w:tcBorders>
            <w:vAlign w:val="center"/>
          </w:tcPr>
          <w:p w:rsidR="00576922" w:rsidRDefault="00AC1F82">
            <w:pPr>
              <w:spacing w:after="0"/>
              <w:ind w:left="0" w:hanging="2"/>
              <w:jc w:val="center"/>
              <w:rPr>
                <w:color w:val="000000"/>
              </w:rPr>
            </w:pPr>
            <w:r>
              <w:rPr>
                <w:color w:val="000000"/>
              </w:rPr>
              <w:t>ΤΙΜΗ ΑΝΑΦΟΡΑΣ</w:t>
            </w:r>
          </w:p>
        </w:tc>
        <w:tc>
          <w:tcPr>
            <w:tcW w:w="2894" w:type="dxa"/>
            <w:gridSpan w:val="2"/>
            <w:tcBorders>
              <w:top w:val="single" w:sz="8" w:space="0" w:color="000000"/>
              <w:left w:val="nil"/>
              <w:bottom w:val="single" w:sz="8" w:space="0" w:color="000000"/>
              <w:right w:val="single" w:sz="8" w:space="0" w:color="000000"/>
            </w:tcBorders>
            <w:vAlign w:val="center"/>
          </w:tcPr>
          <w:p w:rsidR="00576922" w:rsidRDefault="00AC1F82">
            <w:pPr>
              <w:spacing w:after="0"/>
              <w:ind w:left="0" w:hanging="2"/>
              <w:rPr>
                <w:color w:val="000000"/>
              </w:rPr>
            </w:pPr>
            <w:r>
              <w:rPr>
                <w:color w:val="000000"/>
              </w:rPr>
              <w:t>ΠΡΟΫΠΟΛΟΓΙΣΘΕΙΣΑ ΑΞΙΑ</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trPr>
          <w:cantSplit/>
          <w:trHeight w:val="588"/>
          <w:jc w:val="center"/>
        </w:trPr>
        <w:tc>
          <w:tcPr>
            <w:tcW w:w="556" w:type="dxa"/>
            <w:vMerge/>
            <w:tcBorders>
              <w:top w:val="nil"/>
              <w:left w:val="single" w:sz="8" w:space="0" w:color="000000"/>
              <w:bottom w:val="single" w:sz="8" w:space="0" w:color="000000"/>
              <w:right w:val="single" w:sz="8"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1244" w:type="dxa"/>
            <w:vMerge/>
            <w:tcBorders>
              <w:top w:val="nil"/>
              <w:left w:val="single" w:sz="8" w:space="0" w:color="000000"/>
              <w:bottom w:val="single" w:sz="8" w:space="0" w:color="000000"/>
              <w:right w:val="single" w:sz="8"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725" w:type="dxa"/>
            <w:vMerge/>
            <w:tcBorders>
              <w:top w:val="nil"/>
              <w:left w:val="single" w:sz="8" w:space="0" w:color="000000"/>
              <w:bottom w:val="single" w:sz="8" w:space="0" w:color="000000"/>
              <w:right w:val="single" w:sz="8"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1225" w:type="dxa"/>
            <w:vMerge/>
            <w:tcBorders>
              <w:top w:val="nil"/>
              <w:left w:val="single" w:sz="8" w:space="0" w:color="000000"/>
              <w:bottom w:val="single" w:sz="8" w:space="0" w:color="000000"/>
              <w:right w:val="single" w:sz="8" w:space="0" w:color="000000"/>
            </w:tcBorders>
            <w:vAlign w:val="center"/>
          </w:tcPr>
          <w:p w:rsidR="00576922" w:rsidRDefault="00576922">
            <w:pPr>
              <w:widowControl w:val="0"/>
              <w:pBdr>
                <w:top w:val="nil"/>
                <w:left w:val="nil"/>
                <w:bottom w:val="nil"/>
                <w:right w:val="nil"/>
                <w:between w:val="nil"/>
              </w:pBdr>
              <w:spacing w:after="0" w:line="276" w:lineRule="auto"/>
              <w:ind w:left="0" w:hanging="2"/>
              <w:jc w:val="left"/>
              <w:rPr>
                <w:rFonts w:ascii="Times New Roman" w:eastAsia="Times New Roman" w:hAnsi="Times New Roman" w:cs="Times New Roman"/>
                <w:sz w:val="20"/>
                <w:szCs w:val="20"/>
              </w:rPr>
            </w:pPr>
          </w:p>
        </w:tc>
        <w:tc>
          <w:tcPr>
            <w:tcW w:w="1268"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r>
              <w:rPr>
                <w:color w:val="000000"/>
              </w:rPr>
              <w:t xml:space="preserve"> </w:t>
            </w:r>
            <w:proofErr w:type="spellStart"/>
            <w:r>
              <w:rPr>
                <w:color w:val="000000"/>
              </w:rPr>
              <w:t>χωρίς</w:t>
            </w:r>
            <w:proofErr w:type="spellEnd"/>
            <w:r>
              <w:rPr>
                <w:color w:val="000000"/>
              </w:rPr>
              <w:t xml:space="preserve"> Φ.Π.Α. </w:t>
            </w:r>
          </w:p>
        </w:tc>
        <w:tc>
          <w:tcPr>
            <w:tcW w:w="1437"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r>
              <w:rPr>
                <w:color w:val="000000"/>
              </w:rPr>
              <w:t xml:space="preserve"> </w:t>
            </w:r>
            <w:proofErr w:type="spellStart"/>
            <w:r>
              <w:rPr>
                <w:color w:val="000000"/>
              </w:rPr>
              <w:t>χωρίς</w:t>
            </w:r>
            <w:proofErr w:type="spellEnd"/>
            <w:r>
              <w:rPr>
                <w:color w:val="000000"/>
              </w:rPr>
              <w:t xml:space="preserve"> Φ.Π.Α. </w:t>
            </w:r>
          </w:p>
        </w:tc>
        <w:tc>
          <w:tcPr>
            <w:tcW w:w="1457"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r>
              <w:rPr>
                <w:color w:val="000000"/>
              </w:rPr>
              <w:t xml:space="preserve"> µε Φ.Π.Α. </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trPr>
          <w:trHeight w:val="1164"/>
          <w:jc w:val="center"/>
        </w:trPr>
        <w:tc>
          <w:tcPr>
            <w:tcW w:w="556" w:type="dxa"/>
            <w:tcBorders>
              <w:top w:val="nil"/>
              <w:left w:val="single" w:sz="8" w:space="0" w:color="000000"/>
              <w:bottom w:val="single" w:sz="8" w:space="0" w:color="000000"/>
              <w:right w:val="single" w:sz="8" w:space="0" w:color="000000"/>
            </w:tcBorders>
            <w:vAlign w:val="center"/>
          </w:tcPr>
          <w:p w:rsidR="00576922" w:rsidRDefault="00AC1F82">
            <w:pPr>
              <w:spacing w:after="0"/>
              <w:ind w:left="0" w:hanging="2"/>
              <w:rPr>
                <w:color w:val="000000"/>
              </w:rPr>
            </w:pPr>
            <w:r>
              <w:rPr>
                <w:color w:val="000000"/>
              </w:rPr>
              <w:t>4.1</w:t>
            </w:r>
          </w:p>
        </w:tc>
        <w:tc>
          <w:tcPr>
            <w:tcW w:w="1244"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proofErr w:type="spellStart"/>
            <w:r>
              <w:rPr>
                <w:color w:val="000000"/>
              </w:rPr>
              <w:t>Πετρέλ</w:t>
            </w:r>
            <w:proofErr w:type="spellEnd"/>
            <w:r>
              <w:rPr>
                <w:color w:val="000000"/>
              </w:rPr>
              <w:t xml:space="preserve">αιο </w:t>
            </w:r>
            <w:proofErr w:type="spellStart"/>
            <w:r>
              <w:rPr>
                <w:color w:val="000000"/>
              </w:rPr>
              <w:t>Θέρμ</w:t>
            </w:r>
            <w:proofErr w:type="spellEnd"/>
            <w:r>
              <w:rPr>
                <w:color w:val="000000"/>
              </w:rPr>
              <w:t>ανσης</w:t>
            </w:r>
          </w:p>
        </w:tc>
        <w:tc>
          <w:tcPr>
            <w:tcW w:w="725" w:type="dxa"/>
            <w:tcBorders>
              <w:top w:val="nil"/>
              <w:left w:val="nil"/>
              <w:bottom w:val="single" w:sz="8" w:space="0" w:color="000000"/>
              <w:right w:val="single" w:sz="8" w:space="0" w:color="000000"/>
            </w:tcBorders>
            <w:vAlign w:val="center"/>
          </w:tcPr>
          <w:p w:rsidR="00576922" w:rsidRDefault="00AC1F82">
            <w:pPr>
              <w:spacing w:after="0"/>
              <w:ind w:left="0" w:hanging="2"/>
              <w:rPr>
                <w:color w:val="000000"/>
              </w:rPr>
            </w:pPr>
            <w:proofErr w:type="spellStart"/>
            <w:r>
              <w:rPr>
                <w:color w:val="000000"/>
              </w:rPr>
              <w:t>Λίτρ</w:t>
            </w:r>
            <w:proofErr w:type="spellEnd"/>
            <w:r>
              <w:rPr>
                <w:color w:val="000000"/>
              </w:rPr>
              <w:t>α</w:t>
            </w:r>
          </w:p>
        </w:tc>
        <w:tc>
          <w:tcPr>
            <w:tcW w:w="1225"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13.500</w:t>
            </w:r>
          </w:p>
        </w:tc>
        <w:tc>
          <w:tcPr>
            <w:tcW w:w="1268"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1,28479</w:t>
            </w:r>
          </w:p>
        </w:tc>
        <w:tc>
          <w:tcPr>
            <w:tcW w:w="1437"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17.344,67</w:t>
            </w:r>
          </w:p>
        </w:tc>
        <w:tc>
          <w:tcPr>
            <w:tcW w:w="1457" w:type="dxa"/>
            <w:tcBorders>
              <w:top w:val="nil"/>
              <w:left w:val="nil"/>
              <w:bottom w:val="single" w:sz="8" w:space="0" w:color="000000"/>
              <w:right w:val="single" w:sz="8" w:space="0" w:color="000000"/>
            </w:tcBorders>
            <w:vAlign w:val="center"/>
          </w:tcPr>
          <w:p w:rsidR="00576922" w:rsidRDefault="00AC1F82">
            <w:pPr>
              <w:spacing w:after="0"/>
              <w:ind w:left="0" w:hanging="2"/>
              <w:jc w:val="right"/>
              <w:rPr>
                <w:color w:val="000000"/>
              </w:rPr>
            </w:pPr>
            <w:r>
              <w:rPr>
                <w:color w:val="000000"/>
              </w:rPr>
              <w:t>21.507,38</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r w:rsidR="00576922">
        <w:trPr>
          <w:trHeight w:val="300"/>
          <w:jc w:val="center"/>
        </w:trPr>
        <w:tc>
          <w:tcPr>
            <w:tcW w:w="556" w:type="dxa"/>
            <w:tcBorders>
              <w:top w:val="nil"/>
              <w:left w:val="single" w:sz="8" w:space="0" w:color="000000"/>
              <w:bottom w:val="single" w:sz="8" w:space="0" w:color="000000"/>
              <w:right w:val="single" w:sz="8" w:space="0" w:color="000000"/>
            </w:tcBorders>
            <w:shd w:val="clear" w:color="auto" w:fill="C6D9F1"/>
            <w:vAlign w:val="center"/>
          </w:tcPr>
          <w:p w:rsidR="00576922" w:rsidRDefault="00AC1F82">
            <w:pPr>
              <w:spacing w:after="0"/>
              <w:ind w:left="0" w:hanging="2"/>
              <w:rPr>
                <w:color w:val="000000"/>
              </w:rPr>
            </w:pPr>
            <w:r>
              <w:rPr>
                <w:color w:val="000000"/>
              </w:rPr>
              <w:t> </w:t>
            </w:r>
          </w:p>
        </w:tc>
        <w:tc>
          <w:tcPr>
            <w:tcW w:w="1969" w:type="dxa"/>
            <w:gridSpan w:val="2"/>
            <w:tcBorders>
              <w:top w:val="single" w:sz="8" w:space="0" w:color="000000"/>
              <w:left w:val="nil"/>
              <w:bottom w:val="single" w:sz="8" w:space="0" w:color="000000"/>
              <w:right w:val="single" w:sz="8" w:space="0" w:color="000000"/>
            </w:tcBorders>
            <w:shd w:val="clear" w:color="auto" w:fill="C6D9F1"/>
            <w:vAlign w:val="center"/>
          </w:tcPr>
          <w:p w:rsidR="00576922" w:rsidRDefault="00AC1F82">
            <w:pPr>
              <w:spacing w:after="0"/>
              <w:ind w:left="0" w:hanging="2"/>
              <w:rPr>
                <w:color w:val="000000"/>
              </w:rPr>
            </w:pPr>
            <w:r>
              <w:rPr>
                <w:color w:val="000000"/>
              </w:rPr>
              <w:t>ΣΥΝΟΛΟ</w:t>
            </w:r>
          </w:p>
        </w:tc>
        <w:tc>
          <w:tcPr>
            <w:tcW w:w="1225" w:type="dxa"/>
            <w:tcBorders>
              <w:top w:val="nil"/>
              <w:left w:val="nil"/>
              <w:bottom w:val="single" w:sz="8" w:space="0" w:color="000000"/>
              <w:right w:val="single" w:sz="8" w:space="0" w:color="000000"/>
            </w:tcBorders>
            <w:shd w:val="clear" w:color="auto" w:fill="C6D9F1"/>
            <w:vAlign w:val="center"/>
          </w:tcPr>
          <w:p w:rsidR="00576922" w:rsidRDefault="00AC1F82">
            <w:pPr>
              <w:spacing w:after="0"/>
              <w:ind w:left="0" w:hanging="2"/>
              <w:jc w:val="right"/>
              <w:rPr>
                <w:color w:val="000000"/>
              </w:rPr>
            </w:pPr>
            <w:r>
              <w:rPr>
                <w:b/>
                <w:color w:val="000000"/>
              </w:rPr>
              <w:t>13.500</w:t>
            </w:r>
          </w:p>
        </w:tc>
        <w:tc>
          <w:tcPr>
            <w:tcW w:w="1268" w:type="dxa"/>
            <w:tcBorders>
              <w:top w:val="nil"/>
              <w:left w:val="nil"/>
              <w:bottom w:val="single" w:sz="8" w:space="0" w:color="000000"/>
              <w:right w:val="single" w:sz="8" w:space="0" w:color="000000"/>
            </w:tcBorders>
            <w:shd w:val="clear" w:color="auto" w:fill="C6D9F1"/>
          </w:tcPr>
          <w:p w:rsidR="00576922" w:rsidRDefault="00AC1F82">
            <w:pPr>
              <w:spacing w:after="0"/>
              <w:ind w:left="0" w:hanging="2"/>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437" w:type="dxa"/>
            <w:tcBorders>
              <w:top w:val="nil"/>
              <w:left w:val="nil"/>
              <w:bottom w:val="single" w:sz="8" w:space="0" w:color="000000"/>
              <w:right w:val="single" w:sz="8" w:space="0" w:color="000000"/>
            </w:tcBorders>
            <w:shd w:val="clear" w:color="auto" w:fill="C6D9F1"/>
            <w:vAlign w:val="center"/>
          </w:tcPr>
          <w:p w:rsidR="00576922" w:rsidRDefault="00AC1F82">
            <w:pPr>
              <w:spacing w:after="0"/>
              <w:ind w:left="0" w:hanging="2"/>
              <w:jc w:val="right"/>
              <w:rPr>
                <w:color w:val="000000"/>
              </w:rPr>
            </w:pPr>
            <w:r>
              <w:rPr>
                <w:b/>
                <w:color w:val="000000"/>
              </w:rPr>
              <w:t>17.344,67€</w:t>
            </w:r>
          </w:p>
        </w:tc>
        <w:tc>
          <w:tcPr>
            <w:tcW w:w="1457" w:type="dxa"/>
            <w:tcBorders>
              <w:top w:val="nil"/>
              <w:left w:val="nil"/>
              <w:bottom w:val="single" w:sz="8" w:space="0" w:color="000000"/>
              <w:right w:val="single" w:sz="8" w:space="0" w:color="000000"/>
            </w:tcBorders>
            <w:shd w:val="clear" w:color="auto" w:fill="C6D9F1"/>
            <w:vAlign w:val="center"/>
          </w:tcPr>
          <w:p w:rsidR="00576922" w:rsidRDefault="00AC1F82">
            <w:pPr>
              <w:spacing w:after="0"/>
              <w:ind w:left="0" w:hanging="2"/>
              <w:jc w:val="right"/>
              <w:rPr>
                <w:color w:val="000000"/>
              </w:rPr>
            </w:pPr>
            <w:r>
              <w:rPr>
                <w:b/>
                <w:color w:val="000000"/>
              </w:rPr>
              <w:t>21.507,38€</w:t>
            </w:r>
          </w:p>
        </w:tc>
        <w:tc>
          <w:tcPr>
            <w:tcW w:w="236" w:type="dxa"/>
            <w:vAlign w:val="center"/>
          </w:tcPr>
          <w:p w:rsidR="00576922" w:rsidRDefault="00576922">
            <w:pPr>
              <w:spacing w:after="0"/>
              <w:ind w:left="0" w:hanging="2"/>
              <w:jc w:val="left"/>
              <w:rPr>
                <w:rFonts w:ascii="Times New Roman" w:eastAsia="Times New Roman" w:hAnsi="Times New Roman" w:cs="Times New Roman"/>
                <w:sz w:val="20"/>
                <w:szCs w:val="20"/>
              </w:rPr>
            </w:pPr>
          </w:p>
        </w:tc>
      </w:tr>
    </w:tbl>
    <w:p w:rsidR="00576922" w:rsidRDefault="00576922">
      <w:pPr>
        <w:spacing w:after="0" w:line="259" w:lineRule="auto"/>
        <w:ind w:left="0" w:right="453" w:hanging="2"/>
      </w:pPr>
    </w:p>
    <w:p w:rsidR="00576922" w:rsidRDefault="00576922">
      <w:pPr>
        <w:spacing w:after="0" w:line="259" w:lineRule="auto"/>
        <w:ind w:left="0" w:hanging="2"/>
        <w:jc w:val="left"/>
        <w:rPr>
          <w:color w:val="000000"/>
        </w:rPr>
      </w:pPr>
    </w:p>
    <w:p w:rsidR="00576922" w:rsidRPr="00AC1F82" w:rsidRDefault="00AC1F82">
      <w:pPr>
        <w:spacing w:after="98" w:line="259" w:lineRule="auto"/>
        <w:ind w:left="0" w:hanging="2"/>
        <w:jc w:val="left"/>
        <w:rPr>
          <w:color w:val="000000"/>
          <w:sz w:val="24"/>
          <w:lang w:val="el-GR"/>
        </w:rPr>
      </w:pPr>
      <w:r w:rsidRPr="00AC1F82">
        <w:rPr>
          <w:b/>
          <w:color w:val="000000"/>
          <w:sz w:val="24"/>
          <w:u w:val="single"/>
          <w:lang w:val="el-GR"/>
        </w:rPr>
        <w:t>Φ.Π.Α.-Κρατήσεις-δικαιώματα τρίτων-επιβαρύνσεις :</w:t>
      </w:r>
    </w:p>
    <w:p w:rsidR="00576922" w:rsidRPr="00AC1F82" w:rsidRDefault="00AC1F82">
      <w:pPr>
        <w:spacing w:after="108" w:line="248" w:lineRule="auto"/>
        <w:ind w:left="0" w:right="198" w:hanging="2"/>
        <w:rPr>
          <w:color w:val="000000"/>
          <w:lang w:val="el-GR"/>
        </w:rPr>
      </w:pPr>
      <w:r>
        <w:rPr>
          <w:color w:val="000000"/>
        </w:rPr>
        <w:t>To</w:t>
      </w:r>
      <w:r w:rsidRPr="00AC1F82">
        <w:rPr>
          <w:color w:val="000000"/>
          <w:lang w:val="el-GR"/>
        </w:rPr>
        <w:t xml:space="preserve">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w:t>
      </w:r>
      <w:proofErr w:type="spellStart"/>
      <w:r w:rsidRPr="00AC1F82">
        <w:rPr>
          <w:color w:val="000000"/>
          <w:lang w:val="el-GR"/>
        </w:rPr>
        <w:t>βαρύνεται</w:t>
      </w:r>
      <w:proofErr w:type="spellEnd"/>
      <w:r w:rsidRPr="00AC1F82">
        <w:rPr>
          <w:color w:val="000000"/>
          <w:lang w:val="el-GR"/>
        </w:rPr>
        <w:t xml:space="preserve"> με τις ακόλουθες κρατήσεις:  </w:t>
      </w:r>
    </w:p>
    <w:p w:rsidR="00576922" w:rsidRPr="00AC1F82" w:rsidRDefault="00AC1F82">
      <w:pPr>
        <w:spacing w:after="108" w:line="248" w:lineRule="auto"/>
        <w:ind w:left="0" w:right="198" w:hanging="2"/>
        <w:rPr>
          <w:color w:val="000000"/>
          <w:lang w:val="el-GR"/>
        </w:rPr>
      </w:pPr>
      <w:r w:rsidRPr="00AC1F82">
        <w:rPr>
          <w:color w:val="000000"/>
          <w:lang w:val="el-GR"/>
        </w:rPr>
        <w:t>α) Κράτηση 0,07% υπέρ της Ενιαίας Αρχής Δημοσίων Συμβάσεων (άρθρο 44 του Ν. 4605/2019), όπως τροποποιήθηκε από το άρθρο 235 του Ν. 4610/2019.</w:t>
      </w:r>
    </w:p>
    <w:p w:rsidR="00576922" w:rsidRPr="00AC1F82" w:rsidRDefault="00AC1F82">
      <w:pPr>
        <w:spacing w:after="108" w:line="248" w:lineRule="auto"/>
        <w:ind w:left="0" w:right="198" w:hanging="2"/>
        <w:rPr>
          <w:color w:val="000000"/>
          <w:lang w:val="el-GR"/>
        </w:rPr>
      </w:pPr>
      <w:r w:rsidRPr="00AC1F82">
        <w:rPr>
          <w:color w:val="000000"/>
          <w:lang w:val="el-GR"/>
        </w:rPr>
        <w:t xml:space="preserve">β) Κράτηση ύψους 0,06%, υπέρ της Αρχής Εξέτασης Προδικαστικών Προσφυγών, η οποία επιβάλλεται επί της συνολικής αξίας κάθε αρχικής, τροποποιητικής ή συμπληρωματικής σύμβασης προ φόρων και κρατήσεων.  </w:t>
      </w:r>
    </w:p>
    <w:p w:rsidR="00576922" w:rsidRPr="00AC1F82" w:rsidRDefault="00AC1F82">
      <w:pPr>
        <w:spacing w:after="108" w:line="248" w:lineRule="auto"/>
        <w:ind w:left="0" w:right="198" w:hanging="2"/>
        <w:rPr>
          <w:color w:val="000000"/>
          <w:lang w:val="el-GR"/>
        </w:rPr>
      </w:pPr>
      <w:r w:rsidRPr="00AC1F82">
        <w:rPr>
          <w:color w:val="000000"/>
          <w:lang w:val="el-GR"/>
        </w:rPr>
        <w:t xml:space="preserve">γ) Κράτηση ύψους 0,02% υπέρ του Δημοσίου, η οποία υπολογίζεται επί της αξίας, εκτός ΦΠΑ, της αρχικής, καθώς και κάθε συμπληρωματικής σύμβασης. Το ποσό αυτό </w:t>
      </w:r>
      <w:proofErr w:type="spellStart"/>
      <w:r w:rsidRPr="00AC1F82">
        <w:rPr>
          <w:color w:val="000000"/>
          <w:lang w:val="el-GR"/>
        </w:rPr>
        <w:t>παρακρατείται</w:t>
      </w:r>
      <w:proofErr w:type="spellEnd"/>
      <w:r w:rsidRPr="00AC1F82">
        <w:rPr>
          <w:color w:val="000000"/>
          <w:lang w:val="el-GR"/>
        </w:rPr>
        <w:t xml:space="preserve">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  </w:t>
      </w:r>
    </w:p>
    <w:p w:rsidR="00576922" w:rsidRPr="00AC1F82" w:rsidRDefault="00AC1F82">
      <w:pPr>
        <w:spacing w:after="108" w:line="248" w:lineRule="auto"/>
        <w:ind w:left="0" w:right="198" w:hanging="2"/>
        <w:rPr>
          <w:color w:val="000000"/>
          <w:lang w:val="el-GR"/>
        </w:rPr>
      </w:pPr>
      <w:r w:rsidRPr="00AC1F82">
        <w:rPr>
          <w:color w:val="000000"/>
          <w:lang w:val="el-GR"/>
        </w:rPr>
        <w:lastRenderedPageBreak/>
        <w:t xml:space="preserve">Οι υπέρ τρίτων κρατήσεις υπόκεινται στο εκάστοτε ισχύον αναλογικό τέλος χαρτοσήμου 3% και στην επ’ αυτού εισφορά υπέρ ΟΓΑ 20%.  </w:t>
      </w:r>
    </w:p>
    <w:p w:rsidR="00576922" w:rsidRPr="00AC1F82" w:rsidRDefault="00576922">
      <w:pPr>
        <w:spacing w:after="38" w:line="259" w:lineRule="auto"/>
        <w:ind w:left="0" w:hanging="2"/>
        <w:jc w:val="left"/>
        <w:rPr>
          <w:color w:val="000000"/>
          <w:lang w:val="el-GR"/>
        </w:rPr>
      </w:pPr>
    </w:p>
    <w:p w:rsidR="00576922" w:rsidRPr="00AC1F82" w:rsidRDefault="00AC1F82">
      <w:pPr>
        <w:pStyle w:val="1"/>
        <w:ind w:hanging="2"/>
        <w:rPr>
          <w:rFonts w:ascii="Calibri" w:hAnsi="Calibri" w:cs="Calibri"/>
          <w:color w:val="1F497C"/>
          <w:sz w:val="26"/>
          <w:szCs w:val="26"/>
          <w:lang w:val="el-GR"/>
        </w:rPr>
      </w:pPr>
      <w:r w:rsidRPr="00AC1F82">
        <w:rPr>
          <w:rFonts w:ascii="Calibri" w:hAnsi="Calibri" w:cs="Calibri"/>
          <w:color w:val="002060"/>
          <w:sz w:val="24"/>
          <w:szCs w:val="24"/>
          <w:lang w:val="el-GR"/>
        </w:rPr>
        <w:lastRenderedPageBreak/>
        <w:t>ΠΑΡΑΡΤΗΜΑ ΙΙ – ΤΕΧΝΙΚΕΣ ΠΡΟ∆ΙΑΓΡΑΦΕΣ</w:t>
      </w:r>
    </w:p>
    <w:p w:rsidR="00576922" w:rsidRPr="00AC1F82" w:rsidRDefault="00AC1F82">
      <w:pPr>
        <w:spacing w:after="90" w:line="259" w:lineRule="auto"/>
        <w:ind w:left="0" w:right="4714" w:hanging="2"/>
        <w:jc w:val="right"/>
        <w:rPr>
          <w:color w:val="000000"/>
          <w:lang w:val="el-GR"/>
        </w:rPr>
      </w:pPr>
      <w:r w:rsidRPr="00AC1F82">
        <w:rPr>
          <w:b/>
          <w:color w:val="000000"/>
          <w:lang w:val="el-GR"/>
        </w:rPr>
        <w:t>Α/Α Συστήµατος:</w:t>
      </w:r>
      <w:r w:rsidR="006833A3">
        <w:rPr>
          <w:b/>
          <w:color w:val="000000"/>
          <w:sz w:val="24"/>
          <w:lang w:val="el-GR"/>
        </w:rPr>
        <w:t>163459</w:t>
      </w:r>
    </w:p>
    <w:p w:rsidR="00576922" w:rsidRDefault="00683A49">
      <w:pPr>
        <w:spacing w:after="0" w:line="259" w:lineRule="auto"/>
        <w:ind w:left="0" w:right="4515" w:hanging="2"/>
        <w:jc w:val="right"/>
        <w:rPr>
          <w:color w:val="000000"/>
        </w:rPr>
      </w:pPr>
      <w:r>
        <w:rPr>
          <w:b/>
          <w:color w:val="000000"/>
        </w:rPr>
        <w:t>Αριθµός ∆ια</w:t>
      </w:r>
      <w:proofErr w:type="spellStart"/>
      <w:r>
        <w:rPr>
          <w:b/>
          <w:color w:val="000000"/>
        </w:rPr>
        <w:t>κήρυξης</w:t>
      </w:r>
      <w:proofErr w:type="spellEnd"/>
      <w:r>
        <w:rPr>
          <w:b/>
          <w:color w:val="000000"/>
        </w:rPr>
        <w:t>: 5</w:t>
      </w:r>
      <w:r w:rsidR="00AC1F82">
        <w:rPr>
          <w:b/>
          <w:color w:val="000000"/>
        </w:rPr>
        <w:t>/2022</w:t>
      </w:r>
    </w:p>
    <w:p w:rsidR="00576922" w:rsidRDefault="00AC1F82">
      <w:pPr>
        <w:tabs>
          <w:tab w:val="left" w:pos="6073"/>
        </w:tabs>
        <w:spacing w:after="0" w:line="259" w:lineRule="auto"/>
        <w:ind w:left="0" w:hanging="2"/>
        <w:jc w:val="left"/>
        <w:rPr>
          <w:color w:val="000000"/>
        </w:rPr>
      </w:pPr>
      <w:r>
        <w:rPr>
          <w:rFonts w:ascii="Arial" w:eastAsia="Arial" w:hAnsi="Arial" w:cs="Arial"/>
          <w:color w:val="000000"/>
          <w:sz w:val="20"/>
          <w:szCs w:val="20"/>
        </w:rPr>
        <w:tab/>
      </w:r>
    </w:p>
    <w:tbl>
      <w:tblPr>
        <w:tblStyle w:val="afffd"/>
        <w:tblW w:w="93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66"/>
        <w:gridCol w:w="1265"/>
        <w:gridCol w:w="1318"/>
        <w:gridCol w:w="1313"/>
      </w:tblGrid>
      <w:tr w:rsidR="00576922">
        <w:trPr>
          <w:trHeight w:val="238"/>
          <w:jc w:val="center"/>
        </w:trPr>
        <w:tc>
          <w:tcPr>
            <w:tcW w:w="5466" w:type="dxa"/>
            <w:tcBorders>
              <w:top w:val="single" w:sz="4" w:space="0" w:color="000000"/>
              <w:left w:val="single" w:sz="4" w:space="0" w:color="000000"/>
              <w:bottom w:val="single" w:sz="4" w:space="0" w:color="000000"/>
              <w:right w:val="single" w:sz="4" w:space="0" w:color="000000"/>
            </w:tcBorders>
            <w:shd w:val="clear" w:color="auto" w:fill="BFBFBF"/>
          </w:tcPr>
          <w:p w:rsidR="00576922" w:rsidRDefault="00AC1F82">
            <w:pPr>
              <w:spacing w:after="0" w:line="259" w:lineRule="auto"/>
              <w:ind w:left="0" w:hanging="2"/>
              <w:jc w:val="center"/>
              <w:rPr>
                <w:color w:val="000000"/>
              </w:rPr>
            </w:pPr>
            <w:r>
              <w:rPr>
                <w:b/>
                <w:color w:val="00007F"/>
                <w:sz w:val="20"/>
                <w:szCs w:val="20"/>
              </w:rPr>
              <w:t>ΧΑΡΑΚΤHΡΙΣΤΙΚΑ</w:t>
            </w:r>
          </w:p>
        </w:tc>
        <w:tc>
          <w:tcPr>
            <w:tcW w:w="1265" w:type="dxa"/>
            <w:tcBorders>
              <w:top w:val="single" w:sz="4" w:space="0" w:color="000000"/>
              <w:left w:val="single" w:sz="4" w:space="0" w:color="000000"/>
              <w:bottom w:val="single" w:sz="4" w:space="0" w:color="000000"/>
              <w:right w:val="single" w:sz="4" w:space="0" w:color="000000"/>
            </w:tcBorders>
            <w:shd w:val="clear" w:color="auto" w:fill="BFBFBF"/>
          </w:tcPr>
          <w:p w:rsidR="00576922" w:rsidRDefault="00AC1F82">
            <w:pPr>
              <w:spacing w:after="0" w:line="259" w:lineRule="auto"/>
              <w:ind w:left="0" w:hanging="2"/>
              <w:jc w:val="center"/>
              <w:rPr>
                <w:color w:val="000000"/>
              </w:rPr>
            </w:pPr>
            <w:r>
              <w:rPr>
                <w:b/>
                <w:color w:val="00007F"/>
                <w:sz w:val="20"/>
                <w:szCs w:val="20"/>
              </w:rPr>
              <w:t>ΑΠΑΙΤΗΣΗ</w:t>
            </w:r>
          </w:p>
        </w:tc>
        <w:tc>
          <w:tcPr>
            <w:tcW w:w="1318" w:type="dxa"/>
            <w:tcBorders>
              <w:top w:val="single" w:sz="4" w:space="0" w:color="000000"/>
              <w:left w:val="single" w:sz="4" w:space="0" w:color="000000"/>
              <w:bottom w:val="single" w:sz="4" w:space="0" w:color="000000"/>
              <w:right w:val="single" w:sz="4" w:space="0" w:color="000000"/>
            </w:tcBorders>
            <w:shd w:val="clear" w:color="auto" w:fill="BFBFBF"/>
          </w:tcPr>
          <w:p w:rsidR="00576922" w:rsidRDefault="00AC1F82">
            <w:pPr>
              <w:spacing w:after="0" w:line="259" w:lineRule="auto"/>
              <w:ind w:left="0" w:hanging="2"/>
              <w:jc w:val="center"/>
              <w:rPr>
                <w:color w:val="000000"/>
              </w:rPr>
            </w:pPr>
            <w:r>
              <w:rPr>
                <w:b/>
                <w:color w:val="00007F"/>
                <w:sz w:val="20"/>
                <w:szCs w:val="20"/>
              </w:rPr>
              <w:t>ΑΠΑΝΤΗΣΗ</w:t>
            </w:r>
          </w:p>
        </w:tc>
        <w:tc>
          <w:tcPr>
            <w:tcW w:w="1313" w:type="dxa"/>
            <w:tcBorders>
              <w:top w:val="single" w:sz="4" w:space="0" w:color="000000"/>
              <w:left w:val="single" w:sz="4" w:space="0" w:color="000000"/>
              <w:bottom w:val="single" w:sz="4" w:space="0" w:color="000000"/>
              <w:right w:val="single" w:sz="4" w:space="0" w:color="000000"/>
            </w:tcBorders>
            <w:shd w:val="clear" w:color="auto" w:fill="BFBFBF"/>
          </w:tcPr>
          <w:p w:rsidR="00576922" w:rsidRDefault="00AC1F82">
            <w:pPr>
              <w:spacing w:after="0" w:line="259" w:lineRule="auto"/>
              <w:ind w:left="0" w:hanging="2"/>
              <w:jc w:val="center"/>
              <w:rPr>
                <w:color w:val="000000"/>
              </w:rPr>
            </w:pPr>
            <w:r>
              <w:rPr>
                <w:b/>
                <w:color w:val="00007F"/>
                <w:sz w:val="20"/>
                <w:szCs w:val="20"/>
              </w:rPr>
              <w:t>ΠΑΡΑΠΟΜΠΗ</w:t>
            </w:r>
          </w:p>
        </w:tc>
      </w:tr>
      <w:tr w:rsidR="00576922">
        <w:trPr>
          <w:trHeight w:val="481"/>
          <w:jc w:val="center"/>
        </w:trPr>
        <w:tc>
          <w:tcPr>
            <w:tcW w:w="5466" w:type="dxa"/>
            <w:tcBorders>
              <w:top w:val="single" w:sz="4" w:space="0" w:color="000000"/>
              <w:left w:val="single" w:sz="4" w:space="0" w:color="000000"/>
              <w:bottom w:val="single" w:sz="4" w:space="0" w:color="000000"/>
              <w:right w:val="single" w:sz="4" w:space="0" w:color="000000"/>
            </w:tcBorders>
            <w:vAlign w:val="center"/>
          </w:tcPr>
          <w:p w:rsidR="00576922" w:rsidRDefault="00AC1F82">
            <w:pPr>
              <w:spacing w:after="0" w:line="259" w:lineRule="auto"/>
              <w:ind w:left="0" w:hanging="2"/>
              <w:jc w:val="left"/>
              <w:rPr>
                <w:color w:val="000000"/>
              </w:rPr>
            </w:pPr>
            <w:r>
              <w:rPr>
                <w:color w:val="000000"/>
                <w:sz w:val="20"/>
                <w:szCs w:val="20"/>
              </w:rPr>
              <w:t>1.ΠΟΙΟΤΗΤΑ ΚΑΥΣΙΜΩΝ</w:t>
            </w:r>
          </w:p>
        </w:tc>
        <w:tc>
          <w:tcPr>
            <w:tcW w:w="1265" w:type="dxa"/>
            <w:tcBorders>
              <w:top w:val="single" w:sz="4" w:space="0" w:color="000000"/>
              <w:left w:val="single" w:sz="4" w:space="0" w:color="000000"/>
              <w:bottom w:val="single" w:sz="4" w:space="0" w:color="000000"/>
              <w:right w:val="single" w:sz="4" w:space="0" w:color="000000"/>
            </w:tcBorders>
            <w:vAlign w:val="center"/>
          </w:tcPr>
          <w:p w:rsidR="00576922" w:rsidRDefault="00576922">
            <w:pPr>
              <w:spacing w:after="0" w:line="259" w:lineRule="auto"/>
              <w:ind w:left="0" w:hanging="2"/>
              <w:jc w:val="center"/>
              <w:rPr>
                <w:color w:val="000000"/>
              </w:rPr>
            </w:pPr>
          </w:p>
        </w:tc>
        <w:tc>
          <w:tcPr>
            <w:tcW w:w="1318" w:type="dxa"/>
            <w:tcBorders>
              <w:top w:val="single" w:sz="4" w:space="0" w:color="000000"/>
              <w:left w:val="single" w:sz="4" w:space="0" w:color="000000"/>
              <w:bottom w:val="single" w:sz="4" w:space="0" w:color="000000"/>
              <w:right w:val="single" w:sz="4" w:space="0" w:color="000000"/>
            </w:tcBorders>
            <w:vAlign w:val="center"/>
          </w:tcPr>
          <w:p w:rsidR="00576922" w:rsidRDefault="00576922">
            <w:pPr>
              <w:spacing w:after="0" w:line="259" w:lineRule="auto"/>
              <w:ind w:left="0" w:hanging="2"/>
              <w:jc w:val="center"/>
              <w:rPr>
                <w:color w:val="000000"/>
              </w:rPr>
            </w:pPr>
          </w:p>
        </w:tc>
        <w:tc>
          <w:tcPr>
            <w:tcW w:w="1313" w:type="dxa"/>
            <w:tcBorders>
              <w:top w:val="single" w:sz="4" w:space="0" w:color="000000"/>
              <w:left w:val="single" w:sz="4" w:space="0" w:color="000000"/>
              <w:bottom w:val="single" w:sz="4" w:space="0" w:color="000000"/>
              <w:right w:val="single" w:sz="4" w:space="0" w:color="000000"/>
            </w:tcBorders>
            <w:vAlign w:val="center"/>
          </w:tcPr>
          <w:p w:rsidR="00576922" w:rsidRDefault="00576922">
            <w:pPr>
              <w:spacing w:after="0" w:line="259" w:lineRule="auto"/>
              <w:ind w:left="0" w:hanging="2"/>
              <w:jc w:val="left"/>
              <w:rPr>
                <w:color w:val="000000"/>
              </w:rPr>
            </w:pPr>
          </w:p>
        </w:tc>
      </w:tr>
      <w:tr w:rsidR="00576922">
        <w:trPr>
          <w:trHeight w:val="1171"/>
          <w:jc w:val="center"/>
        </w:trPr>
        <w:tc>
          <w:tcPr>
            <w:tcW w:w="5466" w:type="dxa"/>
            <w:tcBorders>
              <w:top w:val="single" w:sz="4" w:space="0" w:color="000000"/>
              <w:left w:val="single" w:sz="4" w:space="0" w:color="000000"/>
              <w:bottom w:val="single" w:sz="4" w:space="0" w:color="000000"/>
              <w:right w:val="single" w:sz="4" w:space="0" w:color="000000"/>
            </w:tcBorders>
            <w:vAlign w:val="center"/>
          </w:tcPr>
          <w:p w:rsidR="00576922" w:rsidRDefault="00AC1F82">
            <w:pPr>
              <w:spacing w:after="0" w:line="259" w:lineRule="auto"/>
              <w:ind w:left="0" w:right="97" w:hanging="2"/>
              <w:rPr>
                <w:color w:val="000000"/>
              </w:rPr>
            </w:pPr>
            <w:r w:rsidRPr="00AC1F82">
              <w:rPr>
                <w:color w:val="000000"/>
                <w:sz w:val="20"/>
                <w:szCs w:val="20"/>
                <w:lang w:val="el-GR"/>
              </w:rPr>
              <w:t xml:space="preserve">   1.1. Τα υπό προµήθεια είδη υγρών καυσίµων πρέπει να πληρούν τις προδιαγραφές που ορίζονται από τις ισχύουσες διατάξεις  και τις Αποφάσεις του Ανώτατου </w:t>
            </w:r>
            <w:r w:rsidR="00683A49" w:rsidRPr="00AC1F82">
              <w:rPr>
                <w:color w:val="000000"/>
                <w:sz w:val="20"/>
                <w:szCs w:val="20"/>
                <w:lang w:val="el-GR"/>
              </w:rPr>
              <w:t>Χημικού</w:t>
            </w:r>
            <w:r w:rsidRPr="00AC1F82">
              <w:rPr>
                <w:color w:val="000000"/>
                <w:sz w:val="20"/>
                <w:szCs w:val="20"/>
                <w:lang w:val="el-GR"/>
              </w:rPr>
              <w:t xml:space="preserve"> </w:t>
            </w:r>
            <w:r w:rsidR="00683A49" w:rsidRPr="00AC1F82">
              <w:rPr>
                <w:color w:val="000000"/>
                <w:sz w:val="20"/>
                <w:szCs w:val="20"/>
                <w:lang w:val="el-GR"/>
              </w:rPr>
              <w:t>Συμβουλίου</w:t>
            </w:r>
            <w:r w:rsidRPr="00AC1F82">
              <w:rPr>
                <w:color w:val="000000"/>
                <w:sz w:val="20"/>
                <w:szCs w:val="20"/>
                <w:lang w:val="el-GR"/>
              </w:rPr>
              <w:t xml:space="preserve"> (ΑΧΣ) του Γενικού </w:t>
            </w:r>
            <w:r w:rsidR="00683A49" w:rsidRPr="00AC1F82">
              <w:rPr>
                <w:color w:val="000000"/>
                <w:sz w:val="20"/>
                <w:szCs w:val="20"/>
                <w:lang w:val="el-GR"/>
              </w:rPr>
              <w:t>Χημείου</w:t>
            </w:r>
            <w:r w:rsidRPr="00AC1F82">
              <w:rPr>
                <w:color w:val="000000"/>
                <w:sz w:val="20"/>
                <w:szCs w:val="20"/>
                <w:lang w:val="el-GR"/>
              </w:rPr>
              <w:t xml:space="preserve"> του Κράτους (ΓΧΚ).  </w:t>
            </w:r>
            <w:r>
              <w:rPr>
                <w:color w:val="000000"/>
                <w:sz w:val="20"/>
                <w:szCs w:val="20"/>
              </w:rPr>
              <w:t>Ειδικότερα :</w:t>
            </w:r>
          </w:p>
        </w:tc>
        <w:tc>
          <w:tcPr>
            <w:tcW w:w="1265" w:type="dxa"/>
            <w:tcBorders>
              <w:top w:val="single" w:sz="4" w:space="0" w:color="000000"/>
              <w:left w:val="single" w:sz="4" w:space="0" w:color="000000"/>
              <w:bottom w:val="single" w:sz="4" w:space="0" w:color="000000"/>
              <w:right w:val="single" w:sz="4" w:space="0" w:color="000000"/>
            </w:tcBorders>
            <w:vAlign w:val="center"/>
          </w:tcPr>
          <w:p w:rsidR="00576922" w:rsidRDefault="00AC1F82">
            <w:pPr>
              <w:spacing w:after="0" w:line="259" w:lineRule="auto"/>
              <w:ind w:left="0" w:hanging="2"/>
              <w:jc w:val="center"/>
              <w:rPr>
                <w:color w:val="000000"/>
              </w:rPr>
            </w:pPr>
            <w:r>
              <w:rPr>
                <w:color w:val="000000"/>
                <w:sz w:val="20"/>
                <w:szCs w:val="20"/>
              </w:rPr>
              <w:t>ΝΑΙ</w:t>
            </w:r>
          </w:p>
        </w:tc>
        <w:tc>
          <w:tcPr>
            <w:tcW w:w="1318" w:type="dxa"/>
            <w:tcBorders>
              <w:top w:val="single" w:sz="4" w:space="0" w:color="000000"/>
              <w:left w:val="single" w:sz="4" w:space="0" w:color="000000"/>
              <w:bottom w:val="single" w:sz="4" w:space="0" w:color="000000"/>
              <w:right w:val="single" w:sz="4" w:space="0" w:color="000000"/>
            </w:tcBorders>
            <w:vAlign w:val="center"/>
          </w:tcPr>
          <w:p w:rsidR="00576922" w:rsidRDefault="00576922">
            <w:pPr>
              <w:spacing w:after="0" w:line="259" w:lineRule="auto"/>
              <w:ind w:left="0" w:hanging="2"/>
              <w:jc w:val="center"/>
              <w:rPr>
                <w:color w:val="000000"/>
              </w:rPr>
            </w:pPr>
          </w:p>
        </w:tc>
        <w:tc>
          <w:tcPr>
            <w:tcW w:w="1313" w:type="dxa"/>
            <w:tcBorders>
              <w:top w:val="single" w:sz="4" w:space="0" w:color="000000"/>
              <w:left w:val="single" w:sz="4" w:space="0" w:color="000000"/>
              <w:bottom w:val="single" w:sz="4" w:space="0" w:color="000000"/>
              <w:right w:val="single" w:sz="4" w:space="0" w:color="000000"/>
            </w:tcBorders>
            <w:vAlign w:val="center"/>
          </w:tcPr>
          <w:p w:rsidR="00576922" w:rsidRDefault="00576922">
            <w:pPr>
              <w:spacing w:after="0" w:line="259" w:lineRule="auto"/>
              <w:ind w:left="0" w:hanging="2"/>
              <w:jc w:val="left"/>
              <w:rPr>
                <w:color w:val="000000"/>
              </w:rPr>
            </w:pPr>
          </w:p>
        </w:tc>
      </w:tr>
      <w:tr w:rsidR="00576922">
        <w:trPr>
          <w:trHeight w:val="1399"/>
          <w:jc w:val="center"/>
        </w:trPr>
        <w:tc>
          <w:tcPr>
            <w:tcW w:w="5466" w:type="dxa"/>
            <w:tcBorders>
              <w:top w:val="single" w:sz="4" w:space="0" w:color="000000"/>
              <w:left w:val="single" w:sz="4" w:space="0" w:color="000000"/>
              <w:bottom w:val="single" w:sz="4" w:space="0" w:color="000000"/>
              <w:right w:val="single" w:sz="4" w:space="0" w:color="000000"/>
            </w:tcBorders>
            <w:vAlign w:val="center"/>
          </w:tcPr>
          <w:p w:rsidR="00576922" w:rsidRPr="00AC1F82" w:rsidRDefault="00AC1F82">
            <w:pPr>
              <w:spacing w:after="0" w:line="259" w:lineRule="auto"/>
              <w:ind w:left="0" w:right="96" w:hanging="2"/>
              <w:rPr>
                <w:color w:val="000000"/>
                <w:lang w:val="el-GR"/>
              </w:rPr>
            </w:pPr>
            <w:r w:rsidRPr="00AC1F82">
              <w:rPr>
                <w:color w:val="000000"/>
                <w:sz w:val="20"/>
                <w:szCs w:val="20"/>
                <w:lang w:val="el-GR"/>
              </w:rPr>
              <w:t xml:space="preserve">   1.2. Το πετρέλαιο </w:t>
            </w:r>
            <w:r w:rsidR="00683A49" w:rsidRPr="00AC1F82">
              <w:rPr>
                <w:color w:val="000000"/>
                <w:sz w:val="20"/>
                <w:szCs w:val="20"/>
                <w:lang w:val="el-GR"/>
              </w:rPr>
              <w:t>θέρμανσης</w:t>
            </w:r>
            <w:r w:rsidRPr="00AC1F82">
              <w:rPr>
                <w:color w:val="000000"/>
                <w:sz w:val="20"/>
                <w:szCs w:val="20"/>
                <w:lang w:val="el-GR"/>
              </w:rPr>
              <w:t xml:space="preserve"> πρέπει να πληροί τις ιδιότητες και τα χαρακτηριστικά  όπως περιγράφονται στην </w:t>
            </w:r>
            <w:proofErr w:type="spellStart"/>
            <w:r w:rsidRPr="00AC1F82">
              <w:rPr>
                <w:color w:val="000000"/>
                <w:sz w:val="20"/>
                <w:szCs w:val="20"/>
                <w:lang w:val="el-GR"/>
              </w:rPr>
              <w:t>αριθ</w:t>
            </w:r>
            <w:proofErr w:type="spellEnd"/>
            <w:r w:rsidRPr="00AC1F82">
              <w:rPr>
                <w:color w:val="000000"/>
                <w:sz w:val="20"/>
                <w:szCs w:val="20"/>
                <w:lang w:val="el-GR"/>
              </w:rPr>
              <w:t xml:space="preserve">µ. 467/2002 (ΦΕΚ 1531/Β/2003) Απόφαση του </w:t>
            </w:r>
            <w:r w:rsidR="00683A49">
              <w:rPr>
                <w:color w:val="000000"/>
                <w:sz w:val="20"/>
                <w:szCs w:val="20"/>
                <w:lang w:val="el-GR"/>
              </w:rPr>
              <w:t xml:space="preserve">ΑΧΣ του ΓΧΚ  «Προδιαγραφές και </w:t>
            </w:r>
            <w:r w:rsidR="00683A49" w:rsidRPr="00AC1F82">
              <w:rPr>
                <w:color w:val="000000"/>
                <w:sz w:val="20"/>
                <w:szCs w:val="20"/>
                <w:lang w:val="el-GR"/>
              </w:rPr>
              <w:t>μέθοδοι</w:t>
            </w:r>
            <w:r w:rsidRPr="00AC1F82">
              <w:rPr>
                <w:color w:val="000000"/>
                <w:sz w:val="20"/>
                <w:szCs w:val="20"/>
                <w:lang w:val="el-GR"/>
              </w:rPr>
              <w:t xml:space="preserve"> ελέγχου κα πετρελαίου </w:t>
            </w:r>
            <w:r w:rsidR="00683A49" w:rsidRPr="00AC1F82">
              <w:rPr>
                <w:color w:val="000000"/>
                <w:sz w:val="20"/>
                <w:szCs w:val="20"/>
                <w:lang w:val="el-GR"/>
              </w:rPr>
              <w:t>θέρμανσης</w:t>
            </w:r>
            <w:r w:rsidRPr="00AC1F82">
              <w:rPr>
                <w:color w:val="000000"/>
                <w:sz w:val="20"/>
                <w:szCs w:val="20"/>
                <w:lang w:val="el-GR"/>
              </w:rPr>
              <w:t xml:space="preserve">», όπως αυτή  ισχύει </w:t>
            </w:r>
            <w:r w:rsidR="00683A49" w:rsidRPr="00AC1F82">
              <w:rPr>
                <w:color w:val="000000"/>
                <w:sz w:val="20"/>
                <w:szCs w:val="20"/>
                <w:lang w:val="el-GR"/>
              </w:rPr>
              <w:t>σήμερα</w:t>
            </w:r>
            <w:r w:rsidRPr="00AC1F82">
              <w:rPr>
                <w:color w:val="000000"/>
                <w:sz w:val="20"/>
                <w:szCs w:val="20"/>
                <w:lang w:val="el-GR"/>
              </w:rPr>
              <w:t>.</w:t>
            </w:r>
          </w:p>
        </w:tc>
        <w:tc>
          <w:tcPr>
            <w:tcW w:w="1265" w:type="dxa"/>
            <w:tcBorders>
              <w:top w:val="single" w:sz="4" w:space="0" w:color="000000"/>
              <w:left w:val="single" w:sz="4" w:space="0" w:color="000000"/>
              <w:bottom w:val="single" w:sz="4" w:space="0" w:color="000000"/>
              <w:right w:val="single" w:sz="4" w:space="0" w:color="000000"/>
            </w:tcBorders>
            <w:vAlign w:val="center"/>
          </w:tcPr>
          <w:p w:rsidR="00576922" w:rsidRDefault="00AC1F82">
            <w:pPr>
              <w:spacing w:after="0" w:line="259" w:lineRule="auto"/>
              <w:ind w:left="0" w:hanging="2"/>
              <w:jc w:val="center"/>
              <w:rPr>
                <w:color w:val="000000"/>
              </w:rPr>
            </w:pPr>
            <w:r>
              <w:rPr>
                <w:color w:val="000000"/>
                <w:sz w:val="20"/>
                <w:szCs w:val="20"/>
              </w:rPr>
              <w:t>ΝΑΙ</w:t>
            </w:r>
          </w:p>
        </w:tc>
        <w:tc>
          <w:tcPr>
            <w:tcW w:w="1318" w:type="dxa"/>
            <w:tcBorders>
              <w:top w:val="single" w:sz="4" w:space="0" w:color="000000"/>
              <w:left w:val="single" w:sz="4" w:space="0" w:color="000000"/>
              <w:bottom w:val="single" w:sz="4" w:space="0" w:color="000000"/>
              <w:right w:val="single" w:sz="4" w:space="0" w:color="000000"/>
            </w:tcBorders>
            <w:vAlign w:val="center"/>
          </w:tcPr>
          <w:p w:rsidR="00576922" w:rsidRDefault="00576922">
            <w:pPr>
              <w:spacing w:after="0" w:line="259" w:lineRule="auto"/>
              <w:ind w:left="0" w:hanging="2"/>
              <w:jc w:val="center"/>
              <w:rPr>
                <w:color w:val="000000"/>
              </w:rPr>
            </w:pPr>
          </w:p>
        </w:tc>
        <w:tc>
          <w:tcPr>
            <w:tcW w:w="1313" w:type="dxa"/>
            <w:tcBorders>
              <w:top w:val="single" w:sz="4" w:space="0" w:color="000000"/>
              <w:left w:val="single" w:sz="4" w:space="0" w:color="000000"/>
              <w:bottom w:val="single" w:sz="4" w:space="0" w:color="000000"/>
              <w:right w:val="single" w:sz="4" w:space="0" w:color="000000"/>
            </w:tcBorders>
            <w:vAlign w:val="center"/>
          </w:tcPr>
          <w:p w:rsidR="00576922" w:rsidRDefault="00576922">
            <w:pPr>
              <w:spacing w:after="0" w:line="259" w:lineRule="auto"/>
              <w:ind w:left="0" w:hanging="2"/>
              <w:jc w:val="left"/>
              <w:rPr>
                <w:color w:val="000000"/>
              </w:rPr>
            </w:pPr>
          </w:p>
        </w:tc>
      </w:tr>
      <w:tr w:rsidR="00576922">
        <w:trPr>
          <w:trHeight w:val="2090"/>
          <w:jc w:val="center"/>
        </w:trPr>
        <w:tc>
          <w:tcPr>
            <w:tcW w:w="5466" w:type="dxa"/>
            <w:tcBorders>
              <w:top w:val="single" w:sz="4" w:space="0" w:color="000000"/>
              <w:left w:val="single" w:sz="4" w:space="0" w:color="000000"/>
              <w:bottom w:val="single" w:sz="4" w:space="0" w:color="000000"/>
              <w:right w:val="single" w:sz="4" w:space="0" w:color="000000"/>
            </w:tcBorders>
            <w:vAlign w:val="center"/>
          </w:tcPr>
          <w:p w:rsidR="00576922" w:rsidRPr="00AC1F82" w:rsidRDefault="00AC1F82">
            <w:pPr>
              <w:spacing w:after="10" w:line="251" w:lineRule="auto"/>
              <w:ind w:left="0" w:right="96" w:hanging="2"/>
              <w:rPr>
                <w:color w:val="000000"/>
                <w:lang w:val="el-GR"/>
              </w:rPr>
            </w:pPr>
            <w:r w:rsidRPr="00AC1F82">
              <w:rPr>
                <w:color w:val="000000"/>
                <w:sz w:val="20"/>
                <w:szCs w:val="20"/>
                <w:lang w:val="el-GR"/>
              </w:rPr>
              <w:t xml:space="preserve">   1.3. Το πετρέλαιο κίνησης  πρέπει να πληροί τις ιδιότητες και τα χαρακτηριστικά  όπως περιγράφονται στην </w:t>
            </w:r>
            <w:proofErr w:type="spellStart"/>
            <w:r w:rsidRPr="00AC1F82">
              <w:rPr>
                <w:color w:val="000000"/>
                <w:sz w:val="20"/>
                <w:szCs w:val="20"/>
                <w:lang w:val="el-GR"/>
              </w:rPr>
              <w:t>αριθ</w:t>
            </w:r>
            <w:proofErr w:type="spellEnd"/>
            <w:r w:rsidRPr="00AC1F82">
              <w:rPr>
                <w:color w:val="000000"/>
                <w:sz w:val="20"/>
                <w:szCs w:val="20"/>
                <w:lang w:val="el-GR"/>
              </w:rPr>
              <w:t>µ. 514/2004 (ΦΕΚ 1490/Β/2006) Απόφαση του ΑΧΣ του ΓΧΚ «Πετρέλαιο κίνησης  προδιαγραφές και µ</w:t>
            </w:r>
            <w:proofErr w:type="spellStart"/>
            <w:r w:rsidRPr="00AC1F82">
              <w:rPr>
                <w:color w:val="000000"/>
                <w:sz w:val="20"/>
                <w:szCs w:val="20"/>
                <w:lang w:val="el-GR"/>
              </w:rPr>
              <w:t>έθοδοι</w:t>
            </w:r>
            <w:proofErr w:type="spellEnd"/>
            <w:r w:rsidRPr="00AC1F82">
              <w:rPr>
                <w:color w:val="000000"/>
                <w:sz w:val="20"/>
                <w:szCs w:val="20"/>
                <w:lang w:val="el-GR"/>
              </w:rPr>
              <w:t xml:space="preserve"> ελέγχου», </w:t>
            </w:r>
            <w:r w:rsidRPr="00AC1F82">
              <w:rPr>
                <w:i/>
                <w:color w:val="000000"/>
                <w:sz w:val="20"/>
                <w:szCs w:val="20"/>
                <w:lang w:val="el-GR"/>
              </w:rPr>
              <w:t xml:space="preserve">όπως τροποποιήθηκε από την ΑΧΣ 460/2009 (ΦΕΚ Β’ 2010/67/28-1-2010), </w:t>
            </w:r>
            <w:r w:rsidRPr="00AC1F82">
              <w:rPr>
                <w:color w:val="000000"/>
                <w:sz w:val="20"/>
                <w:szCs w:val="20"/>
                <w:lang w:val="el-GR"/>
              </w:rPr>
              <w:t xml:space="preserve">καθώς και την </w:t>
            </w:r>
            <w:proofErr w:type="spellStart"/>
            <w:r w:rsidRPr="00AC1F82">
              <w:rPr>
                <w:color w:val="000000"/>
                <w:sz w:val="20"/>
                <w:szCs w:val="20"/>
                <w:lang w:val="el-GR"/>
              </w:rPr>
              <w:t>αριθ</w:t>
            </w:r>
            <w:proofErr w:type="spellEnd"/>
            <w:r w:rsidRPr="00AC1F82">
              <w:rPr>
                <w:color w:val="000000"/>
                <w:sz w:val="20"/>
                <w:szCs w:val="20"/>
                <w:lang w:val="el-GR"/>
              </w:rPr>
              <w:t xml:space="preserve">µ. </w:t>
            </w:r>
          </w:p>
          <w:p w:rsidR="00576922" w:rsidRPr="00AC1F82" w:rsidRDefault="00AC1F82">
            <w:pPr>
              <w:spacing w:after="0" w:line="246" w:lineRule="auto"/>
              <w:ind w:left="0" w:right="96" w:hanging="2"/>
              <w:rPr>
                <w:color w:val="000000"/>
                <w:lang w:val="el-GR"/>
              </w:rPr>
            </w:pPr>
            <w:r w:rsidRPr="00AC1F82">
              <w:rPr>
                <w:color w:val="000000"/>
                <w:sz w:val="20"/>
                <w:szCs w:val="20"/>
                <w:lang w:val="el-GR"/>
              </w:rPr>
              <w:t>316/2010 (ΦΕΚ 501/Β/11-02-2012) Κοινή Υπουργική Απόφαση «</w:t>
            </w:r>
            <w:proofErr w:type="spellStart"/>
            <w:r w:rsidRPr="00AC1F82">
              <w:rPr>
                <w:color w:val="000000"/>
                <w:sz w:val="20"/>
                <w:szCs w:val="20"/>
                <w:lang w:val="el-GR"/>
              </w:rPr>
              <w:t>Προσαρµογή</w:t>
            </w:r>
            <w:proofErr w:type="spellEnd"/>
            <w:r w:rsidRPr="00AC1F82">
              <w:rPr>
                <w:color w:val="000000"/>
                <w:sz w:val="20"/>
                <w:szCs w:val="20"/>
                <w:lang w:val="el-GR"/>
              </w:rPr>
              <w:t xml:space="preserve"> της ελληνικής </w:t>
            </w:r>
            <w:proofErr w:type="spellStart"/>
            <w:r w:rsidRPr="00AC1F82">
              <w:rPr>
                <w:color w:val="000000"/>
                <w:sz w:val="20"/>
                <w:szCs w:val="20"/>
                <w:lang w:val="el-GR"/>
              </w:rPr>
              <w:t>νοµοθεσίας</w:t>
            </w:r>
            <w:proofErr w:type="spellEnd"/>
            <w:r w:rsidRPr="00AC1F82">
              <w:rPr>
                <w:color w:val="000000"/>
                <w:sz w:val="20"/>
                <w:szCs w:val="20"/>
                <w:lang w:val="el-GR"/>
              </w:rPr>
              <w:t xml:space="preserve">, στον </w:t>
            </w:r>
            <w:proofErr w:type="spellStart"/>
            <w:r w:rsidRPr="00AC1F82">
              <w:rPr>
                <w:color w:val="000000"/>
                <w:sz w:val="20"/>
                <w:szCs w:val="20"/>
                <w:lang w:val="el-GR"/>
              </w:rPr>
              <w:t>τοµέα</w:t>
            </w:r>
            <w:proofErr w:type="spellEnd"/>
            <w:r w:rsidRPr="00AC1F82">
              <w:rPr>
                <w:color w:val="000000"/>
                <w:sz w:val="20"/>
                <w:szCs w:val="20"/>
                <w:lang w:val="el-GR"/>
              </w:rPr>
              <w:t xml:space="preserve"> της ποιότητας </w:t>
            </w:r>
            <w:proofErr w:type="spellStart"/>
            <w:r w:rsidRPr="00AC1F82">
              <w:rPr>
                <w:color w:val="000000"/>
                <w:sz w:val="20"/>
                <w:szCs w:val="20"/>
                <w:lang w:val="el-GR"/>
              </w:rPr>
              <w:t>καυσίµων</w:t>
            </w:r>
            <w:proofErr w:type="spellEnd"/>
            <w:r w:rsidRPr="00AC1F82">
              <w:rPr>
                <w:color w:val="000000"/>
                <w:sz w:val="20"/>
                <w:szCs w:val="20"/>
                <w:lang w:val="el-GR"/>
              </w:rPr>
              <w:t xml:space="preserve"> βενζίνης και ντίζελ, προς την οδηγία 2009/30/Ε.Κ. του </w:t>
            </w:r>
          </w:p>
          <w:p w:rsidR="00576922" w:rsidRPr="00AC1F82" w:rsidRDefault="00AC1F82">
            <w:pPr>
              <w:spacing w:after="0" w:line="259" w:lineRule="auto"/>
              <w:ind w:left="0" w:hanging="2"/>
              <w:jc w:val="left"/>
              <w:rPr>
                <w:color w:val="000000"/>
                <w:lang w:val="el-GR"/>
              </w:rPr>
            </w:pPr>
            <w:r w:rsidRPr="00AC1F82">
              <w:rPr>
                <w:color w:val="000000"/>
                <w:sz w:val="20"/>
                <w:szCs w:val="20"/>
                <w:lang w:val="el-GR"/>
              </w:rPr>
              <w:t xml:space="preserve">Ευρωπαϊκού Κοινοβουλίου και του </w:t>
            </w:r>
            <w:proofErr w:type="spellStart"/>
            <w:r w:rsidRPr="00AC1F82">
              <w:rPr>
                <w:color w:val="000000"/>
                <w:sz w:val="20"/>
                <w:szCs w:val="20"/>
                <w:lang w:val="el-GR"/>
              </w:rPr>
              <w:t>Συµβουλίου</w:t>
            </w:r>
            <w:proofErr w:type="spellEnd"/>
            <w:r w:rsidRPr="00AC1F82">
              <w:rPr>
                <w:color w:val="000000"/>
                <w:sz w:val="20"/>
                <w:szCs w:val="20"/>
                <w:lang w:val="el-GR"/>
              </w:rPr>
              <w:t>»</w:t>
            </w:r>
          </w:p>
        </w:tc>
        <w:tc>
          <w:tcPr>
            <w:tcW w:w="1265" w:type="dxa"/>
            <w:tcBorders>
              <w:top w:val="single" w:sz="4" w:space="0" w:color="000000"/>
              <w:left w:val="single" w:sz="4" w:space="0" w:color="000000"/>
              <w:bottom w:val="single" w:sz="4" w:space="0" w:color="000000"/>
              <w:right w:val="single" w:sz="4" w:space="0" w:color="000000"/>
            </w:tcBorders>
            <w:vAlign w:val="center"/>
          </w:tcPr>
          <w:p w:rsidR="00576922" w:rsidRDefault="00AC1F82">
            <w:pPr>
              <w:spacing w:after="0" w:line="259" w:lineRule="auto"/>
              <w:ind w:left="0" w:hanging="2"/>
              <w:jc w:val="center"/>
              <w:rPr>
                <w:color w:val="000000"/>
              </w:rPr>
            </w:pPr>
            <w:r>
              <w:rPr>
                <w:color w:val="000000"/>
                <w:sz w:val="20"/>
                <w:szCs w:val="20"/>
              </w:rPr>
              <w:t>ΝΑΙ</w:t>
            </w:r>
          </w:p>
        </w:tc>
        <w:tc>
          <w:tcPr>
            <w:tcW w:w="1318" w:type="dxa"/>
            <w:tcBorders>
              <w:top w:val="single" w:sz="4" w:space="0" w:color="000000"/>
              <w:left w:val="single" w:sz="4" w:space="0" w:color="000000"/>
              <w:bottom w:val="single" w:sz="4" w:space="0" w:color="000000"/>
              <w:right w:val="single" w:sz="4" w:space="0" w:color="000000"/>
            </w:tcBorders>
            <w:vAlign w:val="center"/>
          </w:tcPr>
          <w:p w:rsidR="00576922" w:rsidRDefault="00576922">
            <w:pPr>
              <w:spacing w:after="0" w:line="259" w:lineRule="auto"/>
              <w:ind w:left="0" w:hanging="2"/>
              <w:jc w:val="center"/>
              <w:rPr>
                <w:color w:val="000000"/>
              </w:rPr>
            </w:pPr>
          </w:p>
        </w:tc>
        <w:tc>
          <w:tcPr>
            <w:tcW w:w="1313" w:type="dxa"/>
            <w:tcBorders>
              <w:top w:val="single" w:sz="4" w:space="0" w:color="000000"/>
              <w:left w:val="single" w:sz="4" w:space="0" w:color="000000"/>
              <w:bottom w:val="single" w:sz="4" w:space="0" w:color="000000"/>
              <w:right w:val="single" w:sz="4" w:space="0" w:color="000000"/>
            </w:tcBorders>
            <w:vAlign w:val="center"/>
          </w:tcPr>
          <w:p w:rsidR="00576922" w:rsidRDefault="00576922">
            <w:pPr>
              <w:spacing w:after="0" w:line="259" w:lineRule="auto"/>
              <w:ind w:left="0" w:hanging="2"/>
              <w:jc w:val="left"/>
              <w:rPr>
                <w:color w:val="000000"/>
              </w:rPr>
            </w:pPr>
          </w:p>
        </w:tc>
      </w:tr>
      <w:tr w:rsidR="00576922">
        <w:trPr>
          <w:trHeight w:val="2090"/>
          <w:jc w:val="center"/>
        </w:trPr>
        <w:tc>
          <w:tcPr>
            <w:tcW w:w="5466" w:type="dxa"/>
            <w:tcBorders>
              <w:top w:val="single" w:sz="4" w:space="0" w:color="000000"/>
              <w:left w:val="single" w:sz="4" w:space="0" w:color="000000"/>
              <w:bottom w:val="single" w:sz="4" w:space="0" w:color="000000"/>
              <w:right w:val="single" w:sz="4" w:space="0" w:color="000000"/>
            </w:tcBorders>
            <w:vAlign w:val="center"/>
          </w:tcPr>
          <w:p w:rsidR="00576922" w:rsidRPr="00AC1F82" w:rsidRDefault="00AC1F82">
            <w:pPr>
              <w:spacing w:after="0" w:line="259" w:lineRule="auto"/>
              <w:ind w:left="0" w:right="96" w:hanging="2"/>
              <w:rPr>
                <w:color w:val="000000"/>
                <w:lang w:val="el-GR"/>
              </w:rPr>
            </w:pPr>
            <w:r w:rsidRPr="00AC1F82">
              <w:rPr>
                <w:color w:val="000000"/>
                <w:sz w:val="20"/>
                <w:szCs w:val="20"/>
                <w:lang w:val="el-GR"/>
              </w:rPr>
              <w:t xml:space="preserve">   1.4. Η </w:t>
            </w:r>
            <w:proofErr w:type="spellStart"/>
            <w:r w:rsidRPr="00AC1F82">
              <w:rPr>
                <w:color w:val="000000"/>
                <w:sz w:val="20"/>
                <w:szCs w:val="20"/>
                <w:lang w:val="el-GR"/>
              </w:rPr>
              <w:t>αµόλυβδη</w:t>
            </w:r>
            <w:proofErr w:type="spellEnd"/>
            <w:r w:rsidRPr="00AC1F82">
              <w:rPr>
                <w:color w:val="000000"/>
                <w:sz w:val="20"/>
                <w:szCs w:val="20"/>
                <w:lang w:val="el-GR"/>
              </w:rPr>
              <w:t xml:space="preserve"> βενζίνη  πρέπει να πληροί τις ιδιότητες και τα χαρακτηριστικά  όπως περιγράφονται στην </w:t>
            </w:r>
            <w:proofErr w:type="spellStart"/>
            <w:r w:rsidRPr="00AC1F82">
              <w:rPr>
                <w:color w:val="000000"/>
                <w:sz w:val="20"/>
                <w:szCs w:val="20"/>
                <w:lang w:val="el-GR"/>
              </w:rPr>
              <w:t>αριθ</w:t>
            </w:r>
            <w:proofErr w:type="spellEnd"/>
            <w:r w:rsidRPr="00AC1F82">
              <w:rPr>
                <w:color w:val="000000"/>
                <w:sz w:val="20"/>
                <w:szCs w:val="20"/>
                <w:lang w:val="el-GR"/>
              </w:rPr>
              <w:t>µ. 510/2014 (ΦΕΚ 872/Β/2007) Απόφαση του ΑΧΣ του ΓΧΚ «</w:t>
            </w:r>
            <w:proofErr w:type="spellStart"/>
            <w:r w:rsidRPr="00AC1F82">
              <w:rPr>
                <w:color w:val="000000"/>
                <w:sz w:val="20"/>
                <w:szCs w:val="20"/>
                <w:lang w:val="el-GR"/>
              </w:rPr>
              <w:t>Καύσιµα</w:t>
            </w:r>
            <w:proofErr w:type="spellEnd"/>
            <w:r w:rsidRPr="00AC1F82">
              <w:rPr>
                <w:color w:val="000000"/>
                <w:sz w:val="20"/>
                <w:szCs w:val="20"/>
                <w:lang w:val="el-GR"/>
              </w:rPr>
              <w:t xml:space="preserve"> αυτοκινήτων </w:t>
            </w:r>
            <w:proofErr w:type="spellStart"/>
            <w:r w:rsidRPr="00AC1F82">
              <w:rPr>
                <w:color w:val="000000"/>
                <w:sz w:val="20"/>
                <w:szCs w:val="20"/>
                <w:lang w:val="el-GR"/>
              </w:rPr>
              <w:t>Αµόλυβδη</w:t>
            </w:r>
            <w:proofErr w:type="spellEnd"/>
            <w:r w:rsidRPr="00AC1F82">
              <w:rPr>
                <w:color w:val="000000"/>
                <w:sz w:val="20"/>
                <w:szCs w:val="20"/>
                <w:lang w:val="el-GR"/>
              </w:rPr>
              <w:t xml:space="preserve"> βενζίνη - Απαιτήσεις και  µ</w:t>
            </w:r>
            <w:proofErr w:type="spellStart"/>
            <w:r w:rsidRPr="00AC1F82">
              <w:rPr>
                <w:color w:val="000000"/>
                <w:sz w:val="20"/>
                <w:szCs w:val="20"/>
                <w:lang w:val="el-GR"/>
              </w:rPr>
              <w:t>έθοδοι</w:t>
            </w:r>
            <w:proofErr w:type="spellEnd"/>
            <w:r w:rsidRPr="00AC1F82">
              <w:rPr>
                <w:color w:val="000000"/>
                <w:sz w:val="20"/>
                <w:szCs w:val="20"/>
                <w:lang w:val="el-GR"/>
              </w:rPr>
              <w:t xml:space="preserve"> ελέγχου». καθώς και την </w:t>
            </w:r>
            <w:proofErr w:type="spellStart"/>
            <w:r w:rsidRPr="00AC1F82">
              <w:rPr>
                <w:color w:val="000000"/>
                <w:sz w:val="20"/>
                <w:szCs w:val="20"/>
                <w:lang w:val="el-GR"/>
              </w:rPr>
              <w:t>αριθ</w:t>
            </w:r>
            <w:proofErr w:type="spellEnd"/>
            <w:r w:rsidRPr="00AC1F82">
              <w:rPr>
                <w:color w:val="000000"/>
                <w:sz w:val="20"/>
                <w:szCs w:val="20"/>
                <w:lang w:val="el-GR"/>
              </w:rPr>
              <w:t>µ. 316/2010 (ΦΕΚ 501/Β/11-02-2012)  Κοινή Υπουργική Απόφαση «</w:t>
            </w:r>
            <w:proofErr w:type="spellStart"/>
            <w:r w:rsidRPr="00AC1F82">
              <w:rPr>
                <w:color w:val="000000"/>
                <w:sz w:val="20"/>
                <w:szCs w:val="20"/>
                <w:lang w:val="el-GR"/>
              </w:rPr>
              <w:t>Προσαρµογή</w:t>
            </w:r>
            <w:proofErr w:type="spellEnd"/>
            <w:r w:rsidRPr="00AC1F82">
              <w:rPr>
                <w:color w:val="000000"/>
                <w:sz w:val="20"/>
                <w:szCs w:val="20"/>
                <w:lang w:val="el-GR"/>
              </w:rPr>
              <w:t xml:space="preserve"> της ελληνικής </w:t>
            </w:r>
            <w:proofErr w:type="spellStart"/>
            <w:r w:rsidRPr="00AC1F82">
              <w:rPr>
                <w:color w:val="000000"/>
                <w:sz w:val="20"/>
                <w:szCs w:val="20"/>
                <w:lang w:val="el-GR"/>
              </w:rPr>
              <w:t>νοµοθεσίας</w:t>
            </w:r>
            <w:proofErr w:type="spellEnd"/>
            <w:r w:rsidRPr="00AC1F82">
              <w:rPr>
                <w:color w:val="000000"/>
                <w:sz w:val="20"/>
                <w:szCs w:val="20"/>
                <w:lang w:val="el-GR"/>
              </w:rPr>
              <w:t xml:space="preserve">, στον </w:t>
            </w:r>
            <w:proofErr w:type="spellStart"/>
            <w:r w:rsidRPr="00AC1F82">
              <w:rPr>
                <w:color w:val="000000"/>
                <w:sz w:val="20"/>
                <w:szCs w:val="20"/>
                <w:lang w:val="el-GR"/>
              </w:rPr>
              <w:t>τοµέα</w:t>
            </w:r>
            <w:proofErr w:type="spellEnd"/>
            <w:r w:rsidRPr="00AC1F82">
              <w:rPr>
                <w:color w:val="000000"/>
                <w:sz w:val="20"/>
                <w:szCs w:val="20"/>
                <w:lang w:val="el-GR"/>
              </w:rPr>
              <w:t xml:space="preserve"> της ποιότητας </w:t>
            </w:r>
            <w:proofErr w:type="spellStart"/>
            <w:r w:rsidRPr="00AC1F82">
              <w:rPr>
                <w:color w:val="000000"/>
                <w:sz w:val="20"/>
                <w:szCs w:val="20"/>
                <w:lang w:val="el-GR"/>
              </w:rPr>
              <w:t>καυσίµων</w:t>
            </w:r>
            <w:proofErr w:type="spellEnd"/>
            <w:r w:rsidRPr="00AC1F82">
              <w:rPr>
                <w:color w:val="000000"/>
                <w:sz w:val="20"/>
                <w:szCs w:val="20"/>
                <w:lang w:val="el-GR"/>
              </w:rPr>
              <w:t xml:space="preserve"> βενζίνης και ντίζελ, προς την οδηγία 2009/30/Ε.Κ. του Ευρωπαϊκού Κοινοβουλίου και του </w:t>
            </w:r>
            <w:proofErr w:type="spellStart"/>
            <w:r w:rsidRPr="00AC1F82">
              <w:rPr>
                <w:color w:val="000000"/>
                <w:sz w:val="20"/>
                <w:szCs w:val="20"/>
                <w:lang w:val="el-GR"/>
              </w:rPr>
              <w:t>Συµβουλίου</w:t>
            </w:r>
            <w:proofErr w:type="spellEnd"/>
            <w:r w:rsidRPr="00AC1F82">
              <w:rPr>
                <w:color w:val="000000"/>
                <w:sz w:val="20"/>
                <w:szCs w:val="20"/>
                <w:lang w:val="el-GR"/>
              </w:rPr>
              <w:t>»</w:t>
            </w:r>
          </w:p>
        </w:tc>
        <w:tc>
          <w:tcPr>
            <w:tcW w:w="1265" w:type="dxa"/>
            <w:tcBorders>
              <w:top w:val="single" w:sz="4" w:space="0" w:color="000000"/>
              <w:left w:val="single" w:sz="4" w:space="0" w:color="000000"/>
              <w:bottom w:val="single" w:sz="4" w:space="0" w:color="000000"/>
              <w:right w:val="single" w:sz="4" w:space="0" w:color="000000"/>
            </w:tcBorders>
            <w:vAlign w:val="center"/>
          </w:tcPr>
          <w:p w:rsidR="00576922" w:rsidRDefault="00AC1F82">
            <w:pPr>
              <w:spacing w:after="0" w:line="259" w:lineRule="auto"/>
              <w:ind w:left="0" w:hanging="2"/>
              <w:jc w:val="center"/>
              <w:rPr>
                <w:color w:val="000000"/>
              </w:rPr>
            </w:pPr>
            <w:r>
              <w:rPr>
                <w:color w:val="000000"/>
                <w:sz w:val="20"/>
                <w:szCs w:val="20"/>
              </w:rPr>
              <w:t>ΝΑΙ</w:t>
            </w:r>
          </w:p>
        </w:tc>
        <w:tc>
          <w:tcPr>
            <w:tcW w:w="1318" w:type="dxa"/>
            <w:tcBorders>
              <w:top w:val="single" w:sz="4" w:space="0" w:color="000000"/>
              <w:left w:val="single" w:sz="4" w:space="0" w:color="000000"/>
              <w:bottom w:val="single" w:sz="4" w:space="0" w:color="000000"/>
              <w:right w:val="single" w:sz="4" w:space="0" w:color="000000"/>
            </w:tcBorders>
            <w:vAlign w:val="center"/>
          </w:tcPr>
          <w:p w:rsidR="00576922" w:rsidRDefault="00576922">
            <w:pPr>
              <w:spacing w:after="0" w:line="259" w:lineRule="auto"/>
              <w:ind w:left="0" w:hanging="2"/>
              <w:jc w:val="center"/>
              <w:rPr>
                <w:color w:val="000000"/>
              </w:rPr>
            </w:pPr>
          </w:p>
        </w:tc>
        <w:tc>
          <w:tcPr>
            <w:tcW w:w="1313" w:type="dxa"/>
            <w:tcBorders>
              <w:top w:val="single" w:sz="4" w:space="0" w:color="000000"/>
              <w:left w:val="single" w:sz="4" w:space="0" w:color="000000"/>
              <w:bottom w:val="single" w:sz="4" w:space="0" w:color="000000"/>
              <w:right w:val="single" w:sz="4" w:space="0" w:color="000000"/>
            </w:tcBorders>
            <w:vAlign w:val="center"/>
          </w:tcPr>
          <w:p w:rsidR="00576922" w:rsidRDefault="00576922">
            <w:pPr>
              <w:spacing w:after="0" w:line="259" w:lineRule="auto"/>
              <w:ind w:left="0" w:hanging="2"/>
              <w:jc w:val="left"/>
              <w:rPr>
                <w:color w:val="000000"/>
              </w:rPr>
            </w:pPr>
          </w:p>
        </w:tc>
      </w:tr>
      <w:tr w:rsidR="00576922">
        <w:trPr>
          <w:trHeight w:val="478"/>
          <w:jc w:val="center"/>
        </w:trPr>
        <w:tc>
          <w:tcPr>
            <w:tcW w:w="5466" w:type="dxa"/>
            <w:tcBorders>
              <w:top w:val="single" w:sz="4" w:space="0" w:color="000000"/>
              <w:left w:val="single" w:sz="4" w:space="0" w:color="000000"/>
              <w:bottom w:val="single" w:sz="4" w:space="0" w:color="000000"/>
              <w:right w:val="single" w:sz="4" w:space="0" w:color="000000"/>
            </w:tcBorders>
            <w:vAlign w:val="center"/>
          </w:tcPr>
          <w:p w:rsidR="00576922" w:rsidRDefault="00AC1F82">
            <w:pPr>
              <w:spacing w:after="0" w:line="259" w:lineRule="auto"/>
              <w:ind w:left="0" w:hanging="2"/>
              <w:jc w:val="left"/>
              <w:rPr>
                <w:color w:val="000000"/>
                <w:highlight w:val="yellow"/>
              </w:rPr>
            </w:pPr>
            <w:r>
              <w:rPr>
                <w:color w:val="000000"/>
                <w:sz w:val="20"/>
                <w:szCs w:val="20"/>
              </w:rPr>
              <w:t>2. ΚΑΝΟΝΕΣ ∆Ι.Ε.Π.Π.Υ.</w:t>
            </w:r>
          </w:p>
        </w:tc>
        <w:tc>
          <w:tcPr>
            <w:tcW w:w="1265" w:type="dxa"/>
            <w:tcBorders>
              <w:top w:val="single" w:sz="4" w:space="0" w:color="000000"/>
              <w:left w:val="single" w:sz="4" w:space="0" w:color="000000"/>
              <w:bottom w:val="single" w:sz="4" w:space="0" w:color="000000"/>
              <w:right w:val="single" w:sz="4" w:space="0" w:color="000000"/>
            </w:tcBorders>
            <w:vAlign w:val="center"/>
          </w:tcPr>
          <w:p w:rsidR="00576922" w:rsidRDefault="00576922">
            <w:pPr>
              <w:spacing w:after="0" w:line="259" w:lineRule="auto"/>
              <w:ind w:left="0" w:hanging="2"/>
              <w:jc w:val="center"/>
              <w:rPr>
                <w:color w:val="000000"/>
              </w:rPr>
            </w:pPr>
          </w:p>
        </w:tc>
        <w:tc>
          <w:tcPr>
            <w:tcW w:w="1318" w:type="dxa"/>
            <w:tcBorders>
              <w:top w:val="single" w:sz="4" w:space="0" w:color="000000"/>
              <w:left w:val="single" w:sz="4" w:space="0" w:color="000000"/>
              <w:bottom w:val="single" w:sz="4" w:space="0" w:color="000000"/>
              <w:right w:val="single" w:sz="4" w:space="0" w:color="000000"/>
            </w:tcBorders>
            <w:vAlign w:val="center"/>
          </w:tcPr>
          <w:p w:rsidR="00576922" w:rsidRDefault="00576922">
            <w:pPr>
              <w:spacing w:after="0" w:line="259" w:lineRule="auto"/>
              <w:ind w:left="0" w:hanging="2"/>
              <w:jc w:val="center"/>
              <w:rPr>
                <w:color w:val="000000"/>
              </w:rPr>
            </w:pPr>
          </w:p>
        </w:tc>
        <w:tc>
          <w:tcPr>
            <w:tcW w:w="1313" w:type="dxa"/>
            <w:tcBorders>
              <w:top w:val="single" w:sz="4" w:space="0" w:color="000000"/>
              <w:left w:val="single" w:sz="4" w:space="0" w:color="000000"/>
              <w:bottom w:val="single" w:sz="4" w:space="0" w:color="000000"/>
              <w:right w:val="single" w:sz="4" w:space="0" w:color="000000"/>
            </w:tcBorders>
            <w:vAlign w:val="center"/>
          </w:tcPr>
          <w:p w:rsidR="00576922" w:rsidRDefault="00576922">
            <w:pPr>
              <w:spacing w:after="0" w:line="259" w:lineRule="auto"/>
              <w:ind w:left="0" w:hanging="2"/>
              <w:jc w:val="left"/>
              <w:rPr>
                <w:color w:val="000000"/>
              </w:rPr>
            </w:pPr>
          </w:p>
        </w:tc>
      </w:tr>
      <w:tr w:rsidR="00576922">
        <w:trPr>
          <w:trHeight w:val="1171"/>
          <w:jc w:val="center"/>
        </w:trPr>
        <w:tc>
          <w:tcPr>
            <w:tcW w:w="5466" w:type="dxa"/>
            <w:tcBorders>
              <w:top w:val="single" w:sz="4" w:space="0" w:color="000000"/>
              <w:left w:val="single" w:sz="4" w:space="0" w:color="000000"/>
              <w:bottom w:val="single" w:sz="4" w:space="0" w:color="000000"/>
              <w:right w:val="single" w:sz="4" w:space="0" w:color="000000"/>
            </w:tcBorders>
            <w:vAlign w:val="center"/>
          </w:tcPr>
          <w:p w:rsidR="00576922" w:rsidRPr="00AC1F82" w:rsidRDefault="00AC1F82">
            <w:pPr>
              <w:spacing w:after="0" w:line="259" w:lineRule="auto"/>
              <w:ind w:left="0" w:hanging="2"/>
              <w:jc w:val="left"/>
              <w:rPr>
                <w:color w:val="000000"/>
                <w:lang w:val="el-GR"/>
              </w:rPr>
            </w:pPr>
            <w:r w:rsidRPr="00AC1F82">
              <w:rPr>
                <w:color w:val="000000"/>
                <w:sz w:val="20"/>
                <w:szCs w:val="20"/>
                <w:lang w:val="el-GR"/>
              </w:rPr>
              <w:t xml:space="preserve">Ο </w:t>
            </w:r>
            <w:proofErr w:type="spellStart"/>
            <w:r w:rsidRPr="00AC1F82">
              <w:rPr>
                <w:color w:val="000000"/>
                <w:sz w:val="20"/>
                <w:szCs w:val="20"/>
                <w:lang w:val="el-GR"/>
              </w:rPr>
              <w:t>προµηθευτής</w:t>
            </w:r>
            <w:proofErr w:type="spellEnd"/>
            <w:r w:rsidRPr="00AC1F82">
              <w:rPr>
                <w:color w:val="000000"/>
                <w:sz w:val="20"/>
                <w:szCs w:val="20"/>
                <w:lang w:val="el-GR"/>
              </w:rPr>
              <w:t xml:space="preserve"> πρέπει να τηρεί τους Κανόνες ∆</w:t>
            </w:r>
            <w:proofErr w:type="spellStart"/>
            <w:r w:rsidRPr="00AC1F82">
              <w:rPr>
                <w:color w:val="000000"/>
                <w:sz w:val="20"/>
                <w:szCs w:val="20"/>
                <w:lang w:val="el-GR"/>
              </w:rPr>
              <w:t>ιακίνησης</w:t>
            </w:r>
            <w:proofErr w:type="spellEnd"/>
            <w:r w:rsidRPr="00AC1F82">
              <w:rPr>
                <w:color w:val="000000"/>
                <w:sz w:val="20"/>
                <w:szCs w:val="20"/>
                <w:lang w:val="el-GR"/>
              </w:rPr>
              <w:t xml:space="preserve"> και </w:t>
            </w:r>
            <w:proofErr w:type="spellStart"/>
            <w:r w:rsidRPr="00AC1F82">
              <w:rPr>
                <w:color w:val="000000"/>
                <w:sz w:val="20"/>
                <w:szCs w:val="20"/>
                <w:lang w:val="el-GR"/>
              </w:rPr>
              <w:t>Εµπορίας</w:t>
            </w:r>
            <w:proofErr w:type="spellEnd"/>
            <w:r w:rsidRPr="00AC1F82">
              <w:rPr>
                <w:color w:val="000000"/>
                <w:sz w:val="20"/>
                <w:szCs w:val="20"/>
                <w:lang w:val="el-GR"/>
              </w:rPr>
              <w:t xml:space="preserve"> Προϊόντων και Παροχής Υπηρεσιών (Κανόνες ∆Ι.Ε.Π.Π.Υ.), </w:t>
            </w:r>
            <w:proofErr w:type="spellStart"/>
            <w:r w:rsidRPr="00AC1F82">
              <w:rPr>
                <w:color w:val="000000"/>
                <w:sz w:val="20"/>
                <w:szCs w:val="20"/>
                <w:lang w:val="el-GR"/>
              </w:rPr>
              <w:t>σύµφωνα</w:t>
            </w:r>
            <w:proofErr w:type="spellEnd"/>
            <w:r w:rsidRPr="00AC1F82">
              <w:rPr>
                <w:color w:val="000000"/>
                <w:sz w:val="20"/>
                <w:szCs w:val="20"/>
                <w:lang w:val="el-GR"/>
              </w:rPr>
              <w:t xml:space="preserve"> µε την Α2- 718/2014 (ΦΕΚ 2090/31-07-2014) Υπουργική Απόφαση.</w:t>
            </w:r>
          </w:p>
        </w:tc>
        <w:tc>
          <w:tcPr>
            <w:tcW w:w="1265" w:type="dxa"/>
            <w:tcBorders>
              <w:top w:val="single" w:sz="4" w:space="0" w:color="000000"/>
              <w:left w:val="single" w:sz="4" w:space="0" w:color="000000"/>
              <w:bottom w:val="single" w:sz="4" w:space="0" w:color="000000"/>
              <w:right w:val="single" w:sz="4" w:space="0" w:color="000000"/>
            </w:tcBorders>
            <w:vAlign w:val="center"/>
          </w:tcPr>
          <w:p w:rsidR="00576922" w:rsidRDefault="00AC1F82">
            <w:pPr>
              <w:spacing w:after="0" w:line="259" w:lineRule="auto"/>
              <w:ind w:left="0" w:hanging="2"/>
              <w:jc w:val="center"/>
              <w:rPr>
                <w:color w:val="000000"/>
              </w:rPr>
            </w:pPr>
            <w:r>
              <w:rPr>
                <w:color w:val="000000"/>
                <w:sz w:val="20"/>
                <w:szCs w:val="20"/>
              </w:rPr>
              <w:t>ΝΑΙ</w:t>
            </w:r>
          </w:p>
        </w:tc>
        <w:tc>
          <w:tcPr>
            <w:tcW w:w="1318" w:type="dxa"/>
            <w:tcBorders>
              <w:top w:val="single" w:sz="4" w:space="0" w:color="000000"/>
              <w:left w:val="single" w:sz="4" w:space="0" w:color="000000"/>
              <w:bottom w:val="single" w:sz="4" w:space="0" w:color="000000"/>
              <w:right w:val="single" w:sz="4" w:space="0" w:color="000000"/>
            </w:tcBorders>
            <w:vAlign w:val="center"/>
          </w:tcPr>
          <w:p w:rsidR="00576922" w:rsidRDefault="00576922">
            <w:pPr>
              <w:spacing w:after="0" w:line="259" w:lineRule="auto"/>
              <w:ind w:left="0" w:hanging="2"/>
              <w:jc w:val="center"/>
              <w:rPr>
                <w:color w:val="000000"/>
              </w:rPr>
            </w:pPr>
          </w:p>
        </w:tc>
        <w:tc>
          <w:tcPr>
            <w:tcW w:w="1313" w:type="dxa"/>
            <w:tcBorders>
              <w:top w:val="single" w:sz="4" w:space="0" w:color="000000"/>
              <w:left w:val="single" w:sz="4" w:space="0" w:color="000000"/>
              <w:bottom w:val="single" w:sz="4" w:space="0" w:color="000000"/>
              <w:right w:val="single" w:sz="4" w:space="0" w:color="000000"/>
            </w:tcBorders>
            <w:vAlign w:val="center"/>
          </w:tcPr>
          <w:p w:rsidR="00576922" w:rsidRDefault="00576922">
            <w:pPr>
              <w:spacing w:after="0" w:line="259" w:lineRule="auto"/>
              <w:ind w:left="0" w:hanging="2"/>
              <w:jc w:val="left"/>
              <w:rPr>
                <w:color w:val="000000"/>
              </w:rPr>
            </w:pPr>
          </w:p>
        </w:tc>
      </w:tr>
      <w:tr w:rsidR="00576922">
        <w:trPr>
          <w:trHeight w:val="480"/>
          <w:jc w:val="center"/>
        </w:trPr>
        <w:tc>
          <w:tcPr>
            <w:tcW w:w="5466" w:type="dxa"/>
            <w:tcBorders>
              <w:top w:val="single" w:sz="4" w:space="0" w:color="000000"/>
              <w:left w:val="single" w:sz="4" w:space="0" w:color="000000"/>
              <w:bottom w:val="single" w:sz="4" w:space="0" w:color="000000"/>
              <w:right w:val="single" w:sz="4" w:space="0" w:color="000000"/>
            </w:tcBorders>
            <w:vAlign w:val="center"/>
          </w:tcPr>
          <w:p w:rsidR="00576922" w:rsidRDefault="00AC1F82">
            <w:pPr>
              <w:spacing w:after="0" w:line="259" w:lineRule="auto"/>
              <w:ind w:left="0" w:hanging="2"/>
              <w:jc w:val="left"/>
              <w:rPr>
                <w:color w:val="000000"/>
              </w:rPr>
            </w:pPr>
            <w:r>
              <w:rPr>
                <w:color w:val="000000"/>
                <w:sz w:val="20"/>
                <w:szCs w:val="20"/>
              </w:rPr>
              <w:t>3. ΕΠΑΡΚΕΙΑ ΚΑΥΣΙΜΩΝ</w:t>
            </w:r>
          </w:p>
        </w:tc>
        <w:tc>
          <w:tcPr>
            <w:tcW w:w="1265" w:type="dxa"/>
            <w:tcBorders>
              <w:top w:val="single" w:sz="4" w:space="0" w:color="000000"/>
              <w:left w:val="single" w:sz="4" w:space="0" w:color="000000"/>
              <w:bottom w:val="single" w:sz="4" w:space="0" w:color="000000"/>
              <w:right w:val="single" w:sz="4" w:space="0" w:color="000000"/>
            </w:tcBorders>
            <w:vAlign w:val="center"/>
          </w:tcPr>
          <w:p w:rsidR="00576922" w:rsidRDefault="00576922">
            <w:pPr>
              <w:spacing w:after="0" w:line="259" w:lineRule="auto"/>
              <w:ind w:left="0" w:hanging="2"/>
              <w:jc w:val="center"/>
              <w:rPr>
                <w:color w:val="000000"/>
              </w:rPr>
            </w:pPr>
          </w:p>
        </w:tc>
        <w:tc>
          <w:tcPr>
            <w:tcW w:w="1318" w:type="dxa"/>
            <w:tcBorders>
              <w:top w:val="single" w:sz="4" w:space="0" w:color="000000"/>
              <w:left w:val="single" w:sz="4" w:space="0" w:color="000000"/>
              <w:bottom w:val="single" w:sz="4" w:space="0" w:color="000000"/>
              <w:right w:val="single" w:sz="4" w:space="0" w:color="000000"/>
            </w:tcBorders>
            <w:vAlign w:val="center"/>
          </w:tcPr>
          <w:p w:rsidR="00576922" w:rsidRDefault="00576922">
            <w:pPr>
              <w:spacing w:after="0" w:line="259" w:lineRule="auto"/>
              <w:ind w:left="0" w:hanging="2"/>
              <w:jc w:val="center"/>
              <w:rPr>
                <w:color w:val="000000"/>
              </w:rPr>
            </w:pPr>
          </w:p>
        </w:tc>
        <w:tc>
          <w:tcPr>
            <w:tcW w:w="1313" w:type="dxa"/>
            <w:tcBorders>
              <w:top w:val="single" w:sz="4" w:space="0" w:color="000000"/>
              <w:left w:val="single" w:sz="4" w:space="0" w:color="000000"/>
              <w:bottom w:val="single" w:sz="4" w:space="0" w:color="000000"/>
              <w:right w:val="single" w:sz="4" w:space="0" w:color="000000"/>
            </w:tcBorders>
            <w:vAlign w:val="center"/>
          </w:tcPr>
          <w:p w:rsidR="00576922" w:rsidRDefault="00576922">
            <w:pPr>
              <w:spacing w:after="0" w:line="259" w:lineRule="auto"/>
              <w:ind w:left="0" w:hanging="2"/>
              <w:jc w:val="left"/>
              <w:rPr>
                <w:color w:val="000000"/>
              </w:rPr>
            </w:pPr>
          </w:p>
        </w:tc>
      </w:tr>
      <w:tr w:rsidR="00576922">
        <w:trPr>
          <w:trHeight w:val="590"/>
          <w:jc w:val="center"/>
        </w:trPr>
        <w:tc>
          <w:tcPr>
            <w:tcW w:w="5466" w:type="dxa"/>
            <w:tcBorders>
              <w:top w:val="single" w:sz="4" w:space="0" w:color="000000"/>
              <w:left w:val="single" w:sz="4" w:space="0" w:color="000000"/>
              <w:bottom w:val="single" w:sz="4" w:space="0" w:color="000000"/>
              <w:right w:val="single" w:sz="4" w:space="0" w:color="000000"/>
            </w:tcBorders>
          </w:tcPr>
          <w:p w:rsidR="00576922" w:rsidRPr="00AC1F82" w:rsidRDefault="00AC1F82">
            <w:pPr>
              <w:spacing w:after="0" w:line="259" w:lineRule="auto"/>
              <w:ind w:left="0" w:hanging="2"/>
              <w:rPr>
                <w:color w:val="000000"/>
                <w:lang w:val="el-GR"/>
              </w:rPr>
            </w:pPr>
            <w:r w:rsidRPr="00AC1F82">
              <w:rPr>
                <w:color w:val="000000"/>
                <w:sz w:val="20"/>
                <w:szCs w:val="20"/>
                <w:lang w:val="el-GR"/>
              </w:rPr>
              <w:lastRenderedPageBreak/>
              <w:t xml:space="preserve">   Ο </w:t>
            </w:r>
            <w:proofErr w:type="spellStart"/>
            <w:r w:rsidRPr="00AC1F82">
              <w:rPr>
                <w:color w:val="000000"/>
                <w:sz w:val="20"/>
                <w:szCs w:val="20"/>
                <w:lang w:val="el-GR"/>
              </w:rPr>
              <w:t>προµηθευτής</w:t>
            </w:r>
            <w:proofErr w:type="spellEnd"/>
            <w:r w:rsidRPr="00AC1F82">
              <w:rPr>
                <w:color w:val="000000"/>
                <w:sz w:val="20"/>
                <w:szCs w:val="20"/>
                <w:lang w:val="el-GR"/>
              </w:rPr>
              <w:t xml:space="preserve"> υποχρεούται να διαθέτει στις αποθήκες του επαρκή ποσότητα </w:t>
            </w:r>
            <w:proofErr w:type="spellStart"/>
            <w:r w:rsidRPr="00AC1F82">
              <w:rPr>
                <w:color w:val="000000"/>
                <w:sz w:val="20"/>
                <w:szCs w:val="20"/>
                <w:lang w:val="el-GR"/>
              </w:rPr>
              <w:t>καυσίµων</w:t>
            </w:r>
            <w:proofErr w:type="spellEnd"/>
            <w:r w:rsidRPr="00AC1F82">
              <w:rPr>
                <w:color w:val="000000"/>
                <w:sz w:val="20"/>
                <w:szCs w:val="20"/>
                <w:lang w:val="el-GR"/>
              </w:rPr>
              <w:t xml:space="preserve"> για να είναι σε θέση να καλύπτει ανά  πάσα </w:t>
            </w:r>
            <w:proofErr w:type="spellStart"/>
            <w:r w:rsidRPr="00AC1F82">
              <w:rPr>
                <w:color w:val="000000"/>
                <w:sz w:val="20"/>
                <w:szCs w:val="20"/>
                <w:lang w:val="el-GR"/>
              </w:rPr>
              <w:t>στιγµή</w:t>
            </w:r>
            <w:proofErr w:type="spellEnd"/>
            <w:r w:rsidRPr="00AC1F82">
              <w:rPr>
                <w:color w:val="000000"/>
                <w:sz w:val="20"/>
                <w:szCs w:val="20"/>
                <w:lang w:val="el-GR"/>
              </w:rPr>
              <w:t xml:space="preserve"> τις ανάγκες της </w:t>
            </w:r>
            <w:proofErr w:type="spellStart"/>
            <w:r w:rsidRPr="00AC1F82">
              <w:rPr>
                <w:color w:val="000000"/>
                <w:sz w:val="20"/>
                <w:szCs w:val="20"/>
                <w:lang w:val="el-GR"/>
              </w:rPr>
              <w:t>Οµάδας</w:t>
            </w:r>
            <w:proofErr w:type="spellEnd"/>
            <w:r w:rsidRPr="00AC1F82">
              <w:rPr>
                <w:color w:val="000000"/>
                <w:sz w:val="20"/>
                <w:szCs w:val="20"/>
                <w:lang w:val="el-GR"/>
              </w:rPr>
              <w:t xml:space="preserve"> Υπηρεσιών/</w:t>
            </w:r>
            <w:proofErr w:type="spellStart"/>
            <w:r w:rsidRPr="00AC1F82">
              <w:rPr>
                <w:color w:val="000000"/>
                <w:sz w:val="20"/>
                <w:szCs w:val="20"/>
                <w:lang w:val="el-GR"/>
              </w:rPr>
              <w:t>Τµήµατος</w:t>
            </w:r>
            <w:proofErr w:type="spellEnd"/>
            <w:r w:rsidRPr="00AC1F82">
              <w:rPr>
                <w:color w:val="000000"/>
                <w:sz w:val="20"/>
                <w:szCs w:val="20"/>
                <w:lang w:val="el-GR"/>
              </w:rPr>
              <w:t xml:space="preserve"> για το οποίο γίνεται η προσφορά.</w:t>
            </w:r>
          </w:p>
        </w:tc>
        <w:tc>
          <w:tcPr>
            <w:tcW w:w="1265" w:type="dxa"/>
            <w:tcBorders>
              <w:top w:val="single" w:sz="4" w:space="0" w:color="000000"/>
              <w:left w:val="single" w:sz="4" w:space="0" w:color="000000"/>
              <w:bottom w:val="single" w:sz="4" w:space="0" w:color="000000"/>
              <w:right w:val="single" w:sz="4" w:space="0" w:color="000000"/>
            </w:tcBorders>
            <w:vAlign w:val="center"/>
          </w:tcPr>
          <w:p w:rsidR="00576922" w:rsidRDefault="00AC1F82">
            <w:pPr>
              <w:spacing w:after="0" w:line="259" w:lineRule="auto"/>
              <w:ind w:left="0" w:hanging="2"/>
              <w:jc w:val="center"/>
              <w:rPr>
                <w:color w:val="000000"/>
              </w:rPr>
            </w:pPr>
            <w:r>
              <w:rPr>
                <w:color w:val="000000"/>
                <w:sz w:val="20"/>
                <w:szCs w:val="20"/>
              </w:rPr>
              <w:t>NAI</w:t>
            </w:r>
          </w:p>
        </w:tc>
        <w:tc>
          <w:tcPr>
            <w:tcW w:w="1318" w:type="dxa"/>
            <w:tcBorders>
              <w:top w:val="single" w:sz="4" w:space="0" w:color="000000"/>
              <w:left w:val="single" w:sz="4" w:space="0" w:color="000000"/>
              <w:bottom w:val="single" w:sz="4" w:space="0" w:color="000000"/>
              <w:right w:val="single" w:sz="4" w:space="0" w:color="000000"/>
            </w:tcBorders>
            <w:vAlign w:val="center"/>
          </w:tcPr>
          <w:p w:rsidR="00576922" w:rsidRDefault="00576922">
            <w:pPr>
              <w:spacing w:after="0" w:line="259" w:lineRule="auto"/>
              <w:ind w:left="0" w:hanging="2"/>
              <w:jc w:val="center"/>
              <w:rPr>
                <w:color w:val="000000"/>
              </w:rPr>
            </w:pPr>
          </w:p>
        </w:tc>
        <w:tc>
          <w:tcPr>
            <w:tcW w:w="1313" w:type="dxa"/>
            <w:tcBorders>
              <w:top w:val="single" w:sz="4" w:space="0" w:color="000000"/>
              <w:left w:val="single" w:sz="4" w:space="0" w:color="000000"/>
              <w:bottom w:val="single" w:sz="4" w:space="0" w:color="000000"/>
              <w:right w:val="single" w:sz="4" w:space="0" w:color="000000"/>
            </w:tcBorders>
            <w:vAlign w:val="center"/>
          </w:tcPr>
          <w:p w:rsidR="00576922" w:rsidRDefault="00576922">
            <w:pPr>
              <w:spacing w:after="0" w:line="259" w:lineRule="auto"/>
              <w:ind w:left="0" w:hanging="2"/>
              <w:jc w:val="left"/>
              <w:rPr>
                <w:color w:val="000000"/>
              </w:rPr>
            </w:pPr>
          </w:p>
        </w:tc>
      </w:tr>
    </w:tbl>
    <w:p w:rsidR="00576922" w:rsidRDefault="00576922">
      <w:pPr>
        <w:spacing w:after="98" w:line="259" w:lineRule="auto"/>
        <w:ind w:left="0" w:hanging="2"/>
        <w:rPr>
          <w:color w:val="5B9BD5"/>
        </w:rPr>
      </w:pPr>
      <w:bookmarkStart w:id="51" w:name="_heading=h.4h042r0" w:colFirst="0" w:colLast="0"/>
      <w:bookmarkEnd w:id="51"/>
    </w:p>
    <w:p w:rsidR="00D85E62" w:rsidRDefault="00D85E62">
      <w:pPr>
        <w:spacing w:line="240" w:lineRule="auto"/>
        <w:ind w:leftChars="0" w:left="0" w:firstLineChars="0"/>
        <w:textDirection w:val="lrTb"/>
        <w:textAlignment w:val="auto"/>
        <w:outlineLvl w:val="9"/>
        <w:rPr>
          <w:color w:val="5B9BD5"/>
        </w:rPr>
      </w:pPr>
      <w:r>
        <w:rPr>
          <w:color w:val="5B9BD5"/>
        </w:rPr>
        <w:br w:type="page"/>
      </w:r>
    </w:p>
    <w:p w:rsidR="00576922" w:rsidRPr="00AC1F82" w:rsidRDefault="00AC1F82">
      <w:pPr>
        <w:pStyle w:val="20"/>
        <w:tabs>
          <w:tab w:val="left" w:pos="0"/>
        </w:tabs>
        <w:spacing w:before="57" w:after="57"/>
        <w:ind w:left="0" w:hanging="2"/>
        <w:rPr>
          <w:rFonts w:ascii="Calibri" w:hAnsi="Calibri" w:cs="Calibri"/>
          <w:color w:val="5B9BD5"/>
          <w:lang w:val="el-GR"/>
        </w:rPr>
      </w:pPr>
      <w:r w:rsidRPr="00AC1F82">
        <w:rPr>
          <w:rFonts w:ascii="Calibri" w:hAnsi="Calibri" w:cs="Calibri"/>
          <w:lang w:val="el-GR"/>
        </w:rPr>
        <w:lastRenderedPageBreak/>
        <w:t>ΠΑΡΑΡΤΗΜΑ ΙΙ</w:t>
      </w:r>
      <w:r>
        <w:rPr>
          <w:rFonts w:ascii="Calibri" w:hAnsi="Calibri" w:cs="Calibri"/>
        </w:rPr>
        <w:t>I</w:t>
      </w:r>
      <w:r w:rsidRPr="00AC1F82">
        <w:rPr>
          <w:rFonts w:ascii="Calibri" w:hAnsi="Calibri" w:cs="Calibri"/>
          <w:lang w:val="el-GR"/>
        </w:rPr>
        <w:t xml:space="preserve"> – ΕΕΕΣ (Προσαρμοσμένο από την Αναθέτουσα Αρχή)- </w:t>
      </w:r>
    </w:p>
    <w:p w:rsidR="00576922" w:rsidRPr="00AC1F82" w:rsidRDefault="00AC1F82">
      <w:pPr>
        <w:spacing w:after="52" w:line="248" w:lineRule="auto"/>
        <w:ind w:left="0" w:right="2" w:hanging="2"/>
        <w:rPr>
          <w:color w:val="000000"/>
          <w:lang w:val="el-GR"/>
        </w:rPr>
      </w:pPr>
      <w:r w:rsidRPr="00AC1F82">
        <w:rPr>
          <w:color w:val="000000"/>
          <w:lang w:val="el-GR"/>
        </w:rPr>
        <w:t xml:space="preserve">Το περιεχόμενο του αρχείου του ΕΕΕΣ αναρτήθηκε  ως αρχείο </w:t>
      </w:r>
      <w:r>
        <w:rPr>
          <w:color w:val="000000"/>
        </w:rPr>
        <w:t>PDF</w:t>
      </w:r>
      <w:r w:rsidRPr="00AC1F82">
        <w:rPr>
          <w:color w:val="000000"/>
          <w:lang w:val="el-GR"/>
        </w:rPr>
        <w:t xml:space="preserve">, ψηφιακά υπογεγραμμένο ως αναπόσπαστο μέρος της παρούσας. </w:t>
      </w:r>
      <w:r>
        <w:rPr>
          <w:color w:val="000000"/>
        </w:rPr>
        <w:t>T</w:t>
      </w:r>
      <w:r w:rsidRPr="00AC1F82">
        <w:rPr>
          <w:color w:val="000000"/>
          <w:lang w:val="el-GR"/>
        </w:rPr>
        <w:t xml:space="preserve">ο αρχείο </w:t>
      </w:r>
      <w:r>
        <w:rPr>
          <w:color w:val="000000"/>
        </w:rPr>
        <w:t>XML</w:t>
      </w:r>
      <w:r w:rsidRPr="00AC1F82">
        <w:rPr>
          <w:color w:val="000000"/>
          <w:lang w:val="el-GR"/>
        </w:rPr>
        <w:t xml:space="preserve"> αναρτάται για την διευκόλυνση των οικονομικών φορέων προκειμένου να συντάξουν μέσω της υπηρεσίας </w:t>
      </w:r>
      <w:r>
        <w:rPr>
          <w:color w:val="000000"/>
        </w:rPr>
        <w:t>e</w:t>
      </w:r>
      <w:r w:rsidRPr="00AC1F82">
        <w:rPr>
          <w:color w:val="000000"/>
          <w:lang w:val="el-GR"/>
        </w:rPr>
        <w:t xml:space="preserve">ΕΕΕΣ της ΕΕ τη σχετική απάντηση τους. </w:t>
      </w:r>
    </w:p>
    <w:p w:rsidR="00576922" w:rsidRPr="00AC1F82" w:rsidRDefault="00AC1F82">
      <w:pPr>
        <w:pStyle w:val="1"/>
        <w:ind w:hanging="2"/>
        <w:rPr>
          <w:rFonts w:ascii="Calibri" w:hAnsi="Calibri" w:cs="Calibri"/>
          <w:color w:val="000000"/>
          <w:lang w:val="el-GR"/>
        </w:rPr>
      </w:pPr>
      <w:r w:rsidRPr="00AC1F82">
        <w:rPr>
          <w:rFonts w:ascii="Calibri" w:hAnsi="Calibri" w:cs="Calibri"/>
          <w:color w:val="002060"/>
          <w:sz w:val="24"/>
          <w:szCs w:val="24"/>
          <w:lang w:val="el-GR"/>
        </w:rPr>
        <w:lastRenderedPageBreak/>
        <w:t>ΠΑΡΑΡΤΗΜΑ Ι</w:t>
      </w:r>
      <w:r>
        <w:rPr>
          <w:rFonts w:ascii="Calibri" w:hAnsi="Calibri" w:cs="Calibri"/>
          <w:color w:val="002060"/>
          <w:sz w:val="24"/>
          <w:szCs w:val="24"/>
        </w:rPr>
        <w:t>V</w:t>
      </w:r>
      <w:r w:rsidRPr="00AC1F82">
        <w:rPr>
          <w:rFonts w:ascii="Calibri" w:hAnsi="Calibri" w:cs="Calibri"/>
          <w:color w:val="002060"/>
          <w:sz w:val="24"/>
          <w:szCs w:val="24"/>
          <w:lang w:val="el-GR"/>
        </w:rPr>
        <w:t xml:space="preserve"> – ΥΠΟΔΕΙΓΜΑ ΟΙΚΟΝΟΜΙΚΗΣ ΠΡΟΣΦΟΡΑΣ</w:t>
      </w:r>
    </w:p>
    <w:p w:rsidR="00576922" w:rsidRPr="00AC1F82" w:rsidRDefault="00AC1F82">
      <w:pPr>
        <w:spacing w:after="75" w:line="259" w:lineRule="auto"/>
        <w:ind w:left="0" w:right="3" w:hanging="2"/>
        <w:jc w:val="center"/>
        <w:rPr>
          <w:color w:val="000000"/>
          <w:lang w:val="el-GR"/>
        </w:rPr>
      </w:pPr>
      <w:r w:rsidRPr="00AC1F82">
        <w:rPr>
          <w:b/>
          <w:color w:val="000000"/>
          <w:sz w:val="24"/>
          <w:lang w:val="el-GR"/>
        </w:rPr>
        <w:t xml:space="preserve"> (Ανήκει στην </w:t>
      </w:r>
      <w:r w:rsidR="00683A49">
        <w:rPr>
          <w:b/>
          <w:sz w:val="24"/>
          <w:lang w:val="el-GR"/>
        </w:rPr>
        <w:t>5</w:t>
      </w:r>
      <w:r w:rsidRPr="00AC1F82">
        <w:rPr>
          <w:b/>
          <w:color w:val="000000"/>
          <w:sz w:val="24"/>
          <w:lang w:val="el-GR"/>
        </w:rPr>
        <w:t xml:space="preserve">/2022) </w:t>
      </w:r>
    </w:p>
    <w:p w:rsidR="00576922" w:rsidRPr="00AC1F82" w:rsidRDefault="00AC1F82">
      <w:pPr>
        <w:keepNext/>
        <w:keepLines/>
        <w:spacing w:after="132" w:line="249" w:lineRule="auto"/>
        <w:ind w:left="0" w:hanging="2"/>
        <w:rPr>
          <w:color w:val="000000"/>
          <w:lang w:val="el-GR"/>
        </w:rPr>
      </w:pPr>
      <w:r w:rsidRPr="00AC1F82">
        <w:rPr>
          <w:b/>
          <w:color w:val="000000"/>
          <w:lang w:val="el-GR"/>
        </w:rPr>
        <w:t xml:space="preserve">( μπορεί να επισυναφθεί σε αρχείο </w:t>
      </w:r>
      <w:r>
        <w:rPr>
          <w:b/>
          <w:color w:val="000000"/>
        </w:rPr>
        <w:t>pdf</w:t>
      </w:r>
      <w:r w:rsidRPr="00AC1F82">
        <w:rPr>
          <w:b/>
          <w:color w:val="000000"/>
          <w:lang w:val="el-GR"/>
        </w:rPr>
        <w:t>, εφόσον δεν έχουν αποτυπωθεί στο σύνολό τους στις ειδικές ηλεκτρονικές φόρμες του συστήματος οι απαιτήσεις της διακήρυξης- ψηφιακά υπογεγραμμένη)</w:t>
      </w:r>
    </w:p>
    <w:p w:rsidR="00576922" w:rsidRPr="00AC1F82" w:rsidRDefault="00AC1F82">
      <w:pPr>
        <w:keepNext/>
        <w:keepLines/>
        <w:spacing w:after="132" w:line="249" w:lineRule="auto"/>
        <w:ind w:left="0" w:hanging="2"/>
        <w:jc w:val="center"/>
        <w:rPr>
          <w:color w:val="000000"/>
          <w:u w:val="single"/>
          <w:lang w:val="el-GR"/>
        </w:rPr>
      </w:pPr>
      <w:r w:rsidRPr="00AC1F82">
        <w:rPr>
          <w:b/>
          <w:color w:val="000000"/>
          <w:u w:val="single"/>
          <w:lang w:val="el-GR"/>
        </w:rPr>
        <w:t>(υποβάλλεται για κάθε τμήμα ξεχωριστά)</w:t>
      </w:r>
    </w:p>
    <w:p w:rsidR="00576922" w:rsidRPr="00AC1F82" w:rsidRDefault="00AC1F82">
      <w:pPr>
        <w:ind w:left="0" w:hanging="2"/>
        <w:rPr>
          <w:sz w:val="24"/>
          <w:lang w:val="el-GR"/>
        </w:rPr>
      </w:pPr>
      <w:r w:rsidRPr="00AC1F82">
        <w:rPr>
          <w:b/>
          <w:sz w:val="24"/>
          <w:lang w:val="el-GR"/>
        </w:rPr>
        <w:t>Προς:</w:t>
      </w:r>
    </w:p>
    <w:p w:rsidR="00576922" w:rsidRPr="00AC1F82" w:rsidRDefault="00AC1F82">
      <w:pPr>
        <w:ind w:left="0" w:hanging="2"/>
        <w:rPr>
          <w:color w:val="31849B"/>
          <w:lang w:val="el-GR"/>
        </w:rPr>
      </w:pPr>
      <w:r w:rsidRPr="00AC1F82">
        <w:rPr>
          <w:b/>
          <w:color w:val="31849B"/>
          <w:lang w:val="el-GR"/>
        </w:rPr>
        <w:t>ΑΜΚΕ ΚΕΝΤΡΟ ΝΕΩΝ ΗΠΕΙΡΟΥ</w:t>
      </w:r>
    </w:p>
    <w:p w:rsidR="00576922" w:rsidRPr="00AC1F82" w:rsidRDefault="00AC1F82">
      <w:pPr>
        <w:ind w:left="0" w:hanging="2"/>
        <w:rPr>
          <w:lang w:val="el-GR"/>
        </w:rPr>
      </w:pPr>
      <w:r w:rsidRPr="00AC1F82">
        <w:rPr>
          <w:lang w:val="el-GR"/>
        </w:rPr>
        <w:t xml:space="preserve">Διεύθυνση: </w:t>
      </w:r>
      <w:r>
        <w:t>B</w:t>
      </w:r>
      <w:r w:rsidRPr="00AC1F82">
        <w:rPr>
          <w:lang w:val="el-GR"/>
        </w:rPr>
        <w:t>ήσσανη, Πωγωνίου, Ελλάδα</w:t>
      </w:r>
    </w:p>
    <w:p w:rsidR="00576922" w:rsidRDefault="00AC1F82">
      <w:pPr>
        <w:ind w:left="0" w:hanging="2"/>
      </w:pPr>
      <w:proofErr w:type="gramStart"/>
      <w:r>
        <w:t>email</w:t>
      </w:r>
      <w:proofErr w:type="gramEnd"/>
      <w:r>
        <w:t xml:space="preserve">: </w:t>
      </w:r>
      <w:hyperlink r:id="rId22">
        <w:r>
          <w:rPr>
            <w:color w:val="0000FF"/>
            <w:u w:val="single"/>
          </w:rPr>
          <w:t>c.lamprakis@yce.gr</w:t>
        </w:r>
      </w:hyperlink>
      <w:r>
        <w:t xml:space="preserve">, </w:t>
      </w:r>
      <w:hyperlink r:id="rId23">
        <w:r>
          <w:rPr>
            <w:color w:val="0000FF"/>
            <w:u w:val="single"/>
          </w:rPr>
          <w:t>s.papathanasiou@yce.gr</w:t>
        </w:r>
      </w:hyperlink>
      <w:r>
        <w:tab/>
      </w:r>
    </w:p>
    <w:p w:rsidR="00576922" w:rsidRPr="00AC1F82" w:rsidRDefault="00AC1F82">
      <w:pPr>
        <w:ind w:left="0" w:hanging="2"/>
        <w:rPr>
          <w:sz w:val="24"/>
          <w:lang w:val="el-GR"/>
        </w:rPr>
      </w:pPr>
      <w:r>
        <w:t>Website</w:t>
      </w:r>
      <w:r w:rsidRPr="00AC1F82">
        <w:rPr>
          <w:lang w:val="el-GR"/>
        </w:rPr>
        <w:t xml:space="preserve">: </w:t>
      </w:r>
      <w:hyperlink r:id="rId24">
        <w:r>
          <w:rPr>
            <w:color w:val="0000FF"/>
            <w:u w:val="single"/>
          </w:rPr>
          <w:t>www</w:t>
        </w:r>
        <w:r w:rsidRPr="00AC1F82">
          <w:rPr>
            <w:color w:val="0000FF"/>
            <w:u w:val="single"/>
            <w:lang w:val="el-GR"/>
          </w:rPr>
          <w:t>.</w:t>
        </w:r>
        <w:r>
          <w:rPr>
            <w:color w:val="0000FF"/>
            <w:u w:val="single"/>
          </w:rPr>
          <w:t>yce</w:t>
        </w:r>
        <w:r w:rsidRPr="00AC1F82">
          <w:rPr>
            <w:color w:val="0000FF"/>
            <w:u w:val="single"/>
            <w:lang w:val="el-GR"/>
          </w:rPr>
          <w:t>.</w:t>
        </w:r>
        <w:r>
          <w:rPr>
            <w:color w:val="0000FF"/>
            <w:u w:val="single"/>
          </w:rPr>
          <w:t>gr</w:t>
        </w:r>
      </w:hyperlink>
    </w:p>
    <w:p w:rsidR="00576922" w:rsidRPr="00AC1F82" w:rsidRDefault="00576922">
      <w:pPr>
        <w:ind w:left="0" w:hanging="2"/>
        <w:rPr>
          <w:sz w:val="24"/>
          <w:lang w:val="el-GR"/>
        </w:rPr>
      </w:pPr>
    </w:p>
    <w:p w:rsidR="00576922" w:rsidRPr="00AC1F82" w:rsidRDefault="00AC1F82">
      <w:pPr>
        <w:ind w:left="0" w:hanging="2"/>
        <w:rPr>
          <w:lang w:val="el-GR"/>
        </w:rPr>
      </w:pPr>
      <w:r w:rsidRPr="00AC1F82">
        <w:rPr>
          <w:b/>
          <w:color w:val="FFFFFF"/>
          <w:highlight w:val="black"/>
          <w:lang w:val="el-GR"/>
        </w:rPr>
        <w:t xml:space="preserve">ΣΤΟΙΧΕΙΑ ΥΠΟΨΗΦΙΟΥ ΠΡΟΜΗΘΕΥΤΗ </w:t>
      </w:r>
    </w:p>
    <w:tbl>
      <w:tblPr>
        <w:tblStyle w:val="afffe"/>
        <w:tblW w:w="9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23"/>
        <w:gridCol w:w="6904"/>
      </w:tblGrid>
      <w:tr w:rsidR="00576922" w:rsidTr="001A1A71">
        <w:trPr>
          <w:trHeight w:val="342"/>
          <w:jc w:val="center"/>
        </w:trPr>
        <w:tc>
          <w:tcPr>
            <w:tcW w:w="2723" w:type="dxa"/>
            <w:vAlign w:val="center"/>
          </w:tcPr>
          <w:p w:rsidR="00576922" w:rsidRDefault="00AC1F82">
            <w:pPr>
              <w:ind w:left="0" w:hanging="2"/>
              <w:rPr>
                <w:color w:val="000000"/>
              </w:rPr>
            </w:pPr>
            <w:r>
              <w:rPr>
                <w:b/>
                <w:color w:val="000000"/>
              </w:rPr>
              <w:t>ΕΤΑΙΡΙΚΗ</w:t>
            </w:r>
          </w:p>
          <w:p w:rsidR="00576922" w:rsidRDefault="00AC1F82">
            <w:pPr>
              <w:ind w:left="0" w:hanging="2"/>
              <w:rPr>
                <w:color w:val="000000"/>
              </w:rPr>
            </w:pPr>
            <w:r>
              <w:rPr>
                <w:b/>
                <w:color w:val="000000"/>
              </w:rPr>
              <w:t>ΕΠΩΝΥΜΙΑ</w:t>
            </w:r>
          </w:p>
        </w:tc>
        <w:tc>
          <w:tcPr>
            <w:tcW w:w="6904" w:type="dxa"/>
          </w:tcPr>
          <w:p w:rsidR="00576922" w:rsidRDefault="00576922">
            <w:pPr>
              <w:ind w:left="0" w:hanging="2"/>
            </w:pPr>
          </w:p>
        </w:tc>
      </w:tr>
      <w:tr w:rsidR="00576922" w:rsidTr="001A1A71">
        <w:trPr>
          <w:trHeight w:val="342"/>
          <w:jc w:val="center"/>
        </w:trPr>
        <w:tc>
          <w:tcPr>
            <w:tcW w:w="2723" w:type="dxa"/>
            <w:vAlign w:val="center"/>
          </w:tcPr>
          <w:p w:rsidR="00576922" w:rsidRDefault="00AC1F82">
            <w:pPr>
              <w:ind w:left="0" w:hanging="2"/>
              <w:rPr>
                <w:color w:val="000000"/>
              </w:rPr>
            </w:pPr>
            <w:r>
              <w:rPr>
                <w:b/>
                <w:color w:val="000000"/>
              </w:rPr>
              <w:t>ΕΤΑΙΡΙΚΗ ΜΟΡΦΗ</w:t>
            </w:r>
          </w:p>
        </w:tc>
        <w:tc>
          <w:tcPr>
            <w:tcW w:w="6904" w:type="dxa"/>
          </w:tcPr>
          <w:p w:rsidR="00576922" w:rsidRDefault="00576922">
            <w:pPr>
              <w:ind w:left="0" w:hanging="2"/>
            </w:pPr>
          </w:p>
        </w:tc>
      </w:tr>
      <w:tr w:rsidR="00576922" w:rsidTr="001A1A71">
        <w:trPr>
          <w:trHeight w:val="342"/>
          <w:jc w:val="center"/>
        </w:trPr>
        <w:tc>
          <w:tcPr>
            <w:tcW w:w="2723" w:type="dxa"/>
            <w:vAlign w:val="center"/>
          </w:tcPr>
          <w:p w:rsidR="00576922" w:rsidRDefault="00AC1F82">
            <w:pPr>
              <w:ind w:left="0" w:hanging="2"/>
              <w:rPr>
                <w:color w:val="000000"/>
              </w:rPr>
            </w:pPr>
            <w:r>
              <w:rPr>
                <w:b/>
                <w:color w:val="000000"/>
              </w:rPr>
              <w:t>ΕΠΑΓΓΕΛΜΑΤΙΚΗ ΔΡΑΣΤΗΡΙΟΤΗΤΑ</w:t>
            </w:r>
          </w:p>
        </w:tc>
        <w:tc>
          <w:tcPr>
            <w:tcW w:w="6904" w:type="dxa"/>
          </w:tcPr>
          <w:p w:rsidR="00576922" w:rsidRDefault="00576922">
            <w:pPr>
              <w:ind w:left="0" w:hanging="2"/>
            </w:pPr>
          </w:p>
        </w:tc>
      </w:tr>
      <w:tr w:rsidR="00576922" w:rsidTr="001A1A71">
        <w:trPr>
          <w:trHeight w:val="342"/>
          <w:jc w:val="center"/>
        </w:trPr>
        <w:tc>
          <w:tcPr>
            <w:tcW w:w="2723" w:type="dxa"/>
            <w:vAlign w:val="center"/>
          </w:tcPr>
          <w:p w:rsidR="00576922" w:rsidRDefault="00AC1F82">
            <w:pPr>
              <w:ind w:left="0" w:hanging="2"/>
              <w:rPr>
                <w:color w:val="000000"/>
              </w:rPr>
            </w:pPr>
            <w:r>
              <w:rPr>
                <w:b/>
                <w:color w:val="000000"/>
              </w:rPr>
              <w:t>ΟΝΟΜΑΤΕΠΩΝΥΜΟ ΝΟΜΙΜΟΥ ΕΚΠΡΟΣΩΠΟΥ</w:t>
            </w:r>
          </w:p>
        </w:tc>
        <w:tc>
          <w:tcPr>
            <w:tcW w:w="6904" w:type="dxa"/>
          </w:tcPr>
          <w:p w:rsidR="00576922" w:rsidRDefault="00576922">
            <w:pPr>
              <w:ind w:left="0" w:hanging="2"/>
            </w:pPr>
          </w:p>
        </w:tc>
      </w:tr>
      <w:tr w:rsidR="00576922" w:rsidTr="001A1A71">
        <w:trPr>
          <w:trHeight w:val="342"/>
          <w:jc w:val="center"/>
        </w:trPr>
        <w:tc>
          <w:tcPr>
            <w:tcW w:w="2723" w:type="dxa"/>
            <w:vAlign w:val="center"/>
          </w:tcPr>
          <w:p w:rsidR="00576922" w:rsidRDefault="00AC1F82">
            <w:pPr>
              <w:ind w:left="0" w:hanging="2"/>
              <w:rPr>
                <w:color w:val="000000"/>
              </w:rPr>
            </w:pPr>
            <w:r>
              <w:rPr>
                <w:b/>
                <w:color w:val="000000"/>
              </w:rPr>
              <w:t>Α.Φ.Μ. – Δ.Ο.Υ.</w:t>
            </w:r>
          </w:p>
        </w:tc>
        <w:tc>
          <w:tcPr>
            <w:tcW w:w="6904" w:type="dxa"/>
          </w:tcPr>
          <w:p w:rsidR="00576922" w:rsidRDefault="00576922">
            <w:pPr>
              <w:ind w:left="0" w:hanging="2"/>
            </w:pPr>
          </w:p>
        </w:tc>
      </w:tr>
      <w:tr w:rsidR="00576922" w:rsidTr="001A1A71">
        <w:trPr>
          <w:trHeight w:val="342"/>
          <w:jc w:val="center"/>
        </w:trPr>
        <w:tc>
          <w:tcPr>
            <w:tcW w:w="2723" w:type="dxa"/>
            <w:vAlign w:val="center"/>
          </w:tcPr>
          <w:p w:rsidR="00576922" w:rsidRDefault="00AC1F82">
            <w:pPr>
              <w:ind w:left="0" w:hanging="2"/>
              <w:rPr>
                <w:color w:val="000000"/>
              </w:rPr>
            </w:pPr>
            <w:r>
              <w:rPr>
                <w:b/>
                <w:color w:val="000000"/>
              </w:rPr>
              <w:t>ΔΙΕΥΘΥΝΣΗ</w:t>
            </w:r>
          </w:p>
        </w:tc>
        <w:tc>
          <w:tcPr>
            <w:tcW w:w="6904" w:type="dxa"/>
          </w:tcPr>
          <w:p w:rsidR="00576922" w:rsidRDefault="00576922">
            <w:pPr>
              <w:ind w:left="0" w:hanging="2"/>
            </w:pPr>
          </w:p>
        </w:tc>
      </w:tr>
      <w:tr w:rsidR="00576922" w:rsidTr="001A1A71">
        <w:trPr>
          <w:trHeight w:val="342"/>
          <w:jc w:val="center"/>
        </w:trPr>
        <w:tc>
          <w:tcPr>
            <w:tcW w:w="2723" w:type="dxa"/>
            <w:vAlign w:val="center"/>
          </w:tcPr>
          <w:p w:rsidR="00576922" w:rsidRDefault="00AC1F82">
            <w:pPr>
              <w:ind w:left="0" w:hanging="2"/>
              <w:rPr>
                <w:color w:val="000000"/>
              </w:rPr>
            </w:pPr>
            <w:r>
              <w:rPr>
                <w:b/>
                <w:color w:val="000000"/>
              </w:rPr>
              <w:t>ΠΟΛΗ</w:t>
            </w:r>
          </w:p>
        </w:tc>
        <w:tc>
          <w:tcPr>
            <w:tcW w:w="6904" w:type="dxa"/>
          </w:tcPr>
          <w:p w:rsidR="00576922" w:rsidRDefault="00576922">
            <w:pPr>
              <w:ind w:left="0" w:hanging="2"/>
            </w:pPr>
          </w:p>
        </w:tc>
      </w:tr>
      <w:tr w:rsidR="00576922" w:rsidTr="001A1A71">
        <w:trPr>
          <w:trHeight w:val="363"/>
          <w:jc w:val="center"/>
        </w:trPr>
        <w:tc>
          <w:tcPr>
            <w:tcW w:w="2723" w:type="dxa"/>
            <w:vAlign w:val="center"/>
          </w:tcPr>
          <w:p w:rsidR="00576922" w:rsidRDefault="00AC1F82">
            <w:pPr>
              <w:ind w:left="0" w:hanging="2"/>
              <w:rPr>
                <w:color w:val="000000"/>
              </w:rPr>
            </w:pPr>
            <w:r>
              <w:rPr>
                <w:b/>
                <w:color w:val="000000"/>
              </w:rPr>
              <w:t>ΤΗΛΕΦΩΝΟ / ΦΑΞ / E-MAIL</w:t>
            </w:r>
          </w:p>
        </w:tc>
        <w:tc>
          <w:tcPr>
            <w:tcW w:w="6904" w:type="dxa"/>
          </w:tcPr>
          <w:p w:rsidR="00576922" w:rsidRDefault="00576922">
            <w:pPr>
              <w:ind w:left="0" w:hanging="2"/>
            </w:pPr>
          </w:p>
        </w:tc>
      </w:tr>
      <w:tr w:rsidR="00576922" w:rsidRPr="00683A49" w:rsidTr="001A1A71">
        <w:trPr>
          <w:trHeight w:val="363"/>
          <w:jc w:val="center"/>
        </w:trPr>
        <w:tc>
          <w:tcPr>
            <w:tcW w:w="2723" w:type="dxa"/>
            <w:vAlign w:val="center"/>
          </w:tcPr>
          <w:p w:rsidR="00576922" w:rsidRPr="00AC1F82" w:rsidRDefault="00AC1F82">
            <w:pPr>
              <w:ind w:left="0" w:hanging="2"/>
              <w:rPr>
                <w:color w:val="000000"/>
                <w:lang w:val="el-GR"/>
              </w:rPr>
            </w:pPr>
            <w:r w:rsidRPr="00AC1F82">
              <w:rPr>
                <w:b/>
                <w:color w:val="000000"/>
                <w:lang w:val="el-GR"/>
              </w:rPr>
              <w:t>ΤΜΗΜΑ ΓΙΑ ΤΟ ΟΠΟΙΟ ΓΙΝΕΤΑΙ Η ΠΡΟΣΦΟΡΑ</w:t>
            </w:r>
          </w:p>
        </w:tc>
        <w:tc>
          <w:tcPr>
            <w:tcW w:w="6904" w:type="dxa"/>
          </w:tcPr>
          <w:p w:rsidR="00576922" w:rsidRPr="00AC1F82" w:rsidRDefault="00576922">
            <w:pPr>
              <w:ind w:left="0" w:hanging="2"/>
              <w:rPr>
                <w:lang w:val="el-GR"/>
              </w:rPr>
            </w:pPr>
          </w:p>
        </w:tc>
      </w:tr>
      <w:tr w:rsidR="00576922" w:rsidRPr="00683A49" w:rsidTr="001A1A71">
        <w:trPr>
          <w:trHeight w:val="363"/>
          <w:jc w:val="center"/>
        </w:trPr>
        <w:tc>
          <w:tcPr>
            <w:tcW w:w="2723" w:type="dxa"/>
            <w:vAlign w:val="center"/>
          </w:tcPr>
          <w:p w:rsidR="00576922" w:rsidRDefault="00AC1F82">
            <w:pPr>
              <w:ind w:left="0" w:hanging="2"/>
              <w:rPr>
                <w:color w:val="000000"/>
              </w:rPr>
            </w:pPr>
            <w:r>
              <w:rPr>
                <w:b/>
                <w:color w:val="000000"/>
              </w:rPr>
              <w:t>ΛΗΞΗ ΟΙΚΟΝΟΜΙΚΗΣ ΠΡΟΣΦΟΡΑΣ</w:t>
            </w:r>
          </w:p>
        </w:tc>
        <w:tc>
          <w:tcPr>
            <w:tcW w:w="6904" w:type="dxa"/>
            <w:vAlign w:val="center"/>
          </w:tcPr>
          <w:p w:rsidR="00576922" w:rsidRPr="00AC1F82" w:rsidRDefault="00AC1F82">
            <w:pPr>
              <w:ind w:left="0" w:hanging="2"/>
              <w:jc w:val="center"/>
              <w:rPr>
                <w:color w:val="FFFFFF"/>
                <w:lang w:val="el-GR"/>
              </w:rPr>
            </w:pPr>
            <w:r w:rsidRPr="00AC1F82">
              <w:rPr>
                <w:lang w:val="el-GR"/>
              </w:rPr>
              <w:t>Εκατόν είκοσι (120) ημέρες από την επομένη της Διακήρυξης</w:t>
            </w:r>
          </w:p>
        </w:tc>
      </w:tr>
    </w:tbl>
    <w:p w:rsidR="00576922" w:rsidRPr="00AC1F82" w:rsidRDefault="00576922">
      <w:pPr>
        <w:ind w:left="0" w:hanging="2"/>
        <w:rPr>
          <w:color w:val="FFFFFF"/>
          <w:lang w:val="el-GR"/>
        </w:rPr>
      </w:pPr>
    </w:p>
    <w:p w:rsidR="00576922" w:rsidRPr="00AC1F82" w:rsidRDefault="00576922">
      <w:pPr>
        <w:ind w:left="0" w:hanging="2"/>
        <w:rPr>
          <w:lang w:val="el-GR"/>
        </w:rPr>
      </w:pPr>
    </w:p>
    <w:p w:rsidR="00576922" w:rsidRPr="0025644F" w:rsidRDefault="00AC1F82" w:rsidP="0025644F">
      <w:pPr>
        <w:ind w:left="0" w:hanging="2"/>
        <w:rPr>
          <w:lang w:val="el-GR"/>
        </w:rPr>
      </w:pPr>
      <w:r w:rsidRPr="00AC1F82">
        <w:rPr>
          <w:lang w:val="el-GR"/>
        </w:rPr>
        <w:t xml:space="preserve">Ο υπογράφων........................................................δηλώνω ότι για την προμήθεια υγρών καυσίμων για τις ανάγκες των οχημάτων, των κτιρίων και των οικιών που μισθώνει η ΑΜΚΕ ΚΝΗ στα πλαίσια της Δράσης «Επιχορήγηση Ν.Π.  ΑΜΚΕ Κέντρο Νέων Ηπείρου για την υλοποίηση του έργου </w:t>
      </w:r>
      <w:r>
        <w:t>ESTIA</w:t>
      </w:r>
      <w:r w:rsidRPr="00AC1F82">
        <w:rPr>
          <w:lang w:val="el-GR"/>
        </w:rPr>
        <w:t xml:space="preserve"> 2021: Στεγαστικό πρόγραμμα για αιτούντες διεθνή προστασία», με κωδικό </w:t>
      </w:r>
      <w:r>
        <w:t>MIS</w:t>
      </w:r>
      <w:r w:rsidRPr="00AC1F82">
        <w:rPr>
          <w:lang w:val="el-GR"/>
        </w:rPr>
        <w:t xml:space="preserve"> 5087323 και στα πλαίσια της ΔΡΑΣΗΣ «Επιχορήγηση Ν.Π.  ΑΜΚΕ Κέντρο Νέων Ηπείρου για την υλοποίηση του έργου: Λειτουργία Δομής </w:t>
      </w:r>
      <w:r w:rsidRPr="00AC1F82">
        <w:rPr>
          <w:lang w:val="el-GR"/>
        </w:rPr>
        <w:lastRenderedPageBreak/>
        <w:t xml:space="preserve">Φιλοξενίας Ασυνόδευτων Ανηλίκων “Άγιος Αθανάσιος”» με Κωδικό ΟΠΣ 5163936, σύμφωνα με τους όρους της παρούσας Διακήρυξης, </w:t>
      </w:r>
      <w:r w:rsidRPr="00AC1F82">
        <w:rPr>
          <w:b/>
          <w:u w:val="single"/>
          <w:lang w:val="el-GR"/>
        </w:rPr>
        <w:t>τους οποίους έλαβα γνώση και αποδέχομαι ανεπιφύλακτα,</w:t>
      </w:r>
      <w:r w:rsidRPr="00AC1F82">
        <w:rPr>
          <w:lang w:val="el-GR"/>
        </w:rPr>
        <w:t xml:space="preserve"> υποβάλλω </w:t>
      </w:r>
      <w:r w:rsidRPr="00AC1F82">
        <w:rPr>
          <w:b/>
          <w:lang w:val="el-GR"/>
        </w:rPr>
        <w:t>οικονομική προσφορά,</w:t>
      </w:r>
      <w:r w:rsidRPr="00AC1F82">
        <w:rPr>
          <w:lang w:val="el-GR"/>
        </w:rPr>
        <w:t xml:space="preserve">   ως εξής:</w:t>
      </w:r>
    </w:p>
    <w:p w:rsidR="00576922" w:rsidRDefault="00AC1F82">
      <w:pPr>
        <w:keepNext/>
        <w:keepLines/>
        <w:spacing w:after="15" w:line="259" w:lineRule="auto"/>
        <w:ind w:left="0" w:hanging="2"/>
        <w:rPr>
          <w:color w:val="000000"/>
        </w:rPr>
      </w:pPr>
      <w:r>
        <w:rPr>
          <w:b/>
          <w:color w:val="000000"/>
        </w:rPr>
        <w:t xml:space="preserve">1.  </w:t>
      </w:r>
      <w:r>
        <w:rPr>
          <w:b/>
          <w:color w:val="000000"/>
          <w:u w:val="single"/>
        </w:rPr>
        <w:t xml:space="preserve">Καύσιμα </w:t>
      </w:r>
      <w:proofErr w:type="spellStart"/>
      <w:r>
        <w:rPr>
          <w:b/>
          <w:color w:val="000000"/>
          <w:u w:val="single"/>
        </w:rPr>
        <w:t>κίνησης</w:t>
      </w:r>
      <w:proofErr w:type="spellEnd"/>
      <w:r>
        <w:rPr>
          <w:b/>
          <w:color w:val="000000"/>
          <w:u w:val="single"/>
        </w:rPr>
        <w:t xml:space="preserve"> </w:t>
      </w:r>
      <w:proofErr w:type="spellStart"/>
      <w:r>
        <w:rPr>
          <w:b/>
          <w:color w:val="000000"/>
        </w:rPr>
        <w:t>Εστί</w:t>
      </w:r>
      <w:proofErr w:type="spellEnd"/>
      <w:r>
        <w:rPr>
          <w:b/>
          <w:color w:val="000000"/>
        </w:rPr>
        <w:t>α</w:t>
      </w:r>
    </w:p>
    <w:tbl>
      <w:tblPr>
        <w:tblStyle w:val="affff"/>
        <w:tblW w:w="9839" w:type="dxa"/>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78"/>
        <w:gridCol w:w="3281"/>
        <w:gridCol w:w="3280"/>
      </w:tblGrid>
      <w:tr w:rsidR="00576922">
        <w:trPr>
          <w:cantSplit/>
          <w:trHeight w:val="277"/>
        </w:trPr>
        <w:tc>
          <w:tcPr>
            <w:tcW w:w="3278" w:type="dxa"/>
            <w:vMerge w:val="restart"/>
            <w:tcBorders>
              <w:top w:val="single" w:sz="4" w:space="0" w:color="000000"/>
              <w:left w:val="single" w:sz="4" w:space="0" w:color="000000"/>
              <w:bottom w:val="single" w:sz="4" w:space="0" w:color="000000"/>
              <w:right w:val="single" w:sz="4" w:space="0" w:color="000000"/>
            </w:tcBorders>
            <w:shd w:val="clear" w:color="auto" w:fill="B8CCE4"/>
          </w:tcPr>
          <w:p w:rsidR="00576922" w:rsidRDefault="00AC1F82">
            <w:pPr>
              <w:spacing w:line="259" w:lineRule="auto"/>
              <w:ind w:left="0" w:hanging="2"/>
              <w:jc w:val="center"/>
              <w:rPr>
                <w:color w:val="000000"/>
              </w:rPr>
            </w:pPr>
            <w:r>
              <w:rPr>
                <w:b/>
                <w:color w:val="000000"/>
                <w:u w:val="single"/>
              </w:rPr>
              <w:t>ΕΙΔΟΣ</w:t>
            </w:r>
          </w:p>
        </w:tc>
        <w:tc>
          <w:tcPr>
            <w:tcW w:w="3281" w:type="dxa"/>
            <w:tcBorders>
              <w:top w:val="single" w:sz="4" w:space="0" w:color="000000"/>
              <w:left w:val="single" w:sz="4" w:space="0" w:color="000000"/>
              <w:bottom w:val="single" w:sz="4" w:space="0" w:color="000000"/>
              <w:right w:val="nil"/>
            </w:tcBorders>
            <w:shd w:val="clear" w:color="auto" w:fill="B8CCE4"/>
          </w:tcPr>
          <w:p w:rsidR="00576922" w:rsidRDefault="00AC1F82">
            <w:pPr>
              <w:spacing w:line="259" w:lineRule="auto"/>
              <w:ind w:left="0" w:right="49" w:hanging="2"/>
              <w:jc w:val="right"/>
              <w:rPr>
                <w:color w:val="000000"/>
              </w:rPr>
            </w:pPr>
            <w:proofErr w:type="spellStart"/>
            <w:r>
              <w:rPr>
                <w:b/>
                <w:color w:val="000000"/>
              </w:rPr>
              <w:t>Ποσοστό</w:t>
            </w:r>
            <w:proofErr w:type="spellEnd"/>
            <w:r>
              <w:rPr>
                <w:b/>
                <w:color w:val="000000"/>
              </w:rPr>
              <w:t xml:space="preserve"> </w:t>
            </w:r>
          </w:p>
        </w:tc>
        <w:tc>
          <w:tcPr>
            <w:tcW w:w="3280" w:type="dxa"/>
            <w:tcBorders>
              <w:top w:val="single" w:sz="4" w:space="0" w:color="000000"/>
              <w:left w:val="nil"/>
              <w:bottom w:val="single" w:sz="4" w:space="0" w:color="000000"/>
              <w:right w:val="single" w:sz="4" w:space="0" w:color="000000"/>
            </w:tcBorders>
            <w:shd w:val="clear" w:color="auto" w:fill="B8CCE4"/>
          </w:tcPr>
          <w:p w:rsidR="00576922" w:rsidRDefault="00AC1F82">
            <w:pPr>
              <w:spacing w:line="259" w:lineRule="auto"/>
              <w:ind w:left="0" w:hanging="2"/>
              <w:rPr>
                <w:color w:val="000000"/>
              </w:rPr>
            </w:pPr>
            <w:proofErr w:type="spellStart"/>
            <w:r>
              <w:rPr>
                <w:b/>
                <w:color w:val="000000"/>
              </w:rPr>
              <w:t>έκ</w:t>
            </w:r>
            <w:proofErr w:type="spellEnd"/>
            <w:r>
              <w:rPr>
                <w:b/>
                <w:color w:val="000000"/>
              </w:rPr>
              <w:t xml:space="preserve">πτωσης  </w:t>
            </w:r>
          </w:p>
        </w:tc>
      </w:tr>
      <w:tr w:rsidR="00576922">
        <w:trPr>
          <w:cantSplit/>
          <w:trHeight w:val="412"/>
        </w:trPr>
        <w:tc>
          <w:tcPr>
            <w:tcW w:w="3278" w:type="dxa"/>
            <w:vMerge/>
            <w:tcBorders>
              <w:top w:val="single" w:sz="4" w:space="0" w:color="000000"/>
              <w:left w:val="single" w:sz="4" w:space="0" w:color="000000"/>
              <w:bottom w:val="single" w:sz="4" w:space="0" w:color="000000"/>
              <w:right w:val="single" w:sz="4" w:space="0" w:color="000000"/>
            </w:tcBorders>
            <w:shd w:val="clear" w:color="auto" w:fill="B8CCE4"/>
          </w:tcPr>
          <w:p w:rsidR="00576922" w:rsidRDefault="00576922">
            <w:pPr>
              <w:widowControl w:val="0"/>
              <w:pBdr>
                <w:top w:val="nil"/>
                <w:left w:val="nil"/>
                <w:bottom w:val="nil"/>
                <w:right w:val="nil"/>
                <w:between w:val="nil"/>
              </w:pBdr>
              <w:spacing w:after="0" w:line="276" w:lineRule="auto"/>
              <w:ind w:left="0" w:hanging="2"/>
              <w:jc w:val="left"/>
              <w:rPr>
                <w:color w:val="000000"/>
              </w:rPr>
            </w:pPr>
          </w:p>
        </w:tc>
        <w:tc>
          <w:tcPr>
            <w:tcW w:w="3281" w:type="dxa"/>
            <w:tcBorders>
              <w:top w:val="single" w:sz="4" w:space="0" w:color="000000"/>
              <w:left w:val="single" w:sz="4" w:space="0" w:color="000000"/>
              <w:bottom w:val="single" w:sz="4" w:space="0" w:color="000000"/>
              <w:right w:val="single" w:sz="4" w:space="0" w:color="000000"/>
            </w:tcBorders>
            <w:shd w:val="clear" w:color="auto" w:fill="B8CCE4"/>
          </w:tcPr>
          <w:p w:rsidR="00576922" w:rsidRDefault="00AC1F82">
            <w:pPr>
              <w:spacing w:line="259" w:lineRule="auto"/>
              <w:ind w:left="0" w:hanging="2"/>
              <w:jc w:val="center"/>
              <w:rPr>
                <w:color w:val="000000"/>
              </w:rPr>
            </w:pPr>
            <w:proofErr w:type="spellStart"/>
            <w:r>
              <w:rPr>
                <w:b/>
                <w:color w:val="000000"/>
              </w:rPr>
              <w:t>ολογράφως</w:t>
            </w:r>
            <w:proofErr w:type="spellEnd"/>
            <w:r>
              <w:rPr>
                <w:b/>
                <w:color w:val="000000"/>
              </w:rPr>
              <w:t xml:space="preserve"> </w:t>
            </w:r>
          </w:p>
        </w:tc>
        <w:tc>
          <w:tcPr>
            <w:tcW w:w="3280" w:type="dxa"/>
            <w:tcBorders>
              <w:top w:val="single" w:sz="4" w:space="0" w:color="000000"/>
              <w:left w:val="single" w:sz="4" w:space="0" w:color="000000"/>
              <w:bottom w:val="single" w:sz="4" w:space="0" w:color="000000"/>
              <w:right w:val="single" w:sz="4" w:space="0" w:color="000000"/>
            </w:tcBorders>
            <w:shd w:val="clear" w:color="auto" w:fill="B8CCE4"/>
          </w:tcPr>
          <w:p w:rsidR="00576922" w:rsidRDefault="00AC1F82">
            <w:pPr>
              <w:spacing w:line="259" w:lineRule="auto"/>
              <w:ind w:left="0" w:hanging="2"/>
              <w:jc w:val="center"/>
              <w:rPr>
                <w:color w:val="000000"/>
              </w:rPr>
            </w:pPr>
            <w:r>
              <w:rPr>
                <w:b/>
                <w:color w:val="000000"/>
              </w:rPr>
              <w:t>α</w:t>
            </w:r>
            <w:proofErr w:type="spellStart"/>
            <w:r>
              <w:rPr>
                <w:b/>
                <w:color w:val="000000"/>
              </w:rPr>
              <w:t>ριθμητικώς</w:t>
            </w:r>
            <w:proofErr w:type="spellEnd"/>
            <w:r>
              <w:rPr>
                <w:b/>
                <w:color w:val="000000"/>
              </w:rPr>
              <w:t xml:space="preserve"> </w:t>
            </w:r>
          </w:p>
        </w:tc>
      </w:tr>
      <w:tr w:rsidR="00576922">
        <w:trPr>
          <w:trHeight w:val="548"/>
        </w:trPr>
        <w:tc>
          <w:tcPr>
            <w:tcW w:w="3278" w:type="dxa"/>
            <w:tcBorders>
              <w:top w:val="single" w:sz="4" w:space="0" w:color="000000"/>
              <w:left w:val="single" w:sz="4" w:space="0" w:color="000000"/>
              <w:bottom w:val="single" w:sz="4" w:space="0" w:color="000000"/>
              <w:right w:val="single" w:sz="4" w:space="0" w:color="000000"/>
            </w:tcBorders>
          </w:tcPr>
          <w:p w:rsidR="00576922" w:rsidRDefault="00AC1F82">
            <w:pPr>
              <w:spacing w:line="259" w:lineRule="auto"/>
              <w:ind w:left="0" w:hanging="2"/>
              <w:rPr>
                <w:color w:val="000000"/>
              </w:rPr>
            </w:pPr>
            <w:proofErr w:type="spellStart"/>
            <w:r>
              <w:rPr>
                <w:b/>
                <w:color w:val="000000"/>
              </w:rPr>
              <w:t>Πετρέλ</w:t>
            </w:r>
            <w:proofErr w:type="spellEnd"/>
            <w:r>
              <w:rPr>
                <w:b/>
                <w:color w:val="000000"/>
              </w:rPr>
              <w:t xml:space="preserve">αιο </w:t>
            </w:r>
            <w:proofErr w:type="spellStart"/>
            <w:r>
              <w:rPr>
                <w:b/>
                <w:color w:val="000000"/>
              </w:rPr>
              <w:t>κίνησης</w:t>
            </w:r>
            <w:proofErr w:type="spellEnd"/>
            <w:r>
              <w:rPr>
                <w:b/>
                <w:color w:val="000000"/>
              </w:rPr>
              <w:t xml:space="preserve"> </w:t>
            </w:r>
          </w:p>
        </w:tc>
        <w:tc>
          <w:tcPr>
            <w:tcW w:w="3281" w:type="dxa"/>
            <w:tcBorders>
              <w:top w:val="single" w:sz="4" w:space="0" w:color="000000"/>
              <w:left w:val="single" w:sz="4" w:space="0" w:color="000000"/>
              <w:bottom w:val="single" w:sz="4" w:space="0" w:color="000000"/>
              <w:right w:val="single" w:sz="4" w:space="0" w:color="000000"/>
            </w:tcBorders>
          </w:tcPr>
          <w:p w:rsidR="00576922" w:rsidRDefault="00576922">
            <w:pPr>
              <w:spacing w:line="259" w:lineRule="auto"/>
              <w:ind w:left="0" w:hanging="2"/>
              <w:rPr>
                <w:color w:val="000000"/>
              </w:rPr>
            </w:pPr>
          </w:p>
        </w:tc>
        <w:tc>
          <w:tcPr>
            <w:tcW w:w="3280" w:type="dxa"/>
            <w:tcBorders>
              <w:top w:val="single" w:sz="4" w:space="0" w:color="000000"/>
              <w:left w:val="single" w:sz="4" w:space="0" w:color="000000"/>
              <w:bottom w:val="single" w:sz="4" w:space="0" w:color="000000"/>
              <w:right w:val="single" w:sz="4" w:space="0" w:color="000000"/>
            </w:tcBorders>
          </w:tcPr>
          <w:p w:rsidR="00576922" w:rsidRDefault="00AC1F82">
            <w:pPr>
              <w:spacing w:line="259" w:lineRule="auto"/>
              <w:ind w:left="0" w:hanging="2"/>
              <w:jc w:val="center"/>
              <w:rPr>
                <w:color w:val="000000"/>
              </w:rPr>
            </w:pPr>
            <w:r>
              <w:rPr>
                <w:color w:val="000000"/>
              </w:rPr>
              <w:t xml:space="preserve">                    % </w:t>
            </w:r>
          </w:p>
        </w:tc>
      </w:tr>
      <w:tr w:rsidR="00576922">
        <w:trPr>
          <w:trHeight w:val="547"/>
        </w:trPr>
        <w:tc>
          <w:tcPr>
            <w:tcW w:w="3278" w:type="dxa"/>
            <w:tcBorders>
              <w:top w:val="single" w:sz="4" w:space="0" w:color="000000"/>
              <w:left w:val="single" w:sz="4" w:space="0" w:color="000000"/>
              <w:bottom w:val="single" w:sz="4" w:space="0" w:color="000000"/>
              <w:right w:val="single" w:sz="4" w:space="0" w:color="000000"/>
            </w:tcBorders>
          </w:tcPr>
          <w:p w:rsidR="00576922" w:rsidRDefault="00AC1F82">
            <w:pPr>
              <w:spacing w:line="259" w:lineRule="auto"/>
              <w:ind w:left="0" w:hanging="2"/>
              <w:rPr>
                <w:color w:val="000000"/>
              </w:rPr>
            </w:pPr>
            <w:proofErr w:type="spellStart"/>
            <w:r>
              <w:rPr>
                <w:b/>
                <w:color w:val="000000"/>
              </w:rPr>
              <w:t>Βενζίνη</w:t>
            </w:r>
            <w:proofErr w:type="spellEnd"/>
            <w:r>
              <w:rPr>
                <w:b/>
                <w:color w:val="000000"/>
              </w:rPr>
              <w:t xml:space="preserve"> α</w:t>
            </w:r>
            <w:proofErr w:type="spellStart"/>
            <w:r>
              <w:rPr>
                <w:b/>
                <w:color w:val="000000"/>
              </w:rPr>
              <w:t>μόλυ</w:t>
            </w:r>
            <w:proofErr w:type="spellEnd"/>
            <w:r>
              <w:rPr>
                <w:b/>
                <w:color w:val="000000"/>
              </w:rPr>
              <w:t xml:space="preserve">βδη </w:t>
            </w:r>
          </w:p>
        </w:tc>
        <w:tc>
          <w:tcPr>
            <w:tcW w:w="3281" w:type="dxa"/>
            <w:tcBorders>
              <w:top w:val="single" w:sz="4" w:space="0" w:color="000000"/>
              <w:left w:val="single" w:sz="4" w:space="0" w:color="000000"/>
              <w:bottom w:val="single" w:sz="4" w:space="0" w:color="000000"/>
              <w:right w:val="single" w:sz="4" w:space="0" w:color="000000"/>
            </w:tcBorders>
          </w:tcPr>
          <w:p w:rsidR="00576922" w:rsidRDefault="00576922">
            <w:pPr>
              <w:spacing w:line="259" w:lineRule="auto"/>
              <w:ind w:left="0" w:hanging="2"/>
              <w:rPr>
                <w:color w:val="000000"/>
              </w:rPr>
            </w:pPr>
          </w:p>
        </w:tc>
        <w:tc>
          <w:tcPr>
            <w:tcW w:w="3280" w:type="dxa"/>
            <w:tcBorders>
              <w:top w:val="single" w:sz="4" w:space="0" w:color="000000"/>
              <w:left w:val="single" w:sz="4" w:space="0" w:color="000000"/>
              <w:bottom w:val="single" w:sz="4" w:space="0" w:color="000000"/>
              <w:right w:val="single" w:sz="4" w:space="0" w:color="000000"/>
            </w:tcBorders>
          </w:tcPr>
          <w:p w:rsidR="00576922" w:rsidRDefault="00AC1F82">
            <w:pPr>
              <w:spacing w:line="259" w:lineRule="auto"/>
              <w:ind w:left="0" w:hanging="2"/>
              <w:jc w:val="center"/>
              <w:rPr>
                <w:color w:val="000000"/>
              </w:rPr>
            </w:pPr>
            <w:r>
              <w:rPr>
                <w:color w:val="000000"/>
              </w:rPr>
              <w:t xml:space="preserve">                    % </w:t>
            </w:r>
          </w:p>
        </w:tc>
      </w:tr>
    </w:tbl>
    <w:p w:rsidR="00576922" w:rsidRDefault="00576922">
      <w:pPr>
        <w:ind w:left="0" w:hanging="2"/>
      </w:pPr>
    </w:p>
    <w:p w:rsidR="00576922" w:rsidRDefault="00AC1F82">
      <w:pPr>
        <w:keepNext/>
        <w:keepLines/>
        <w:spacing w:after="15" w:line="259" w:lineRule="auto"/>
        <w:ind w:left="0" w:hanging="2"/>
        <w:rPr>
          <w:color w:val="000000"/>
        </w:rPr>
      </w:pPr>
      <w:r>
        <w:rPr>
          <w:b/>
          <w:color w:val="000000"/>
        </w:rPr>
        <w:t xml:space="preserve">2.  </w:t>
      </w:r>
      <w:r>
        <w:rPr>
          <w:b/>
          <w:color w:val="000000"/>
          <w:u w:val="single"/>
        </w:rPr>
        <w:t>Κα</w:t>
      </w:r>
      <w:proofErr w:type="spellStart"/>
      <w:r>
        <w:rPr>
          <w:b/>
          <w:color w:val="000000"/>
          <w:u w:val="single"/>
        </w:rPr>
        <w:t>ύσιμ</w:t>
      </w:r>
      <w:proofErr w:type="spellEnd"/>
      <w:r>
        <w:rPr>
          <w:b/>
          <w:color w:val="000000"/>
          <w:u w:val="single"/>
        </w:rPr>
        <w:t xml:space="preserve">α </w:t>
      </w:r>
      <w:proofErr w:type="spellStart"/>
      <w:r>
        <w:rPr>
          <w:b/>
          <w:color w:val="000000"/>
          <w:u w:val="single"/>
        </w:rPr>
        <w:t>Θέρμ</w:t>
      </w:r>
      <w:proofErr w:type="spellEnd"/>
      <w:r>
        <w:rPr>
          <w:b/>
          <w:color w:val="000000"/>
          <w:u w:val="single"/>
        </w:rPr>
        <w:t xml:space="preserve">ανσης </w:t>
      </w:r>
      <w:proofErr w:type="spellStart"/>
      <w:r>
        <w:rPr>
          <w:b/>
          <w:color w:val="000000"/>
          <w:u w:val="single"/>
        </w:rPr>
        <w:t>Εστί</w:t>
      </w:r>
      <w:proofErr w:type="spellEnd"/>
      <w:r>
        <w:rPr>
          <w:b/>
          <w:color w:val="000000"/>
          <w:u w:val="single"/>
        </w:rPr>
        <w:t>α</w:t>
      </w:r>
    </w:p>
    <w:tbl>
      <w:tblPr>
        <w:tblStyle w:val="affff0"/>
        <w:tblW w:w="9839" w:type="dxa"/>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78"/>
        <w:gridCol w:w="3281"/>
        <w:gridCol w:w="3280"/>
      </w:tblGrid>
      <w:tr w:rsidR="00576922">
        <w:trPr>
          <w:cantSplit/>
          <w:trHeight w:val="277"/>
        </w:trPr>
        <w:tc>
          <w:tcPr>
            <w:tcW w:w="3278" w:type="dxa"/>
            <w:vMerge w:val="restart"/>
            <w:tcBorders>
              <w:top w:val="single" w:sz="4" w:space="0" w:color="000000"/>
              <w:left w:val="single" w:sz="4" w:space="0" w:color="000000"/>
              <w:bottom w:val="single" w:sz="4" w:space="0" w:color="000000"/>
              <w:right w:val="single" w:sz="4" w:space="0" w:color="000000"/>
            </w:tcBorders>
            <w:shd w:val="clear" w:color="auto" w:fill="B8CCE4"/>
          </w:tcPr>
          <w:p w:rsidR="00576922" w:rsidRDefault="00AC1F82">
            <w:pPr>
              <w:spacing w:line="259" w:lineRule="auto"/>
              <w:ind w:left="0" w:hanging="2"/>
              <w:jc w:val="center"/>
              <w:rPr>
                <w:color w:val="000000"/>
              </w:rPr>
            </w:pPr>
            <w:r>
              <w:rPr>
                <w:b/>
                <w:color w:val="000000"/>
                <w:u w:val="single"/>
              </w:rPr>
              <w:t>ΕΙΔΟΣ</w:t>
            </w:r>
          </w:p>
        </w:tc>
        <w:tc>
          <w:tcPr>
            <w:tcW w:w="3281" w:type="dxa"/>
            <w:tcBorders>
              <w:top w:val="single" w:sz="4" w:space="0" w:color="000000"/>
              <w:left w:val="single" w:sz="4" w:space="0" w:color="000000"/>
              <w:bottom w:val="single" w:sz="4" w:space="0" w:color="000000"/>
              <w:right w:val="nil"/>
            </w:tcBorders>
            <w:shd w:val="clear" w:color="auto" w:fill="B8CCE4"/>
          </w:tcPr>
          <w:p w:rsidR="00576922" w:rsidRDefault="00AC1F82">
            <w:pPr>
              <w:spacing w:line="259" w:lineRule="auto"/>
              <w:ind w:left="0" w:right="49" w:hanging="2"/>
              <w:jc w:val="right"/>
              <w:rPr>
                <w:color w:val="000000"/>
              </w:rPr>
            </w:pPr>
            <w:proofErr w:type="spellStart"/>
            <w:r>
              <w:rPr>
                <w:b/>
                <w:color w:val="000000"/>
              </w:rPr>
              <w:t>Ποσοστό</w:t>
            </w:r>
            <w:proofErr w:type="spellEnd"/>
            <w:r>
              <w:rPr>
                <w:b/>
                <w:color w:val="000000"/>
              </w:rPr>
              <w:t xml:space="preserve"> </w:t>
            </w:r>
          </w:p>
        </w:tc>
        <w:tc>
          <w:tcPr>
            <w:tcW w:w="3280" w:type="dxa"/>
            <w:tcBorders>
              <w:top w:val="single" w:sz="4" w:space="0" w:color="000000"/>
              <w:left w:val="nil"/>
              <w:bottom w:val="single" w:sz="4" w:space="0" w:color="000000"/>
              <w:right w:val="single" w:sz="4" w:space="0" w:color="000000"/>
            </w:tcBorders>
            <w:shd w:val="clear" w:color="auto" w:fill="B8CCE4"/>
          </w:tcPr>
          <w:p w:rsidR="00576922" w:rsidRDefault="00AC1F82">
            <w:pPr>
              <w:spacing w:line="259" w:lineRule="auto"/>
              <w:ind w:left="0" w:hanging="2"/>
              <w:rPr>
                <w:color w:val="000000"/>
              </w:rPr>
            </w:pPr>
            <w:proofErr w:type="spellStart"/>
            <w:r>
              <w:rPr>
                <w:b/>
                <w:color w:val="000000"/>
              </w:rPr>
              <w:t>έκ</w:t>
            </w:r>
            <w:proofErr w:type="spellEnd"/>
            <w:r>
              <w:rPr>
                <w:b/>
                <w:color w:val="000000"/>
              </w:rPr>
              <w:t xml:space="preserve">πτωσης  </w:t>
            </w:r>
          </w:p>
        </w:tc>
      </w:tr>
      <w:tr w:rsidR="00576922">
        <w:trPr>
          <w:cantSplit/>
          <w:trHeight w:val="412"/>
        </w:trPr>
        <w:tc>
          <w:tcPr>
            <w:tcW w:w="3278" w:type="dxa"/>
            <w:vMerge/>
            <w:tcBorders>
              <w:top w:val="single" w:sz="4" w:space="0" w:color="000000"/>
              <w:left w:val="single" w:sz="4" w:space="0" w:color="000000"/>
              <w:bottom w:val="single" w:sz="4" w:space="0" w:color="000000"/>
              <w:right w:val="single" w:sz="4" w:space="0" w:color="000000"/>
            </w:tcBorders>
            <w:shd w:val="clear" w:color="auto" w:fill="B8CCE4"/>
          </w:tcPr>
          <w:p w:rsidR="00576922" w:rsidRDefault="00576922">
            <w:pPr>
              <w:widowControl w:val="0"/>
              <w:pBdr>
                <w:top w:val="nil"/>
                <w:left w:val="nil"/>
                <w:bottom w:val="nil"/>
                <w:right w:val="nil"/>
                <w:between w:val="nil"/>
              </w:pBdr>
              <w:spacing w:after="0" w:line="276" w:lineRule="auto"/>
              <w:ind w:left="0" w:hanging="2"/>
              <w:jc w:val="left"/>
              <w:rPr>
                <w:color w:val="000000"/>
              </w:rPr>
            </w:pPr>
          </w:p>
        </w:tc>
        <w:tc>
          <w:tcPr>
            <w:tcW w:w="3281" w:type="dxa"/>
            <w:tcBorders>
              <w:top w:val="single" w:sz="4" w:space="0" w:color="000000"/>
              <w:left w:val="single" w:sz="4" w:space="0" w:color="000000"/>
              <w:bottom w:val="single" w:sz="4" w:space="0" w:color="000000"/>
              <w:right w:val="single" w:sz="4" w:space="0" w:color="000000"/>
            </w:tcBorders>
            <w:shd w:val="clear" w:color="auto" w:fill="B8CCE4"/>
          </w:tcPr>
          <w:p w:rsidR="00576922" w:rsidRDefault="00AC1F82">
            <w:pPr>
              <w:spacing w:line="259" w:lineRule="auto"/>
              <w:ind w:left="0" w:hanging="2"/>
              <w:jc w:val="center"/>
              <w:rPr>
                <w:color w:val="000000"/>
              </w:rPr>
            </w:pPr>
            <w:proofErr w:type="spellStart"/>
            <w:r>
              <w:rPr>
                <w:b/>
                <w:color w:val="000000"/>
              </w:rPr>
              <w:t>ολογράφως</w:t>
            </w:r>
            <w:proofErr w:type="spellEnd"/>
            <w:r>
              <w:rPr>
                <w:b/>
                <w:color w:val="000000"/>
              </w:rPr>
              <w:t xml:space="preserve"> </w:t>
            </w:r>
          </w:p>
        </w:tc>
        <w:tc>
          <w:tcPr>
            <w:tcW w:w="3280" w:type="dxa"/>
            <w:tcBorders>
              <w:top w:val="single" w:sz="4" w:space="0" w:color="000000"/>
              <w:left w:val="single" w:sz="4" w:space="0" w:color="000000"/>
              <w:bottom w:val="single" w:sz="4" w:space="0" w:color="000000"/>
              <w:right w:val="single" w:sz="4" w:space="0" w:color="000000"/>
            </w:tcBorders>
            <w:shd w:val="clear" w:color="auto" w:fill="B8CCE4"/>
          </w:tcPr>
          <w:p w:rsidR="00576922" w:rsidRDefault="00AC1F82">
            <w:pPr>
              <w:spacing w:line="259" w:lineRule="auto"/>
              <w:ind w:left="0" w:hanging="2"/>
              <w:jc w:val="center"/>
              <w:rPr>
                <w:color w:val="000000"/>
              </w:rPr>
            </w:pPr>
            <w:r>
              <w:rPr>
                <w:b/>
                <w:color w:val="000000"/>
              </w:rPr>
              <w:t>α</w:t>
            </w:r>
            <w:proofErr w:type="spellStart"/>
            <w:r>
              <w:rPr>
                <w:b/>
                <w:color w:val="000000"/>
              </w:rPr>
              <w:t>ριθμητικώς</w:t>
            </w:r>
            <w:proofErr w:type="spellEnd"/>
            <w:r>
              <w:rPr>
                <w:b/>
                <w:color w:val="000000"/>
              </w:rPr>
              <w:t xml:space="preserve"> </w:t>
            </w:r>
          </w:p>
        </w:tc>
      </w:tr>
      <w:tr w:rsidR="00576922">
        <w:trPr>
          <w:trHeight w:val="548"/>
        </w:trPr>
        <w:tc>
          <w:tcPr>
            <w:tcW w:w="3278" w:type="dxa"/>
            <w:tcBorders>
              <w:top w:val="single" w:sz="4" w:space="0" w:color="000000"/>
              <w:left w:val="single" w:sz="4" w:space="0" w:color="000000"/>
              <w:bottom w:val="single" w:sz="4" w:space="0" w:color="000000"/>
              <w:right w:val="single" w:sz="4" w:space="0" w:color="000000"/>
            </w:tcBorders>
          </w:tcPr>
          <w:p w:rsidR="00576922" w:rsidRDefault="00AC1F82">
            <w:pPr>
              <w:spacing w:line="259" w:lineRule="auto"/>
              <w:ind w:left="0" w:hanging="2"/>
              <w:rPr>
                <w:color w:val="000000"/>
              </w:rPr>
            </w:pPr>
            <w:proofErr w:type="spellStart"/>
            <w:r>
              <w:rPr>
                <w:b/>
                <w:color w:val="000000"/>
              </w:rPr>
              <w:t>Πετρέλ</w:t>
            </w:r>
            <w:proofErr w:type="spellEnd"/>
            <w:r>
              <w:rPr>
                <w:b/>
                <w:color w:val="000000"/>
              </w:rPr>
              <w:t xml:space="preserve">αιο </w:t>
            </w:r>
            <w:proofErr w:type="spellStart"/>
            <w:r>
              <w:rPr>
                <w:b/>
                <w:color w:val="000000"/>
              </w:rPr>
              <w:t>Θέρμ</w:t>
            </w:r>
            <w:proofErr w:type="spellEnd"/>
            <w:r>
              <w:rPr>
                <w:b/>
                <w:color w:val="000000"/>
              </w:rPr>
              <w:t>ανσης</w:t>
            </w:r>
          </w:p>
        </w:tc>
        <w:tc>
          <w:tcPr>
            <w:tcW w:w="3281" w:type="dxa"/>
            <w:tcBorders>
              <w:top w:val="single" w:sz="4" w:space="0" w:color="000000"/>
              <w:left w:val="single" w:sz="4" w:space="0" w:color="000000"/>
              <w:bottom w:val="single" w:sz="4" w:space="0" w:color="000000"/>
              <w:right w:val="single" w:sz="4" w:space="0" w:color="000000"/>
            </w:tcBorders>
          </w:tcPr>
          <w:p w:rsidR="00576922" w:rsidRDefault="00576922">
            <w:pPr>
              <w:spacing w:line="259" w:lineRule="auto"/>
              <w:ind w:left="0" w:hanging="2"/>
              <w:rPr>
                <w:color w:val="000000"/>
              </w:rPr>
            </w:pPr>
          </w:p>
        </w:tc>
        <w:tc>
          <w:tcPr>
            <w:tcW w:w="3280" w:type="dxa"/>
            <w:tcBorders>
              <w:top w:val="single" w:sz="4" w:space="0" w:color="000000"/>
              <w:left w:val="single" w:sz="4" w:space="0" w:color="000000"/>
              <w:bottom w:val="single" w:sz="4" w:space="0" w:color="000000"/>
              <w:right w:val="single" w:sz="4" w:space="0" w:color="000000"/>
            </w:tcBorders>
          </w:tcPr>
          <w:p w:rsidR="00576922" w:rsidRDefault="00AC1F82">
            <w:pPr>
              <w:spacing w:line="259" w:lineRule="auto"/>
              <w:ind w:left="0" w:hanging="2"/>
              <w:jc w:val="center"/>
              <w:rPr>
                <w:color w:val="000000"/>
              </w:rPr>
            </w:pPr>
            <w:r>
              <w:rPr>
                <w:color w:val="000000"/>
              </w:rPr>
              <w:t xml:space="preserve">                    % </w:t>
            </w:r>
          </w:p>
        </w:tc>
      </w:tr>
    </w:tbl>
    <w:p w:rsidR="00576922" w:rsidRDefault="00576922">
      <w:pPr>
        <w:ind w:left="0" w:hanging="2"/>
      </w:pPr>
    </w:p>
    <w:p w:rsidR="00576922" w:rsidRDefault="00AC1F82">
      <w:pPr>
        <w:keepNext/>
        <w:keepLines/>
        <w:spacing w:after="15" w:line="259" w:lineRule="auto"/>
        <w:ind w:left="0" w:hanging="2"/>
        <w:rPr>
          <w:color w:val="000000"/>
        </w:rPr>
      </w:pPr>
      <w:r>
        <w:rPr>
          <w:b/>
          <w:color w:val="000000"/>
        </w:rPr>
        <w:t xml:space="preserve">3.  </w:t>
      </w:r>
      <w:r>
        <w:rPr>
          <w:b/>
          <w:color w:val="000000"/>
          <w:u w:val="single"/>
        </w:rPr>
        <w:t>Κα</w:t>
      </w:r>
      <w:proofErr w:type="spellStart"/>
      <w:r>
        <w:rPr>
          <w:b/>
          <w:color w:val="000000"/>
          <w:u w:val="single"/>
        </w:rPr>
        <w:t>ύσιμ</w:t>
      </w:r>
      <w:proofErr w:type="spellEnd"/>
      <w:r>
        <w:rPr>
          <w:b/>
          <w:color w:val="000000"/>
          <w:u w:val="single"/>
        </w:rPr>
        <w:t xml:space="preserve">α </w:t>
      </w:r>
      <w:proofErr w:type="spellStart"/>
      <w:r>
        <w:rPr>
          <w:b/>
          <w:color w:val="000000"/>
          <w:u w:val="single"/>
        </w:rPr>
        <w:t>κίνησης</w:t>
      </w:r>
      <w:proofErr w:type="spellEnd"/>
      <w:r>
        <w:rPr>
          <w:b/>
          <w:color w:val="000000"/>
          <w:u w:val="single"/>
        </w:rPr>
        <w:t xml:space="preserve"> </w:t>
      </w:r>
      <w:proofErr w:type="spellStart"/>
      <w:r>
        <w:rPr>
          <w:b/>
          <w:color w:val="000000"/>
        </w:rPr>
        <w:t>Δομή</w:t>
      </w:r>
      <w:proofErr w:type="spellEnd"/>
    </w:p>
    <w:tbl>
      <w:tblPr>
        <w:tblStyle w:val="affff1"/>
        <w:tblW w:w="9839" w:type="dxa"/>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78"/>
        <w:gridCol w:w="3281"/>
        <w:gridCol w:w="3280"/>
      </w:tblGrid>
      <w:tr w:rsidR="00576922">
        <w:trPr>
          <w:cantSplit/>
          <w:trHeight w:val="277"/>
        </w:trPr>
        <w:tc>
          <w:tcPr>
            <w:tcW w:w="3278" w:type="dxa"/>
            <w:vMerge w:val="restart"/>
            <w:tcBorders>
              <w:top w:val="single" w:sz="4" w:space="0" w:color="000000"/>
              <w:left w:val="single" w:sz="4" w:space="0" w:color="000000"/>
              <w:bottom w:val="single" w:sz="4" w:space="0" w:color="000000"/>
              <w:right w:val="single" w:sz="4" w:space="0" w:color="000000"/>
            </w:tcBorders>
            <w:shd w:val="clear" w:color="auto" w:fill="B8CCE4"/>
          </w:tcPr>
          <w:p w:rsidR="00576922" w:rsidRDefault="00AC1F82">
            <w:pPr>
              <w:spacing w:line="259" w:lineRule="auto"/>
              <w:ind w:left="0" w:hanging="2"/>
              <w:jc w:val="center"/>
              <w:rPr>
                <w:color w:val="000000"/>
              </w:rPr>
            </w:pPr>
            <w:r>
              <w:rPr>
                <w:b/>
                <w:color w:val="000000"/>
                <w:u w:val="single"/>
              </w:rPr>
              <w:t>ΕΙΔΟΣ</w:t>
            </w:r>
          </w:p>
        </w:tc>
        <w:tc>
          <w:tcPr>
            <w:tcW w:w="3281" w:type="dxa"/>
            <w:tcBorders>
              <w:top w:val="single" w:sz="4" w:space="0" w:color="000000"/>
              <w:left w:val="single" w:sz="4" w:space="0" w:color="000000"/>
              <w:bottom w:val="single" w:sz="4" w:space="0" w:color="000000"/>
              <w:right w:val="nil"/>
            </w:tcBorders>
            <w:shd w:val="clear" w:color="auto" w:fill="B8CCE4"/>
          </w:tcPr>
          <w:p w:rsidR="00576922" w:rsidRDefault="00AC1F82">
            <w:pPr>
              <w:spacing w:line="259" w:lineRule="auto"/>
              <w:ind w:left="0" w:right="49" w:hanging="2"/>
              <w:jc w:val="right"/>
              <w:rPr>
                <w:color w:val="000000"/>
              </w:rPr>
            </w:pPr>
            <w:proofErr w:type="spellStart"/>
            <w:r>
              <w:rPr>
                <w:b/>
                <w:color w:val="000000"/>
              </w:rPr>
              <w:t>Ποσοστό</w:t>
            </w:r>
            <w:proofErr w:type="spellEnd"/>
            <w:r>
              <w:rPr>
                <w:b/>
                <w:color w:val="000000"/>
              </w:rPr>
              <w:t xml:space="preserve"> </w:t>
            </w:r>
          </w:p>
        </w:tc>
        <w:tc>
          <w:tcPr>
            <w:tcW w:w="3280" w:type="dxa"/>
            <w:tcBorders>
              <w:top w:val="single" w:sz="4" w:space="0" w:color="000000"/>
              <w:left w:val="nil"/>
              <w:bottom w:val="single" w:sz="4" w:space="0" w:color="000000"/>
              <w:right w:val="single" w:sz="4" w:space="0" w:color="000000"/>
            </w:tcBorders>
            <w:shd w:val="clear" w:color="auto" w:fill="B8CCE4"/>
          </w:tcPr>
          <w:p w:rsidR="00576922" w:rsidRDefault="00AC1F82">
            <w:pPr>
              <w:spacing w:line="259" w:lineRule="auto"/>
              <w:ind w:left="0" w:hanging="2"/>
              <w:rPr>
                <w:color w:val="000000"/>
              </w:rPr>
            </w:pPr>
            <w:proofErr w:type="spellStart"/>
            <w:r>
              <w:rPr>
                <w:b/>
                <w:color w:val="000000"/>
              </w:rPr>
              <w:t>έκ</w:t>
            </w:r>
            <w:proofErr w:type="spellEnd"/>
            <w:r>
              <w:rPr>
                <w:b/>
                <w:color w:val="000000"/>
              </w:rPr>
              <w:t xml:space="preserve">πτωσης  </w:t>
            </w:r>
          </w:p>
        </w:tc>
      </w:tr>
      <w:tr w:rsidR="00576922">
        <w:trPr>
          <w:cantSplit/>
          <w:trHeight w:val="412"/>
        </w:trPr>
        <w:tc>
          <w:tcPr>
            <w:tcW w:w="3278" w:type="dxa"/>
            <w:vMerge/>
            <w:tcBorders>
              <w:top w:val="single" w:sz="4" w:space="0" w:color="000000"/>
              <w:left w:val="single" w:sz="4" w:space="0" w:color="000000"/>
              <w:bottom w:val="single" w:sz="4" w:space="0" w:color="000000"/>
              <w:right w:val="single" w:sz="4" w:space="0" w:color="000000"/>
            </w:tcBorders>
            <w:shd w:val="clear" w:color="auto" w:fill="B8CCE4"/>
          </w:tcPr>
          <w:p w:rsidR="00576922" w:rsidRDefault="00576922">
            <w:pPr>
              <w:widowControl w:val="0"/>
              <w:pBdr>
                <w:top w:val="nil"/>
                <w:left w:val="nil"/>
                <w:bottom w:val="nil"/>
                <w:right w:val="nil"/>
                <w:between w:val="nil"/>
              </w:pBdr>
              <w:spacing w:after="0" w:line="276" w:lineRule="auto"/>
              <w:ind w:left="0" w:hanging="2"/>
              <w:jc w:val="left"/>
              <w:rPr>
                <w:color w:val="000000"/>
              </w:rPr>
            </w:pPr>
          </w:p>
        </w:tc>
        <w:tc>
          <w:tcPr>
            <w:tcW w:w="3281" w:type="dxa"/>
            <w:tcBorders>
              <w:top w:val="single" w:sz="4" w:space="0" w:color="000000"/>
              <w:left w:val="single" w:sz="4" w:space="0" w:color="000000"/>
              <w:bottom w:val="single" w:sz="4" w:space="0" w:color="000000"/>
              <w:right w:val="single" w:sz="4" w:space="0" w:color="000000"/>
            </w:tcBorders>
            <w:shd w:val="clear" w:color="auto" w:fill="B8CCE4"/>
          </w:tcPr>
          <w:p w:rsidR="00576922" w:rsidRDefault="00AC1F82">
            <w:pPr>
              <w:spacing w:line="259" w:lineRule="auto"/>
              <w:ind w:left="0" w:hanging="2"/>
              <w:jc w:val="center"/>
              <w:rPr>
                <w:color w:val="000000"/>
              </w:rPr>
            </w:pPr>
            <w:proofErr w:type="spellStart"/>
            <w:r>
              <w:rPr>
                <w:b/>
                <w:color w:val="000000"/>
              </w:rPr>
              <w:t>ολογράφως</w:t>
            </w:r>
            <w:proofErr w:type="spellEnd"/>
            <w:r>
              <w:rPr>
                <w:b/>
                <w:color w:val="000000"/>
              </w:rPr>
              <w:t xml:space="preserve"> </w:t>
            </w:r>
          </w:p>
        </w:tc>
        <w:tc>
          <w:tcPr>
            <w:tcW w:w="3280" w:type="dxa"/>
            <w:tcBorders>
              <w:top w:val="single" w:sz="4" w:space="0" w:color="000000"/>
              <w:left w:val="single" w:sz="4" w:space="0" w:color="000000"/>
              <w:bottom w:val="single" w:sz="4" w:space="0" w:color="000000"/>
              <w:right w:val="single" w:sz="4" w:space="0" w:color="000000"/>
            </w:tcBorders>
            <w:shd w:val="clear" w:color="auto" w:fill="B8CCE4"/>
          </w:tcPr>
          <w:p w:rsidR="00576922" w:rsidRDefault="00AC1F82">
            <w:pPr>
              <w:spacing w:line="259" w:lineRule="auto"/>
              <w:ind w:left="0" w:hanging="2"/>
              <w:jc w:val="center"/>
              <w:rPr>
                <w:color w:val="000000"/>
              </w:rPr>
            </w:pPr>
            <w:r>
              <w:rPr>
                <w:b/>
                <w:color w:val="000000"/>
              </w:rPr>
              <w:t>α</w:t>
            </w:r>
            <w:proofErr w:type="spellStart"/>
            <w:r>
              <w:rPr>
                <w:b/>
                <w:color w:val="000000"/>
              </w:rPr>
              <w:t>ριθμητικώς</w:t>
            </w:r>
            <w:proofErr w:type="spellEnd"/>
            <w:r>
              <w:rPr>
                <w:b/>
                <w:color w:val="000000"/>
              </w:rPr>
              <w:t xml:space="preserve"> </w:t>
            </w:r>
          </w:p>
        </w:tc>
      </w:tr>
      <w:tr w:rsidR="00576922">
        <w:trPr>
          <w:trHeight w:val="548"/>
        </w:trPr>
        <w:tc>
          <w:tcPr>
            <w:tcW w:w="3278" w:type="dxa"/>
            <w:tcBorders>
              <w:top w:val="single" w:sz="4" w:space="0" w:color="000000"/>
              <w:left w:val="single" w:sz="4" w:space="0" w:color="000000"/>
              <w:bottom w:val="single" w:sz="4" w:space="0" w:color="000000"/>
              <w:right w:val="single" w:sz="4" w:space="0" w:color="000000"/>
            </w:tcBorders>
          </w:tcPr>
          <w:p w:rsidR="00576922" w:rsidRDefault="00AC1F82">
            <w:pPr>
              <w:spacing w:line="259" w:lineRule="auto"/>
              <w:ind w:left="0" w:hanging="2"/>
              <w:rPr>
                <w:color w:val="000000"/>
              </w:rPr>
            </w:pPr>
            <w:proofErr w:type="spellStart"/>
            <w:r>
              <w:rPr>
                <w:b/>
                <w:color w:val="000000"/>
              </w:rPr>
              <w:t>Πετρέλ</w:t>
            </w:r>
            <w:proofErr w:type="spellEnd"/>
            <w:r>
              <w:rPr>
                <w:b/>
                <w:color w:val="000000"/>
              </w:rPr>
              <w:t xml:space="preserve">αιο </w:t>
            </w:r>
            <w:proofErr w:type="spellStart"/>
            <w:r>
              <w:rPr>
                <w:b/>
                <w:color w:val="000000"/>
              </w:rPr>
              <w:t>κίνησης</w:t>
            </w:r>
            <w:proofErr w:type="spellEnd"/>
            <w:r>
              <w:rPr>
                <w:b/>
                <w:color w:val="000000"/>
              </w:rPr>
              <w:t xml:space="preserve"> </w:t>
            </w:r>
          </w:p>
        </w:tc>
        <w:tc>
          <w:tcPr>
            <w:tcW w:w="3281" w:type="dxa"/>
            <w:tcBorders>
              <w:top w:val="single" w:sz="4" w:space="0" w:color="000000"/>
              <w:left w:val="single" w:sz="4" w:space="0" w:color="000000"/>
              <w:bottom w:val="single" w:sz="4" w:space="0" w:color="000000"/>
              <w:right w:val="single" w:sz="4" w:space="0" w:color="000000"/>
            </w:tcBorders>
          </w:tcPr>
          <w:p w:rsidR="00576922" w:rsidRDefault="00576922">
            <w:pPr>
              <w:spacing w:line="259" w:lineRule="auto"/>
              <w:ind w:left="0" w:hanging="2"/>
              <w:rPr>
                <w:color w:val="000000"/>
              </w:rPr>
            </w:pPr>
          </w:p>
        </w:tc>
        <w:tc>
          <w:tcPr>
            <w:tcW w:w="3280" w:type="dxa"/>
            <w:tcBorders>
              <w:top w:val="single" w:sz="4" w:space="0" w:color="000000"/>
              <w:left w:val="single" w:sz="4" w:space="0" w:color="000000"/>
              <w:bottom w:val="single" w:sz="4" w:space="0" w:color="000000"/>
              <w:right w:val="single" w:sz="4" w:space="0" w:color="000000"/>
            </w:tcBorders>
          </w:tcPr>
          <w:p w:rsidR="00576922" w:rsidRDefault="00AC1F82">
            <w:pPr>
              <w:spacing w:line="259" w:lineRule="auto"/>
              <w:ind w:left="0" w:hanging="2"/>
              <w:jc w:val="center"/>
              <w:rPr>
                <w:color w:val="000000"/>
              </w:rPr>
            </w:pPr>
            <w:r>
              <w:rPr>
                <w:color w:val="000000"/>
              </w:rPr>
              <w:t xml:space="preserve">                    % </w:t>
            </w:r>
          </w:p>
        </w:tc>
      </w:tr>
      <w:tr w:rsidR="00576922">
        <w:trPr>
          <w:trHeight w:val="547"/>
        </w:trPr>
        <w:tc>
          <w:tcPr>
            <w:tcW w:w="3278" w:type="dxa"/>
            <w:tcBorders>
              <w:top w:val="single" w:sz="4" w:space="0" w:color="000000"/>
              <w:left w:val="single" w:sz="4" w:space="0" w:color="000000"/>
              <w:bottom w:val="single" w:sz="4" w:space="0" w:color="000000"/>
              <w:right w:val="single" w:sz="4" w:space="0" w:color="000000"/>
            </w:tcBorders>
          </w:tcPr>
          <w:p w:rsidR="00576922" w:rsidRDefault="00AC1F82">
            <w:pPr>
              <w:spacing w:line="259" w:lineRule="auto"/>
              <w:ind w:left="0" w:hanging="2"/>
              <w:rPr>
                <w:color w:val="000000"/>
              </w:rPr>
            </w:pPr>
            <w:proofErr w:type="spellStart"/>
            <w:r>
              <w:rPr>
                <w:b/>
                <w:color w:val="000000"/>
              </w:rPr>
              <w:t>Βενζίνη</w:t>
            </w:r>
            <w:proofErr w:type="spellEnd"/>
            <w:r>
              <w:rPr>
                <w:b/>
                <w:color w:val="000000"/>
              </w:rPr>
              <w:t xml:space="preserve"> α</w:t>
            </w:r>
            <w:proofErr w:type="spellStart"/>
            <w:r>
              <w:rPr>
                <w:b/>
                <w:color w:val="000000"/>
              </w:rPr>
              <w:t>μόλυ</w:t>
            </w:r>
            <w:proofErr w:type="spellEnd"/>
            <w:r>
              <w:rPr>
                <w:b/>
                <w:color w:val="000000"/>
              </w:rPr>
              <w:t xml:space="preserve">βδη </w:t>
            </w:r>
          </w:p>
        </w:tc>
        <w:tc>
          <w:tcPr>
            <w:tcW w:w="3281" w:type="dxa"/>
            <w:tcBorders>
              <w:top w:val="single" w:sz="4" w:space="0" w:color="000000"/>
              <w:left w:val="single" w:sz="4" w:space="0" w:color="000000"/>
              <w:bottom w:val="single" w:sz="4" w:space="0" w:color="000000"/>
              <w:right w:val="single" w:sz="4" w:space="0" w:color="000000"/>
            </w:tcBorders>
          </w:tcPr>
          <w:p w:rsidR="00576922" w:rsidRDefault="00576922">
            <w:pPr>
              <w:spacing w:line="259" w:lineRule="auto"/>
              <w:ind w:left="0" w:hanging="2"/>
              <w:rPr>
                <w:color w:val="000000"/>
              </w:rPr>
            </w:pPr>
          </w:p>
        </w:tc>
        <w:tc>
          <w:tcPr>
            <w:tcW w:w="3280" w:type="dxa"/>
            <w:tcBorders>
              <w:top w:val="single" w:sz="4" w:space="0" w:color="000000"/>
              <w:left w:val="single" w:sz="4" w:space="0" w:color="000000"/>
              <w:bottom w:val="single" w:sz="4" w:space="0" w:color="000000"/>
              <w:right w:val="single" w:sz="4" w:space="0" w:color="000000"/>
            </w:tcBorders>
          </w:tcPr>
          <w:p w:rsidR="00576922" w:rsidRDefault="00AC1F82">
            <w:pPr>
              <w:spacing w:line="259" w:lineRule="auto"/>
              <w:ind w:left="0" w:hanging="2"/>
              <w:jc w:val="center"/>
              <w:rPr>
                <w:color w:val="000000"/>
              </w:rPr>
            </w:pPr>
            <w:r>
              <w:rPr>
                <w:color w:val="000000"/>
              </w:rPr>
              <w:t xml:space="preserve">                    % </w:t>
            </w:r>
          </w:p>
        </w:tc>
      </w:tr>
    </w:tbl>
    <w:p w:rsidR="00576922" w:rsidRDefault="00576922">
      <w:pPr>
        <w:ind w:left="0" w:hanging="2"/>
      </w:pPr>
    </w:p>
    <w:p w:rsidR="00576922" w:rsidRDefault="00AC1F82">
      <w:pPr>
        <w:keepNext/>
        <w:keepLines/>
        <w:spacing w:after="15" w:line="259" w:lineRule="auto"/>
        <w:ind w:left="0" w:hanging="2"/>
        <w:rPr>
          <w:color w:val="000000"/>
        </w:rPr>
      </w:pPr>
      <w:r>
        <w:rPr>
          <w:b/>
          <w:color w:val="000000"/>
        </w:rPr>
        <w:t xml:space="preserve">4.  </w:t>
      </w:r>
      <w:r>
        <w:rPr>
          <w:b/>
          <w:color w:val="000000"/>
          <w:u w:val="single"/>
        </w:rPr>
        <w:t>Κα</w:t>
      </w:r>
      <w:proofErr w:type="spellStart"/>
      <w:r>
        <w:rPr>
          <w:b/>
          <w:color w:val="000000"/>
          <w:u w:val="single"/>
        </w:rPr>
        <w:t>ύσιμ</w:t>
      </w:r>
      <w:proofErr w:type="spellEnd"/>
      <w:r>
        <w:rPr>
          <w:b/>
          <w:color w:val="000000"/>
          <w:u w:val="single"/>
        </w:rPr>
        <w:t xml:space="preserve">α </w:t>
      </w:r>
      <w:proofErr w:type="spellStart"/>
      <w:r>
        <w:rPr>
          <w:b/>
          <w:color w:val="000000"/>
          <w:u w:val="single"/>
        </w:rPr>
        <w:t>Θέρμ</w:t>
      </w:r>
      <w:proofErr w:type="spellEnd"/>
      <w:r>
        <w:rPr>
          <w:b/>
          <w:color w:val="000000"/>
          <w:u w:val="single"/>
        </w:rPr>
        <w:t xml:space="preserve">ανσης </w:t>
      </w:r>
      <w:proofErr w:type="spellStart"/>
      <w:r>
        <w:rPr>
          <w:b/>
          <w:color w:val="000000"/>
          <w:u w:val="single"/>
        </w:rPr>
        <w:t>Δομή</w:t>
      </w:r>
      <w:proofErr w:type="spellEnd"/>
    </w:p>
    <w:tbl>
      <w:tblPr>
        <w:tblStyle w:val="affff2"/>
        <w:tblW w:w="9839" w:type="dxa"/>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78"/>
        <w:gridCol w:w="3281"/>
        <w:gridCol w:w="3280"/>
      </w:tblGrid>
      <w:tr w:rsidR="00576922">
        <w:trPr>
          <w:cantSplit/>
          <w:trHeight w:val="277"/>
        </w:trPr>
        <w:tc>
          <w:tcPr>
            <w:tcW w:w="3278" w:type="dxa"/>
            <w:vMerge w:val="restart"/>
            <w:tcBorders>
              <w:top w:val="single" w:sz="4" w:space="0" w:color="000000"/>
              <w:left w:val="single" w:sz="4" w:space="0" w:color="000000"/>
              <w:bottom w:val="single" w:sz="4" w:space="0" w:color="000000"/>
              <w:right w:val="single" w:sz="4" w:space="0" w:color="000000"/>
            </w:tcBorders>
            <w:shd w:val="clear" w:color="auto" w:fill="B8CCE4"/>
          </w:tcPr>
          <w:p w:rsidR="00576922" w:rsidRDefault="00AC1F82">
            <w:pPr>
              <w:spacing w:line="259" w:lineRule="auto"/>
              <w:ind w:left="0" w:hanging="2"/>
              <w:jc w:val="center"/>
              <w:rPr>
                <w:color w:val="000000"/>
              </w:rPr>
            </w:pPr>
            <w:r>
              <w:rPr>
                <w:b/>
                <w:color w:val="000000"/>
                <w:u w:val="single"/>
              </w:rPr>
              <w:t>ΕΙΔΟΣ</w:t>
            </w:r>
          </w:p>
        </w:tc>
        <w:tc>
          <w:tcPr>
            <w:tcW w:w="3281" w:type="dxa"/>
            <w:tcBorders>
              <w:top w:val="single" w:sz="4" w:space="0" w:color="000000"/>
              <w:left w:val="single" w:sz="4" w:space="0" w:color="000000"/>
              <w:bottom w:val="single" w:sz="4" w:space="0" w:color="000000"/>
              <w:right w:val="nil"/>
            </w:tcBorders>
            <w:shd w:val="clear" w:color="auto" w:fill="B8CCE4"/>
          </w:tcPr>
          <w:p w:rsidR="00576922" w:rsidRDefault="00AC1F82">
            <w:pPr>
              <w:spacing w:line="259" w:lineRule="auto"/>
              <w:ind w:left="0" w:right="49" w:hanging="2"/>
              <w:jc w:val="right"/>
              <w:rPr>
                <w:color w:val="000000"/>
              </w:rPr>
            </w:pPr>
            <w:proofErr w:type="spellStart"/>
            <w:r>
              <w:rPr>
                <w:b/>
                <w:color w:val="000000"/>
              </w:rPr>
              <w:t>Ποσοστό</w:t>
            </w:r>
            <w:proofErr w:type="spellEnd"/>
            <w:r>
              <w:rPr>
                <w:b/>
                <w:color w:val="000000"/>
              </w:rPr>
              <w:t xml:space="preserve"> </w:t>
            </w:r>
          </w:p>
        </w:tc>
        <w:tc>
          <w:tcPr>
            <w:tcW w:w="3280" w:type="dxa"/>
            <w:tcBorders>
              <w:top w:val="single" w:sz="4" w:space="0" w:color="000000"/>
              <w:left w:val="nil"/>
              <w:bottom w:val="single" w:sz="4" w:space="0" w:color="000000"/>
              <w:right w:val="single" w:sz="4" w:space="0" w:color="000000"/>
            </w:tcBorders>
            <w:shd w:val="clear" w:color="auto" w:fill="B8CCE4"/>
          </w:tcPr>
          <w:p w:rsidR="00576922" w:rsidRDefault="00AC1F82">
            <w:pPr>
              <w:spacing w:line="259" w:lineRule="auto"/>
              <w:ind w:left="0" w:hanging="2"/>
              <w:rPr>
                <w:color w:val="000000"/>
              </w:rPr>
            </w:pPr>
            <w:proofErr w:type="spellStart"/>
            <w:r>
              <w:rPr>
                <w:b/>
                <w:color w:val="000000"/>
              </w:rPr>
              <w:t>έκ</w:t>
            </w:r>
            <w:proofErr w:type="spellEnd"/>
            <w:r>
              <w:rPr>
                <w:b/>
                <w:color w:val="000000"/>
              </w:rPr>
              <w:t xml:space="preserve">πτωσης  </w:t>
            </w:r>
          </w:p>
        </w:tc>
      </w:tr>
      <w:tr w:rsidR="00576922">
        <w:trPr>
          <w:cantSplit/>
          <w:trHeight w:val="412"/>
        </w:trPr>
        <w:tc>
          <w:tcPr>
            <w:tcW w:w="3278" w:type="dxa"/>
            <w:vMerge/>
            <w:tcBorders>
              <w:top w:val="single" w:sz="4" w:space="0" w:color="000000"/>
              <w:left w:val="single" w:sz="4" w:space="0" w:color="000000"/>
              <w:bottom w:val="single" w:sz="4" w:space="0" w:color="000000"/>
              <w:right w:val="single" w:sz="4" w:space="0" w:color="000000"/>
            </w:tcBorders>
            <w:shd w:val="clear" w:color="auto" w:fill="B8CCE4"/>
          </w:tcPr>
          <w:p w:rsidR="00576922" w:rsidRDefault="00576922">
            <w:pPr>
              <w:widowControl w:val="0"/>
              <w:pBdr>
                <w:top w:val="nil"/>
                <w:left w:val="nil"/>
                <w:bottom w:val="nil"/>
                <w:right w:val="nil"/>
                <w:between w:val="nil"/>
              </w:pBdr>
              <w:spacing w:after="0" w:line="276" w:lineRule="auto"/>
              <w:ind w:left="0" w:hanging="2"/>
              <w:jc w:val="left"/>
              <w:rPr>
                <w:color w:val="000000"/>
              </w:rPr>
            </w:pPr>
          </w:p>
        </w:tc>
        <w:tc>
          <w:tcPr>
            <w:tcW w:w="3281" w:type="dxa"/>
            <w:tcBorders>
              <w:top w:val="single" w:sz="4" w:space="0" w:color="000000"/>
              <w:left w:val="single" w:sz="4" w:space="0" w:color="000000"/>
              <w:bottom w:val="single" w:sz="4" w:space="0" w:color="000000"/>
              <w:right w:val="single" w:sz="4" w:space="0" w:color="000000"/>
            </w:tcBorders>
            <w:shd w:val="clear" w:color="auto" w:fill="B8CCE4"/>
          </w:tcPr>
          <w:p w:rsidR="00576922" w:rsidRDefault="00AC1F82">
            <w:pPr>
              <w:spacing w:line="259" w:lineRule="auto"/>
              <w:ind w:left="0" w:hanging="2"/>
              <w:jc w:val="center"/>
              <w:rPr>
                <w:color w:val="000000"/>
              </w:rPr>
            </w:pPr>
            <w:proofErr w:type="spellStart"/>
            <w:r>
              <w:rPr>
                <w:b/>
                <w:color w:val="000000"/>
              </w:rPr>
              <w:t>ολογράφως</w:t>
            </w:r>
            <w:proofErr w:type="spellEnd"/>
            <w:r>
              <w:rPr>
                <w:b/>
                <w:color w:val="000000"/>
              </w:rPr>
              <w:t xml:space="preserve"> </w:t>
            </w:r>
          </w:p>
        </w:tc>
        <w:tc>
          <w:tcPr>
            <w:tcW w:w="3280" w:type="dxa"/>
            <w:tcBorders>
              <w:top w:val="single" w:sz="4" w:space="0" w:color="000000"/>
              <w:left w:val="single" w:sz="4" w:space="0" w:color="000000"/>
              <w:bottom w:val="single" w:sz="4" w:space="0" w:color="000000"/>
              <w:right w:val="single" w:sz="4" w:space="0" w:color="000000"/>
            </w:tcBorders>
            <w:shd w:val="clear" w:color="auto" w:fill="B8CCE4"/>
          </w:tcPr>
          <w:p w:rsidR="00576922" w:rsidRDefault="00AC1F82">
            <w:pPr>
              <w:spacing w:line="259" w:lineRule="auto"/>
              <w:ind w:left="0" w:hanging="2"/>
              <w:jc w:val="center"/>
              <w:rPr>
                <w:color w:val="000000"/>
              </w:rPr>
            </w:pPr>
            <w:r>
              <w:rPr>
                <w:b/>
                <w:color w:val="000000"/>
              </w:rPr>
              <w:t>α</w:t>
            </w:r>
            <w:proofErr w:type="spellStart"/>
            <w:r>
              <w:rPr>
                <w:b/>
                <w:color w:val="000000"/>
              </w:rPr>
              <w:t>ριθμητικώς</w:t>
            </w:r>
            <w:proofErr w:type="spellEnd"/>
            <w:r>
              <w:rPr>
                <w:b/>
                <w:color w:val="000000"/>
              </w:rPr>
              <w:t xml:space="preserve"> </w:t>
            </w:r>
          </w:p>
        </w:tc>
      </w:tr>
      <w:tr w:rsidR="00576922">
        <w:trPr>
          <w:trHeight w:val="548"/>
        </w:trPr>
        <w:tc>
          <w:tcPr>
            <w:tcW w:w="3278" w:type="dxa"/>
            <w:tcBorders>
              <w:top w:val="single" w:sz="4" w:space="0" w:color="000000"/>
              <w:left w:val="single" w:sz="4" w:space="0" w:color="000000"/>
              <w:bottom w:val="single" w:sz="4" w:space="0" w:color="000000"/>
              <w:right w:val="single" w:sz="4" w:space="0" w:color="000000"/>
            </w:tcBorders>
          </w:tcPr>
          <w:p w:rsidR="00576922" w:rsidRDefault="00AC1F82">
            <w:pPr>
              <w:spacing w:line="259" w:lineRule="auto"/>
              <w:ind w:left="0" w:hanging="2"/>
              <w:rPr>
                <w:color w:val="000000"/>
              </w:rPr>
            </w:pPr>
            <w:proofErr w:type="spellStart"/>
            <w:r>
              <w:rPr>
                <w:b/>
                <w:color w:val="000000"/>
              </w:rPr>
              <w:t>Πετρέλ</w:t>
            </w:r>
            <w:proofErr w:type="spellEnd"/>
            <w:r>
              <w:rPr>
                <w:b/>
                <w:color w:val="000000"/>
              </w:rPr>
              <w:t xml:space="preserve">αιο </w:t>
            </w:r>
            <w:proofErr w:type="spellStart"/>
            <w:r>
              <w:rPr>
                <w:b/>
                <w:color w:val="000000"/>
              </w:rPr>
              <w:t>Θέρμ</w:t>
            </w:r>
            <w:proofErr w:type="spellEnd"/>
            <w:r>
              <w:rPr>
                <w:b/>
                <w:color w:val="000000"/>
              </w:rPr>
              <w:t>ανσης</w:t>
            </w:r>
          </w:p>
        </w:tc>
        <w:tc>
          <w:tcPr>
            <w:tcW w:w="3281" w:type="dxa"/>
            <w:tcBorders>
              <w:top w:val="single" w:sz="4" w:space="0" w:color="000000"/>
              <w:left w:val="single" w:sz="4" w:space="0" w:color="000000"/>
              <w:bottom w:val="single" w:sz="4" w:space="0" w:color="000000"/>
              <w:right w:val="single" w:sz="4" w:space="0" w:color="000000"/>
            </w:tcBorders>
          </w:tcPr>
          <w:p w:rsidR="00576922" w:rsidRDefault="00576922">
            <w:pPr>
              <w:spacing w:line="259" w:lineRule="auto"/>
              <w:ind w:left="0" w:hanging="2"/>
              <w:rPr>
                <w:color w:val="000000"/>
              </w:rPr>
            </w:pPr>
          </w:p>
        </w:tc>
        <w:tc>
          <w:tcPr>
            <w:tcW w:w="3280" w:type="dxa"/>
            <w:tcBorders>
              <w:top w:val="single" w:sz="4" w:space="0" w:color="000000"/>
              <w:left w:val="single" w:sz="4" w:space="0" w:color="000000"/>
              <w:bottom w:val="single" w:sz="4" w:space="0" w:color="000000"/>
              <w:right w:val="single" w:sz="4" w:space="0" w:color="000000"/>
            </w:tcBorders>
          </w:tcPr>
          <w:p w:rsidR="00576922" w:rsidRDefault="00AC1F82">
            <w:pPr>
              <w:spacing w:line="259" w:lineRule="auto"/>
              <w:ind w:left="0" w:hanging="2"/>
              <w:jc w:val="center"/>
              <w:rPr>
                <w:color w:val="000000"/>
              </w:rPr>
            </w:pPr>
            <w:r>
              <w:rPr>
                <w:color w:val="000000"/>
              </w:rPr>
              <w:t xml:space="preserve">                    % </w:t>
            </w:r>
          </w:p>
        </w:tc>
      </w:tr>
    </w:tbl>
    <w:p w:rsidR="00576922" w:rsidRDefault="00576922">
      <w:pPr>
        <w:spacing w:after="93" w:line="259" w:lineRule="auto"/>
        <w:ind w:left="0" w:hanging="2"/>
        <w:jc w:val="left"/>
        <w:rPr>
          <w:color w:val="000000"/>
        </w:rPr>
      </w:pPr>
    </w:p>
    <w:p w:rsidR="00576922" w:rsidRDefault="00AC1F82">
      <w:pPr>
        <w:spacing w:after="45" w:line="259" w:lineRule="auto"/>
        <w:ind w:left="0" w:hanging="2"/>
        <w:jc w:val="left"/>
        <w:rPr>
          <w:color w:val="000000"/>
        </w:rPr>
      </w:pPr>
      <w:r>
        <w:rPr>
          <w:b/>
          <w:color w:val="000000"/>
        </w:rPr>
        <w:t xml:space="preserve">        </w:t>
      </w:r>
      <w:proofErr w:type="spellStart"/>
      <w:r>
        <w:rPr>
          <w:b/>
          <w:color w:val="000000"/>
        </w:rPr>
        <w:t>Ημερομηνί</w:t>
      </w:r>
      <w:proofErr w:type="spellEnd"/>
      <w:r>
        <w:rPr>
          <w:b/>
          <w:color w:val="000000"/>
        </w:rPr>
        <w:t>α:</w:t>
      </w:r>
      <w:r>
        <w:rPr>
          <w:color w:val="000000"/>
        </w:rPr>
        <w:t xml:space="preserve"> ………………</w:t>
      </w:r>
      <w:r>
        <w:rPr>
          <w:b/>
          <w:color w:val="000000"/>
        </w:rPr>
        <w:tab/>
      </w:r>
      <w:proofErr w:type="spellStart"/>
      <w:r>
        <w:rPr>
          <w:b/>
          <w:color w:val="000000"/>
          <w:u w:val="single"/>
        </w:rPr>
        <w:t>Γι</w:t>
      </w:r>
      <w:proofErr w:type="spellEnd"/>
      <w:r>
        <w:rPr>
          <w:b/>
          <w:color w:val="000000"/>
          <w:u w:val="single"/>
        </w:rPr>
        <w:t xml:space="preserve">α </w:t>
      </w:r>
      <w:proofErr w:type="spellStart"/>
      <w:r>
        <w:rPr>
          <w:b/>
          <w:color w:val="000000"/>
          <w:u w:val="single"/>
        </w:rPr>
        <w:t>τον</w:t>
      </w:r>
      <w:proofErr w:type="spellEnd"/>
      <w:r>
        <w:rPr>
          <w:b/>
          <w:color w:val="000000"/>
          <w:u w:val="single"/>
        </w:rPr>
        <w:t xml:space="preserve"> υπ</w:t>
      </w:r>
      <w:proofErr w:type="spellStart"/>
      <w:r>
        <w:rPr>
          <w:b/>
          <w:color w:val="000000"/>
          <w:u w:val="single"/>
        </w:rPr>
        <w:t>οψήφιο</w:t>
      </w:r>
      <w:proofErr w:type="spellEnd"/>
      <w:r>
        <w:rPr>
          <w:b/>
          <w:color w:val="000000"/>
          <w:u w:val="single"/>
        </w:rPr>
        <w:t xml:space="preserve"> </w:t>
      </w:r>
      <w:proofErr w:type="spellStart"/>
      <w:r>
        <w:rPr>
          <w:b/>
          <w:color w:val="000000"/>
          <w:u w:val="single"/>
        </w:rPr>
        <w:t>Προμηθευτή</w:t>
      </w:r>
      <w:proofErr w:type="spellEnd"/>
    </w:p>
    <w:p w:rsidR="00576922" w:rsidRDefault="00AC1F82">
      <w:pPr>
        <w:spacing w:after="98" w:line="259" w:lineRule="auto"/>
        <w:ind w:left="0" w:right="773" w:hanging="2"/>
        <w:jc w:val="right"/>
        <w:rPr>
          <w:color w:val="000000"/>
        </w:rPr>
      </w:pPr>
      <w:proofErr w:type="spellStart"/>
      <w:r>
        <w:rPr>
          <w:i/>
          <w:color w:val="7F7F7F"/>
        </w:rPr>
        <w:t>Σφρ</w:t>
      </w:r>
      <w:proofErr w:type="spellEnd"/>
      <w:r>
        <w:rPr>
          <w:i/>
          <w:color w:val="7F7F7F"/>
        </w:rPr>
        <w:t>αγίδα / Υπ</w:t>
      </w:r>
      <w:proofErr w:type="spellStart"/>
      <w:r>
        <w:rPr>
          <w:i/>
          <w:color w:val="7F7F7F"/>
        </w:rPr>
        <w:t>ογρ</w:t>
      </w:r>
      <w:proofErr w:type="spellEnd"/>
      <w:r>
        <w:rPr>
          <w:i/>
          <w:color w:val="7F7F7F"/>
        </w:rPr>
        <w:t xml:space="preserve">αφή </w:t>
      </w:r>
    </w:p>
    <w:p w:rsidR="00576922" w:rsidRDefault="00AC1F82" w:rsidP="0025644F">
      <w:pPr>
        <w:spacing w:after="379" w:line="239" w:lineRule="auto"/>
        <w:ind w:left="0" w:hanging="2"/>
        <w:jc w:val="center"/>
        <w:rPr>
          <w:color w:val="000000"/>
        </w:rPr>
      </w:pPr>
      <w:proofErr w:type="spellStart"/>
      <w:r>
        <w:rPr>
          <w:b/>
          <w:color w:val="000000"/>
        </w:rPr>
        <w:t>Ονομ</w:t>
      </w:r>
      <w:proofErr w:type="spellEnd"/>
      <w:r>
        <w:rPr>
          <w:b/>
          <w:color w:val="000000"/>
        </w:rPr>
        <w:t xml:space="preserve">ατεπώνυμο </w:t>
      </w:r>
      <w:proofErr w:type="spellStart"/>
      <w:r>
        <w:rPr>
          <w:b/>
          <w:color w:val="000000"/>
        </w:rPr>
        <w:t>Νομίμου</w:t>
      </w:r>
      <w:proofErr w:type="spellEnd"/>
      <w:r>
        <w:rPr>
          <w:b/>
          <w:color w:val="000000"/>
        </w:rPr>
        <w:t xml:space="preserve"> </w:t>
      </w:r>
      <w:proofErr w:type="spellStart"/>
      <w:r>
        <w:rPr>
          <w:b/>
          <w:color w:val="000000"/>
        </w:rPr>
        <w:t>Εκ</w:t>
      </w:r>
      <w:proofErr w:type="spellEnd"/>
      <w:r>
        <w:rPr>
          <w:b/>
          <w:color w:val="000000"/>
        </w:rPr>
        <w:t>προσώπου</w:t>
      </w:r>
      <w:bookmarkStart w:id="52" w:name="bookmark=id.1baon6m" w:colFirst="0" w:colLast="0"/>
      <w:bookmarkEnd w:id="52"/>
    </w:p>
    <w:p w:rsidR="00576922" w:rsidRPr="0025644F" w:rsidRDefault="00AC1F82">
      <w:pPr>
        <w:pStyle w:val="1"/>
        <w:ind w:hanging="2"/>
        <w:rPr>
          <w:rFonts w:ascii="Calibri" w:hAnsi="Calibri" w:cs="Calibri"/>
          <w:color w:val="000000"/>
          <w:sz w:val="22"/>
          <w:szCs w:val="22"/>
          <w:lang w:val="el-GR"/>
        </w:rPr>
      </w:pPr>
      <w:r w:rsidRPr="0025644F">
        <w:rPr>
          <w:rFonts w:ascii="Calibri" w:hAnsi="Calibri" w:cs="Calibri"/>
          <w:b w:val="0"/>
          <w:color w:val="002060"/>
          <w:sz w:val="22"/>
          <w:szCs w:val="22"/>
          <w:lang w:val="el-GR"/>
        </w:rPr>
        <w:lastRenderedPageBreak/>
        <w:t>ΠΑΡΑΡΤΗΜΑ</w:t>
      </w:r>
      <w:r>
        <w:rPr>
          <w:rFonts w:ascii="Calibri" w:hAnsi="Calibri" w:cs="Calibri"/>
          <w:b w:val="0"/>
          <w:color w:val="002060"/>
          <w:sz w:val="22"/>
          <w:szCs w:val="22"/>
        </w:rPr>
        <w:t>V</w:t>
      </w:r>
      <w:r w:rsidRPr="0025644F">
        <w:rPr>
          <w:rFonts w:ascii="Calibri" w:hAnsi="Calibri" w:cs="Calibri"/>
          <w:b w:val="0"/>
          <w:color w:val="002060"/>
          <w:sz w:val="22"/>
          <w:szCs w:val="22"/>
          <w:lang w:val="el-GR"/>
        </w:rPr>
        <w:t xml:space="preserve"> – ΥΠΟΔΕΙΓΜΑΤΑ ΕΓΓΥΗΤΙΚΩΝ ΕΠΙΣΤΟΛΩΝ </w:t>
      </w:r>
    </w:p>
    <w:p w:rsidR="00576922" w:rsidRPr="0025644F" w:rsidRDefault="00683A49">
      <w:pPr>
        <w:spacing w:after="322" w:line="259" w:lineRule="auto"/>
        <w:ind w:left="0" w:hanging="2"/>
        <w:jc w:val="center"/>
        <w:rPr>
          <w:color w:val="000000"/>
          <w:lang w:val="el-GR"/>
        </w:rPr>
      </w:pPr>
      <w:r>
        <w:rPr>
          <w:b/>
          <w:color w:val="000000"/>
          <w:lang w:val="el-GR"/>
        </w:rPr>
        <w:t>(Ανήκει στην 5</w:t>
      </w:r>
      <w:r w:rsidR="00AC1F82" w:rsidRPr="0025644F">
        <w:rPr>
          <w:b/>
          <w:color w:val="000000"/>
          <w:lang w:val="el-GR"/>
        </w:rPr>
        <w:t xml:space="preserve">/2022) </w:t>
      </w:r>
    </w:p>
    <w:p w:rsidR="00576922" w:rsidRPr="0025644F" w:rsidRDefault="00AC1F82">
      <w:pPr>
        <w:keepNext/>
        <w:keepLines/>
        <w:shd w:val="clear" w:color="auto" w:fill="B8CCE4"/>
        <w:spacing w:after="126" w:line="259" w:lineRule="auto"/>
        <w:ind w:left="0" w:hanging="2"/>
        <w:jc w:val="left"/>
        <w:rPr>
          <w:rFonts w:ascii="Arial" w:eastAsia="Arial" w:hAnsi="Arial" w:cs="Arial"/>
          <w:color w:val="000000"/>
          <w:lang w:val="el-GR"/>
        </w:rPr>
      </w:pPr>
      <w:r w:rsidRPr="0025644F">
        <w:rPr>
          <w:rFonts w:ascii="Arial" w:eastAsia="Arial" w:hAnsi="Arial" w:cs="Arial"/>
          <w:b/>
          <w:color w:val="000000"/>
          <w:sz w:val="24"/>
          <w:u w:val="single"/>
          <w:lang w:val="el-GR"/>
        </w:rPr>
        <w:t>1. ΥΠΟΔΕΙΓΜΑ  ΕΓΓΥΗΤΙΚΗΣ  ΕΠΙΣΤΟΛΗΣ  ΣΥΜΜΕΤΟΧΗΣ</w:t>
      </w:r>
    </w:p>
    <w:p w:rsidR="00576922" w:rsidRPr="0025644F" w:rsidRDefault="00576922">
      <w:pPr>
        <w:spacing w:after="75" w:line="259" w:lineRule="auto"/>
        <w:ind w:left="0" w:hanging="2"/>
        <w:jc w:val="left"/>
        <w:rPr>
          <w:color w:val="000000"/>
          <w:lang w:val="el-GR"/>
        </w:rPr>
      </w:pPr>
    </w:p>
    <w:p w:rsidR="00576922" w:rsidRPr="0025644F" w:rsidRDefault="00AC1F82">
      <w:pPr>
        <w:spacing w:after="108" w:line="248" w:lineRule="auto"/>
        <w:ind w:left="0" w:right="198" w:hanging="2"/>
        <w:rPr>
          <w:color w:val="000000"/>
          <w:lang w:val="el-GR"/>
        </w:rPr>
      </w:pPr>
      <w:r w:rsidRPr="0025644F">
        <w:rPr>
          <w:color w:val="000000"/>
          <w:lang w:val="el-GR"/>
        </w:rPr>
        <w:t xml:space="preserve">Ονομασία Τράπεζας ………………………….. </w:t>
      </w:r>
    </w:p>
    <w:p w:rsidR="00576922" w:rsidRDefault="00AC1F82">
      <w:pPr>
        <w:spacing w:after="108" w:line="248" w:lineRule="auto"/>
        <w:ind w:left="0" w:right="198" w:hanging="2"/>
        <w:rPr>
          <w:color w:val="000000"/>
        </w:rPr>
      </w:pPr>
      <w:r>
        <w:rPr>
          <w:color w:val="000000"/>
        </w:rPr>
        <w:t xml:space="preserve">Κατάστημα……………………………………. </w:t>
      </w:r>
    </w:p>
    <w:p w:rsidR="00576922" w:rsidRPr="00AC1F82" w:rsidRDefault="00AC1F82">
      <w:pPr>
        <w:tabs>
          <w:tab w:val="center" w:pos="5895"/>
        </w:tabs>
        <w:spacing w:after="108" w:line="248" w:lineRule="auto"/>
        <w:ind w:left="0" w:hanging="2"/>
        <w:jc w:val="left"/>
        <w:rPr>
          <w:color w:val="000000"/>
          <w:lang w:val="el-GR"/>
        </w:rPr>
      </w:pPr>
      <w:bookmarkStart w:id="53" w:name="bookmark=id.3vac5uf" w:colFirst="0" w:colLast="0"/>
      <w:bookmarkEnd w:id="53"/>
      <w:r w:rsidRPr="00AC1F82">
        <w:rPr>
          <w:color w:val="000000"/>
          <w:lang w:val="el-GR"/>
        </w:rPr>
        <w:t xml:space="preserve">(Δ/νση οδός -αριθμός </w:t>
      </w:r>
      <w:r>
        <w:rPr>
          <w:color w:val="000000"/>
        </w:rPr>
        <w:t>TKfax</w:t>
      </w:r>
      <w:r w:rsidRPr="00AC1F82">
        <w:rPr>
          <w:color w:val="000000"/>
          <w:lang w:val="el-GR"/>
        </w:rPr>
        <w:t xml:space="preserve">)…………………    </w:t>
      </w:r>
      <w:r w:rsidRPr="00AC1F82">
        <w:rPr>
          <w:color w:val="000000"/>
          <w:lang w:val="el-GR"/>
        </w:rPr>
        <w:tab/>
        <w:t xml:space="preserve">                Ημερομηνία έκδοσης ....... </w:t>
      </w:r>
    </w:p>
    <w:p w:rsidR="00576922" w:rsidRPr="00AC1F82" w:rsidRDefault="00AC1F82">
      <w:pPr>
        <w:ind w:left="0" w:hanging="2"/>
        <w:rPr>
          <w:sz w:val="24"/>
          <w:lang w:val="el-GR"/>
        </w:rPr>
      </w:pPr>
      <w:r w:rsidRPr="00AC1F82">
        <w:rPr>
          <w:color w:val="000000"/>
          <w:lang w:val="el-GR"/>
        </w:rPr>
        <w:t xml:space="preserve">ΕΥΡΩ.…… </w:t>
      </w:r>
      <w:r w:rsidRPr="00AC1F82">
        <w:rPr>
          <w:b/>
          <w:sz w:val="24"/>
          <w:lang w:val="el-GR"/>
        </w:rPr>
        <w:t>Προς:</w:t>
      </w:r>
    </w:p>
    <w:p w:rsidR="00576922" w:rsidRPr="00AC1F82" w:rsidRDefault="00AC1F82">
      <w:pPr>
        <w:tabs>
          <w:tab w:val="left" w:pos="1800"/>
          <w:tab w:val="left" w:pos="2070"/>
          <w:tab w:val="left" w:pos="2520"/>
        </w:tabs>
        <w:ind w:left="0" w:hanging="2"/>
        <w:rPr>
          <w:color w:val="31849B"/>
          <w:sz w:val="24"/>
          <w:lang w:val="el-GR"/>
        </w:rPr>
      </w:pPr>
      <w:r w:rsidRPr="00AC1F82">
        <w:rPr>
          <w:b/>
          <w:color w:val="31849B"/>
          <w:sz w:val="24"/>
          <w:lang w:val="el-GR"/>
        </w:rPr>
        <w:t>ΑΜΚΕ ΚΕΝΤΡΟ ΝΕΩΝ ΗΠΕΙΡΟΥ</w:t>
      </w:r>
    </w:p>
    <w:p w:rsidR="00576922" w:rsidRPr="00AC1F82" w:rsidRDefault="00AC1F82">
      <w:pPr>
        <w:tabs>
          <w:tab w:val="left" w:pos="1800"/>
          <w:tab w:val="left" w:pos="2070"/>
          <w:tab w:val="left" w:pos="2520"/>
        </w:tabs>
        <w:ind w:left="0" w:hanging="2"/>
        <w:rPr>
          <w:sz w:val="24"/>
          <w:lang w:val="el-GR"/>
        </w:rPr>
      </w:pPr>
      <w:r w:rsidRPr="00AC1F82">
        <w:rPr>
          <w:sz w:val="24"/>
          <w:lang w:val="el-GR"/>
        </w:rPr>
        <w:t xml:space="preserve">Διεύθυνση: </w:t>
      </w:r>
      <w:r>
        <w:rPr>
          <w:sz w:val="24"/>
        </w:rPr>
        <w:t>B</w:t>
      </w:r>
      <w:r w:rsidRPr="00AC1F82">
        <w:rPr>
          <w:sz w:val="24"/>
          <w:lang w:val="el-GR"/>
        </w:rPr>
        <w:t xml:space="preserve">ήσσανη, Πωγωνίου, </w:t>
      </w:r>
      <w:proofErr w:type="spellStart"/>
      <w:r w:rsidRPr="00AC1F82">
        <w:rPr>
          <w:sz w:val="24"/>
          <w:lang w:val="el-GR"/>
        </w:rPr>
        <w:t>Ελλάδα,Γραφεία</w:t>
      </w:r>
      <w:proofErr w:type="spellEnd"/>
      <w:r w:rsidRPr="00AC1F82">
        <w:rPr>
          <w:sz w:val="24"/>
          <w:lang w:val="el-GR"/>
        </w:rPr>
        <w:t xml:space="preserve"> επί της Ζωής Καπλάνη 10</w:t>
      </w:r>
    </w:p>
    <w:p w:rsidR="00576922" w:rsidRPr="00AC1F82" w:rsidRDefault="00AC1F82">
      <w:pPr>
        <w:tabs>
          <w:tab w:val="left" w:pos="1800"/>
          <w:tab w:val="left" w:pos="2070"/>
          <w:tab w:val="left" w:pos="2520"/>
        </w:tabs>
        <w:ind w:left="0" w:hanging="2"/>
        <w:rPr>
          <w:sz w:val="24"/>
          <w:lang w:val="el-GR"/>
        </w:rPr>
      </w:pPr>
      <w:proofErr w:type="gramStart"/>
      <w:r>
        <w:rPr>
          <w:sz w:val="24"/>
        </w:rPr>
        <w:t>email</w:t>
      </w:r>
      <w:proofErr w:type="gramEnd"/>
      <w:r w:rsidRPr="00AC1F82">
        <w:rPr>
          <w:sz w:val="24"/>
          <w:lang w:val="el-GR"/>
        </w:rPr>
        <w:t>:</w:t>
      </w:r>
      <w:hyperlink r:id="rId25">
        <w:r>
          <w:rPr>
            <w:color w:val="0000FF"/>
            <w:u w:val="single"/>
          </w:rPr>
          <w:t>s</w:t>
        </w:r>
        <w:r w:rsidRPr="00AC1F82">
          <w:rPr>
            <w:color w:val="0000FF"/>
            <w:u w:val="single"/>
            <w:lang w:val="el-GR"/>
          </w:rPr>
          <w:t>.</w:t>
        </w:r>
        <w:r>
          <w:rPr>
            <w:color w:val="0000FF"/>
            <w:u w:val="single"/>
          </w:rPr>
          <w:t>papathanasiou</w:t>
        </w:r>
        <w:r w:rsidRPr="00AC1F82">
          <w:rPr>
            <w:color w:val="0000FF"/>
            <w:u w:val="single"/>
            <w:lang w:val="el-GR"/>
          </w:rPr>
          <w:t>@</w:t>
        </w:r>
        <w:r>
          <w:rPr>
            <w:color w:val="0000FF"/>
            <w:u w:val="single"/>
          </w:rPr>
          <w:t>yce</w:t>
        </w:r>
        <w:r w:rsidRPr="00AC1F82">
          <w:rPr>
            <w:color w:val="0000FF"/>
            <w:u w:val="single"/>
            <w:lang w:val="el-GR"/>
          </w:rPr>
          <w:t>.</w:t>
        </w:r>
        <w:r>
          <w:rPr>
            <w:color w:val="0000FF"/>
            <w:u w:val="single"/>
          </w:rPr>
          <w:t>gr</w:t>
        </w:r>
      </w:hyperlink>
      <w:r w:rsidRPr="00AC1F82">
        <w:rPr>
          <w:sz w:val="24"/>
          <w:lang w:val="el-GR"/>
        </w:rPr>
        <w:tab/>
      </w:r>
    </w:p>
    <w:p w:rsidR="00576922" w:rsidRPr="00AC1F82" w:rsidRDefault="00AC1F82">
      <w:pPr>
        <w:tabs>
          <w:tab w:val="left" w:pos="4680"/>
          <w:tab w:val="left" w:pos="5580"/>
          <w:tab w:val="left" w:pos="6570"/>
        </w:tabs>
        <w:spacing w:after="0" w:line="336" w:lineRule="auto"/>
        <w:ind w:left="0" w:right="5228" w:hanging="2"/>
        <w:rPr>
          <w:color w:val="000000"/>
          <w:lang w:val="el-GR"/>
        </w:rPr>
      </w:pPr>
      <w:r>
        <w:rPr>
          <w:sz w:val="24"/>
        </w:rPr>
        <w:t>Website</w:t>
      </w:r>
      <w:r w:rsidRPr="00AC1F82">
        <w:rPr>
          <w:sz w:val="24"/>
          <w:lang w:val="el-GR"/>
        </w:rPr>
        <w:t xml:space="preserve">: </w:t>
      </w:r>
      <w:hyperlink r:id="rId26">
        <w:r>
          <w:rPr>
            <w:color w:val="0000FF"/>
            <w:u w:val="single"/>
          </w:rPr>
          <w:t>www</w:t>
        </w:r>
        <w:r w:rsidRPr="00AC1F82">
          <w:rPr>
            <w:color w:val="0000FF"/>
            <w:u w:val="single"/>
            <w:lang w:val="el-GR"/>
          </w:rPr>
          <w:t>.</w:t>
        </w:r>
        <w:r>
          <w:rPr>
            <w:color w:val="0000FF"/>
            <w:u w:val="single"/>
          </w:rPr>
          <w:t>yce</w:t>
        </w:r>
        <w:r w:rsidRPr="00AC1F82">
          <w:rPr>
            <w:color w:val="0000FF"/>
            <w:u w:val="single"/>
            <w:lang w:val="el-GR"/>
          </w:rPr>
          <w:t>.</w:t>
        </w:r>
        <w:r>
          <w:rPr>
            <w:color w:val="0000FF"/>
            <w:u w:val="single"/>
          </w:rPr>
          <w:t>gr</w:t>
        </w:r>
      </w:hyperlink>
    </w:p>
    <w:p w:rsidR="00576922" w:rsidRPr="00AC1F82" w:rsidRDefault="00AC1F82">
      <w:pPr>
        <w:spacing w:after="83" w:line="251" w:lineRule="auto"/>
        <w:ind w:left="0" w:hanging="2"/>
        <w:jc w:val="left"/>
        <w:rPr>
          <w:color w:val="000000"/>
          <w:lang w:val="el-GR"/>
        </w:rPr>
      </w:pPr>
      <w:r w:rsidRPr="00AC1F82">
        <w:rPr>
          <w:b/>
          <w:color w:val="000000"/>
          <w:sz w:val="24"/>
          <w:lang w:val="el-GR"/>
        </w:rPr>
        <w:t xml:space="preserve">ΕΓΓΥΗΤΙΚΗ ΕΠΙΣΤΟΛΗ ΣΥΜΜΕΤΟΧΗΣ    ΑΡ…….. ΕΥΡΩ   ….……….. </w:t>
      </w:r>
    </w:p>
    <w:p w:rsidR="00576922" w:rsidRPr="00AC1F82" w:rsidRDefault="00AC1F82">
      <w:pPr>
        <w:spacing w:after="117" w:line="242" w:lineRule="auto"/>
        <w:ind w:left="0" w:hanging="2"/>
        <w:rPr>
          <w:color w:val="000000"/>
          <w:lang w:val="el-GR"/>
        </w:rPr>
      </w:pPr>
      <w:r w:rsidRPr="00AC1F82">
        <w:rPr>
          <w:color w:val="000000"/>
          <w:lang w:val="el-GR"/>
        </w:rPr>
        <w:t xml:space="preserve">Έχουμε την τιμή να σας γνωρίσουμε ότι εγγυώμεθα δια της παρούσας εγγυητικής επιστολής ανέκκλητα και ανεπιφύλακτα, παραιτούμενοι του δικαιώματος της διαιρέσεως και </w:t>
      </w:r>
      <w:proofErr w:type="spellStart"/>
      <w:r w:rsidRPr="00AC1F82">
        <w:rPr>
          <w:color w:val="000000"/>
          <w:lang w:val="el-GR"/>
        </w:rPr>
        <w:t>διζήσεως</w:t>
      </w:r>
      <w:proofErr w:type="spellEnd"/>
      <w:r w:rsidRPr="00AC1F82">
        <w:rPr>
          <w:color w:val="000000"/>
          <w:lang w:val="el-GR"/>
        </w:rPr>
        <w:t xml:space="preserve"> μέχρι του ποσού των ΕΥΡΩ.…………….... </w:t>
      </w:r>
      <w:r w:rsidRPr="00AC1F82">
        <w:rPr>
          <w:color w:val="000000"/>
          <w:lang w:val="el-GR"/>
        </w:rPr>
        <w:tab/>
        <w:t xml:space="preserve">(και </w:t>
      </w:r>
      <w:r w:rsidRPr="00AC1F82">
        <w:rPr>
          <w:color w:val="000000"/>
          <w:lang w:val="el-GR"/>
        </w:rPr>
        <w:tab/>
        <w:t xml:space="preserve">ολογράφως)………………………………………….υπέρ </w:t>
      </w:r>
      <w:r w:rsidRPr="00AC1F82">
        <w:rPr>
          <w:color w:val="000000"/>
          <w:lang w:val="el-GR"/>
        </w:rPr>
        <w:tab/>
        <w:t xml:space="preserve">του </w:t>
      </w:r>
      <w:r w:rsidRPr="00AC1F82">
        <w:rPr>
          <w:color w:val="000000"/>
          <w:lang w:val="el-GR"/>
        </w:rPr>
        <w:tab/>
        <w:t xml:space="preserve">οικονομικού φορέα ……………………………………………………………………………………………………………………………………………….., </w:t>
      </w:r>
      <w:r w:rsidRPr="00AC1F82">
        <w:rPr>
          <w:color w:val="000000"/>
          <w:lang w:val="el-GR"/>
        </w:rPr>
        <w:tab/>
        <w:t>Α.Φ.Μ. ……………………….., Δ.Ο.Υ…………………, Δ\νση………………………………………………………….</w:t>
      </w:r>
      <w:r w:rsidRPr="00AC1F82">
        <w:rPr>
          <w:b/>
          <w:color w:val="FF0000"/>
          <w:lang w:val="el-GR"/>
        </w:rPr>
        <w:t>*</w:t>
      </w:r>
      <w:r w:rsidRPr="00AC1F82">
        <w:rPr>
          <w:color w:val="000000"/>
          <w:lang w:val="el-GR"/>
        </w:rPr>
        <w:t xml:space="preserve">  για τη συμμετοχή  του  στο διενεργούμενο διαγωνισμό της υπηρεσίας σας (……………………..), για την προμήθεια υγρών καυσίμων  </w:t>
      </w:r>
      <w:r w:rsidR="00683A49">
        <w:rPr>
          <w:color w:val="000000"/>
          <w:lang w:val="el-GR"/>
        </w:rPr>
        <w:t xml:space="preserve">σύμφωνα με την υπ. </w:t>
      </w:r>
      <w:proofErr w:type="spellStart"/>
      <w:r w:rsidR="00683A49">
        <w:rPr>
          <w:color w:val="000000"/>
          <w:lang w:val="el-GR"/>
        </w:rPr>
        <w:t>αρ</w:t>
      </w:r>
      <w:proofErr w:type="spellEnd"/>
      <w:r w:rsidR="00683A49">
        <w:rPr>
          <w:color w:val="000000"/>
          <w:lang w:val="el-GR"/>
        </w:rPr>
        <w:t>. 5</w:t>
      </w:r>
      <w:r w:rsidRPr="00AC1F82">
        <w:rPr>
          <w:color w:val="000000"/>
          <w:lang w:val="el-GR"/>
        </w:rPr>
        <w:t xml:space="preserve">/2022 διακήρυξή σας. </w:t>
      </w:r>
    </w:p>
    <w:p w:rsidR="00576922" w:rsidRPr="00AC1F82" w:rsidRDefault="00AC1F82">
      <w:pPr>
        <w:spacing w:after="108" w:line="248" w:lineRule="auto"/>
        <w:ind w:left="0" w:right="1" w:hanging="2"/>
        <w:rPr>
          <w:color w:val="000000"/>
          <w:lang w:val="el-GR"/>
        </w:rPr>
      </w:pPr>
      <w:r w:rsidRPr="00AC1F82">
        <w:rPr>
          <w:color w:val="000000"/>
          <w:lang w:val="el-GR"/>
        </w:rPr>
        <w:t>Η παρούσα εγγύηση καλύπτει μόνο τις από την συμμετοχή στον ανωτέρω διαγωνισμό απορρέουσες υποχρεώσεις του εν λόγω οικονομικού φορέα καθ’ όλο τον χρόνο ισχύος της και το οποίο ποσό καλύπτει το 1% της συνολικής προϋπολογισθείσης (χωρίς το  Φ.Π.</w:t>
      </w:r>
      <w:r>
        <w:rPr>
          <w:color w:val="000000"/>
        </w:rPr>
        <w:t>A</w:t>
      </w:r>
      <w:r w:rsidRPr="00AC1F82">
        <w:rPr>
          <w:color w:val="000000"/>
          <w:lang w:val="el-GR"/>
        </w:rPr>
        <w:t xml:space="preserve">.) αξίας ………………. </w:t>
      </w:r>
      <w:proofErr w:type="gramStart"/>
      <w:r>
        <w:rPr>
          <w:color w:val="000000"/>
        </w:rPr>
        <w:t>EYP</w:t>
      </w:r>
      <w:r w:rsidRPr="00AC1F82">
        <w:rPr>
          <w:color w:val="000000"/>
          <w:lang w:val="el-GR"/>
        </w:rPr>
        <w:t>Ω  των</w:t>
      </w:r>
      <w:proofErr w:type="gramEnd"/>
      <w:r w:rsidRPr="00AC1F82">
        <w:rPr>
          <w:color w:val="000000"/>
          <w:lang w:val="el-GR"/>
        </w:rPr>
        <w:t xml:space="preserve"> προσφερόμενων υπηρεσιών. </w:t>
      </w:r>
    </w:p>
    <w:p w:rsidR="00576922" w:rsidRPr="00AC1F82" w:rsidRDefault="00AC1F82">
      <w:pPr>
        <w:spacing w:after="108" w:line="248" w:lineRule="auto"/>
        <w:ind w:left="0" w:right="2" w:hanging="2"/>
        <w:rPr>
          <w:color w:val="000000"/>
          <w:lang w:val="el-GR"/>
        </w:rPr>
      </w:pPr>
      <w:r w:rsidRPr="00AC1F82">
        <w:rPr>
          <w:color w:val="000000"/>
          <w:lang w:val="el-GR"/>
        </w:rPr>
        <w:t xml:space="preserve">Το παραπάνω ποσό τηρούμε στη διάθεσή σας και θα καταβληθεί με μόνη τη δήλωσή σας ολικά ή μερικά χωρίς καμία από μέρος μας αντίρρηση ή ένσταση και χωρίς να ερευνηθεί το βάσιμο ή μη της απαίτησης μέσα σε πέντε (5) ημέρες από απλή έγγραφη ειδοποίησή σας. </w:t>
      </w:r>
    </w:p>
    <w:p w:rsidR="00576922" w:rsidRPr="00AC1F82" w:rsidRDefault="00AC1F82">
      <w:pPr>
        <w:spacing w:after="108" w:line="248" w:lineRule="auto"/>
        <w:ind w:left="0" w:hanging="2"/>
        <w:rPr>
          <w:color w:val="000000"/>
          <w:lang w:val="el-GR"/>
        </w:rPr>
      </w:pPr>
      <w:r w:rsidRPr="00AC1F82">
        <w:rPr>
          <w:color w:val="000000"/>
          <w:lang w:val="el-GR"/>
        </w:rPr>
        <w:t xml:space="preserve">Σε περίπτωση κατάπτωσης της εγγύησης το ποσό της κατάπτωσης υπόκειται στο εκάστοτε ισχύον τέλος χαρτοσήμου. </w:t>
      </w:r>
    </w:p>
    <w:p w:rsidR="00576922" w:rsidRPr="00AC1F82" w:rsidRDefault="00AC1F82">
      <w:pPr>
        <w:spacing w:after="108" w:line="248" w:lineRule="auto"/>
        <w:ind w:left="0" w:hanging="2"/>
        <w:rPr>
          <w:color w:val="000000"/>
          <w:lang w:val="el-GR"/>
        </w:rPr>
      </w:pPr>
      <w:r w:rsidRPr="00AC1F82">
        <w:rPr>
          <w:color w:val="000000"/>
          <w:lang w:val="el-GR"/>
        </w:rPr>
        <w:t xml:space="preserve">Αποδεχόμαστε να παρατείνουμε την ισχύ της εγγύησης ύστερα από απλό έγγραφο της Υπηρεσίας  σας με την προϋπόθεση ότι το σχετικό αίτημα σας θα μας υποβληθεί  πριν  από την ημερομηνία λήξης της. </w:t>
      </w:r>
    </w:p>
    <w:p w:rsidR="00576922" w:rsidRPr="00AC1F82" w:rsidRDefault="00AC1F82">
      <w:pPr>
        <w:spacing w:after="108" w:line="248" w:lineRule="auto"/>
        <w:ind w:left="0" w:hanging="2"/>
        <w:rPr>
          <w:color w:val="000000"/>
          <w:lang w:val="el-GR"/>
        </w:rPr>
      </w:pPr>
      <w:r w:rsidRPr="00AC1F82">
        <w:rPr>
          <w:color w:val="000000"/>
          <w:lang w:val="el-GR"/>
        </w:rPr>
        <w:t xml:space="preserve">Η παρούσα ισχύει τουλάχιστον για τριάντα (30) ημέρες μετά τη λήξη του χρόνου ισχύος της προσφοράς του υποψήφιου προμηθευτή, ήτοι μέχρι </w:t>
      </w:r>
      <w:r w:rsidR="00683A49">
        <w:rPr>
          <w:b/>
          <w:color w:val="000000"/>
          <w:lang w:val="el-GR"/>
        </w:rPr>
        <w:t>04</w:t>
      </w:r>
      <w:r w:rsidRPr="00AC1F82">
        <w:rPr>
          <w:b/>
          <w:color w:val="000000"/>
          <w:lang w:val="el-GR"/>
        </w:rPr>
        <w:t>/1</w:t>
      </w:r>
      <w:r w:rsidR="00683A49">
        <w:rPr>
          <w:b/>
          <w:color w:val="000000"/>
          <w:lang w:val="el-GR"/>
        </w:rPr>
        <w:t>2</w:t>
      </w:r>
      <w:r w:rsidRPr="00AC1F82">
        <w:rPr>
          <w:b/>
          <w:color w:val="000000"/>
          <w:lang w:val="el-GR"/>
        </w:rPr>
        <w:t>/2022</w:t>
      </w:r>
      <w:r w:rsidRPr="00AC1F82">
        <w:rPr>
          <w:b/>
          <w:color w:val="000000"/>
          <w:sz w:val="24"/>
          <w:lang w:val="el-GR"/>
        </w:rPr>
        <w:t>.</w:t>
      </w:r>
    </w:p>
    <w:p w:rsidR="00576922" w:rsidRPr="00AC1F82" w:rsidRDefault="00AC1F82">
      <w:pPr>
        <w:spacing w:after="108" w:line="248" w:lineRule="auto"/>
        <w:ind w:left="0" w:right="198" w:hanging="2"/>
        <w:rPr>
          <w:color w:val="000000"/>
          <w:lang w:val="el-GR"/>
        </w:rPr>
      </w:pPr>
      <w:r w:rsidRPr="00AC1F82">
        <w:rPr>
          <w:color w:val="000000"/>
          <w:lang w:val="el-GR"/>
        </w:rPr>
        <w:t xml:space="preserve">Με τιμή, </w:t>
      </w:r>
    </w:p>
    <w:p w:rsidR="00576922" w:rsidRPr="00AC1F82" w:rsidRDefault="00576922">
      <w:pPr>
        <w:spacing w:after="98" w:line="259" w:lineRule="auto"/>
        <w:ind w:left="0" w:hanging="2"/>
        <w:jc w:val="left"/>
        <w:rPr>
          <w:color w:val="000000"/>
          <w:lang w:val="el-GR"/>
        </w:rPr>
      </w:pPr>
    </w:p>
    <w:p w:rsidR="00576922" w:rsidRPr="00AC1F82" w:rsidRDefault="00AC1F82">
      <w:pPr>
        <w:spacing w:after="108" w:line="248" w:lineRule="auto"/>
        <w:ind w:left="0" w:right="198" w:hanging="2"/>
        <w:rPr>
          <w:color w:val="000000"/>
          <w:lang w:val="el-GR"/>
        </w:rPr>
      </w:pPr>
      <w:r w:rsidRPr="00AC1F82">
        <w:rPr>
          <w:color w:val="000000"/>
          <w:lang w:val="el-GR"/>
        </w:rPr>
        <w:t xml:space="preserve">Τράπεζα...................  </w:t>
      </w:r>
    </w:p>
    <w:p w:rsidR="00576922" w:rsidRPr="00AC1F82" w:rsidRDefault="00AC1F82">
      <w:pPr>
        <w:spacing w:after="108" w:line="248" w:lineRule="auto"/>
        <w:ind w:left="0" w:right="198" w:hanging="2"/>
        <w:rPr>
          <w:color w:val="000000"/>
          <w:lang w:val="el-GR"/>
        </w:rPr>
      </w:pPr>
      <w:r w:rsidRPr="00AC1F82">
        <w:rPr>
          <w:color w:val="000000"/>
          <w:lang w:val="el-GR"/>
        </w:rPr>
        <w:lastRenderedPageBreak/>
        <w:t xml:space="preserve">Κατάστημα .............. </w:t>
      </w:r>
    </w:p>
    <w:p w:rsidR="00576922" w:rsidRPr="00AC1F82" w:rsidRDefault="00AC1F82">
      <w:pPr>
        <w:spacing w:after="98" w:line="259" w:lineRule="auto"/>
        <w:ind w:left="0" w:hanging="2"/>
        <w:jc w:val="left"/>
        <w:rPr>
          <w:lang w:val="el-GR"/>
        </w:rPr>
      </w:pPr>
      <w:r w:rsidRPr="00AC1F82">
        <w:rPr>
          <w:b/>
          <w:i/>
          <w:lang w:val="el-GR"/>
        </w:rPr>
        <w:t xml:space="preserve">* στην περίπτωση ένωσης αναγράφονται όλα τα παραπάνω για κάθε μέλος της ένωσης </w:t>
      </w:r>
    </w:p>
    <w:p w:rsidR="00576922" w:rsidRPr="00AC1F82" w:rsidRDefault="00576922">
      <w:pPr>
        <w:spacing w:after="0" w:line="259" w:lineRule="auto"/>
        <w:ind w:left="0" w:hanging="2"/>
        <w:jc w:val="left"/>
        <w:rPr>
          <w:color w:val="000000"/>
          <w:lang w:val="el-GR"/>
        </w:rPr>
      </w:pPr>
    </w:p>
    <w:p w:rsidR="00576922" w:rsidRPr="00AC1F82" w:rsidRDefault="00AC1F82">
      <w:pPr>
        <w:keepNext/>
        <w:keepLines/>
        <w:shd w:val="clear" w:color="auto" w:fill="B8CCE4"/>
        <w:spacing w:after="126" w:line="259" w:lineRule="auto"/>
        <w:ind w:left="0" w:hanging="2"/>
        <w:jc w:val="left"/>
        <w:rPr>
          <w:rFonts w:ascii="Arial" w:eastAsia="Arial" w:hAnsi="Arial" w:cs="Arial"/>
          <w:color w:val="000000"/>
          <w:lang w:val="el-GR"/>
        </w:rPr>
      </w:pPr>
      <w:r w:rsidRPr="00AC1F82">
        <w:rPr>
          <w:rFonts w:ascii="Arial" w:eastAsia="Arial" w:hAnsi="Arial" w:cs="Arial"/>
          <w:b/>
          <w:color w:val="000000"/>
          <w:sz w:val="24"/>
          <w:u w:val="single"/>
          <w:lang w:val="el-GR"/>
        </w:rPr>
        <w:t>2. ΥΠΟΔΕΙΓΜΑ ΕΓΓΥΗΤΙΚΗΣ ΕΠΙΣΤΟΛΗΣ ΚΑΛΗΣ ΕΚΤΕΛΕΣΗΣ</w:t>
      </w:r>
    </w:p>
    <w:p w:rsidR="00576922" w:rsidRPr="00AC1F82" w:rsidRDefault="00AC1F82">
      <w:pPr>
        <w:ind w:left="0" w:hanging="2"/>
        <w:rPr>
          <w:sz w:val="24"/>
          <w:lang w:val="el-GR"/>
        </w:rPr>
      </w:pPr>
      <w:r w:rsidRPr="00AC1F82">
        <w:rPr>
          <w:sz w:val="24"/>
          <w:lang w:val="el-GR"/>
        </w:rPr>
        <w:t>Ονομασία Τράπεζας …………………………..</w:t>
      </w:r>
    </w:p>
    <w:p w:rsidR="00576922" w:rsidRPr="00AC1F82" w:rsidRDefault="00AC1F82">
      <w:pPr>
        <w:ind w:left="0" w:hanging="2"/>
        <w:rPr>
          <w:sz w:val="24"/>
          <w:lang w:val="el-GR"/>
        </w:rPr>
      </w:pPr>
      <w:r w:rsidRPr="00AC1F82">
        <w:rPr>
          <w:sz w:val="24"/>
          <w:lang w:val="el-GR"/>
        </w:rPr>
        <w:t>Κατάστημα …………………………………….</w:t>
      </w:r>
    </w:p>
    <w:p w:rsidR="00576922" w:rsidRPr="00AC1F82" w:rsidRDefault="00AC1F82">
      <w:pPr>
        <w:ind w:left="0" w:hanging="2"/>
        <w:rPr>
          <w:sz w:val="24"/>
          <w:lang w:val="el-GR"/>
        </w:rPr>
      </w:pPr>
      <w:r w:rsidRPr="00AC1F82">
        <w:rPr>
          <w:sz w:val="24"/>
          <w:lang w:val="el-GR"/>
        </w:rPr>
        <w:t>(Δ/</w:t>
      </w:r>
      <w:proofErr w:type="spellStart"/>
      <w:r w:rsidRPr="00AC1F82">
        <w:rPr>
          <w:sz w:val="24"/>
          <w:lang w:val="el-GR"/>
        </w:rPr>
        <w:t>νση</w:t>
      </w:r>
      <w:proofErr w:type="spellEnd"/>
      <w:r w:rsidRPr="00AC1F82">
        <w:rPr>
          <w:sz w:val="24"/>
          <w:lang w:val="el-GR"/>
        </w:rPr>
        <w:t xml:space="preserve"> οδός, αριθμός, </w:t>
      </w:r>
      <w:r>
        <w:rPr>
          <w:sz w:val="24"/>
        </w:rPr>
        <w:t>T</w:t>
      </w:r>
      <w:r w:rsidRPr="00AC1F82">
        <w:rPr>
          <w:sz w:val="24"/>
          <w:lang w:val="el-GR"/>
        </w:rPr>
        <w:t>.</w:t>
      </w:r>
      <w:r>
        <w:rPr>
          <w:sz w:val="24"/>
        </w:rPr>
        <w:t>K</w:t>
      </w:r>
      <w:r w:rsidRPr="00AC1F82">
        <w:rPr>
          <w:sz w:val="24"/>
          <w:lang w:val="el-GR"/>
        </w:rPr>
        <w:t xml:space="preserve">., </w:t>
      </w:r>
      <w:r>
        <w:rPr>
          <w:sz w:val="24"/>
        </w:rPr>
        <w:t>fax</w:t>
      </w:r>
      <w:r w:rsidRPr="00AC1F82">
        <w:rPr>
          <w:sz w:val="24"/>
          <w:lang w:val="el-GR"/>
        </w:rPr>
        <w:t xml:space="preserve">): ………………......... </w:t>
      </w:r>
    </w:p>
    <w:p w:rsidR="00576922" w:rsidRPr="00AC1F82" w:rsidRDefault="00AC1F82">
      <w:pPr>
        <w:ind w:left="0" w:hanging="2"/>
        <w:rPr>
          <w:sz w:val="24"/>
          <w:lang w:val="el-GR"/>
        </w:rPr>
      </w:pPr>
      <w:r w:rsidRPr="00AC1F82">
        <w:rPr>
          <w:sz w:val="24"/>
          <w:lang w:val="el-GR"/>
        </w:rPr>
        <w:t>Ημερομηνία έκδοσης: .....................</w:t>
      </w:r>
    </w:p>
    <w:p w:rsidR="00576922" w:rsidRPr="00AC1F82" w:rsidRDefault="00AC1F82">
      <w:pPr>
        <w:ind w:left="0" w:hanging="2"/>
        <w:rPr>
          <w:sz w:val="24"/>
          <w:lang w:val="el-GR"/>
        </w:rPr>
      </w:pPr>
      <w:r w:rsidRPr="00AC1F82">
        <w:rPr>
          <w:sz w:val="24"/>
          <w:lang w:val="el-GR"/>
        </w:rPr>
        <w:t>ΕΥΡΩ: .............…</w:t>
      </w:r>
    </w:p>
    <w:p w:rsidR="00576922" w:rsidRPr="00AC1F82" w:rsidRDefault="00AC1F82">
      <w:pPr>
        <w:ind w:left="0" w:hanging="2"/>
        <w:rPr>
          <w:sz w:val="24"/>
          <w:lang w:val="el-GR"/>
        </w:rPr>
      </w:pPr>
      <w:r w:rsidRPr="00AC1F82">
        <w:rPr>
          <w:b/>
          <w:sz w:val="24"/>
          <w:lang w:val="el-GR"/>
        </w:rPr>
        <w:t>Προς:</w:t>
      </w:r>
    </w:p>
    <w:p w:rsidR="00576922" w:rsidRPr="00AC1F82" w:rsidRDefault="00AC1F82">
      <w:pPr>
        <w:ind w:left="0" w:hanging="2"/>
        <w:rPr>
          <w:color w:val="31849B"/>
          <w:sz w:val="24"/>
          <w:lang w:val="el-GR"/>
        </w:rPr>
      </w:pPr>
      <w:r w:rsidRPr="00AC1F82">
        <w:rPr>
          <w:b/>
          <w:color w:val="31849B"/>
          <w:sz w:val="24"/>
          <w:lang w:val="el-GR"/>
        </w:rPr>
        <w:t>ΑΜΚΕ ΚΕΝΤΡΟ ΝΕΩΝ ΗΠΕΙΡΟΥ</w:t>
      </w:r>
    </w:p>
    <w:p w:rsidR="00576922" w:rsidRPr="00AC1F82" w:rsidRDefault="00AC1F82">
      <w:pPr>
        <w:ind w:left="0" w:hanging="2"/>
        <w:rPr>
          <w:sz w:val="24"/>
          <w:lang w:val="el-GR"/>
        </w:rPr>
      </w:pPr>
      <w:r w:rsidRPr="00AC1F82">
        <w:rPr>
          <w:sz w:val="24"/>
          <w:lang w:val="el-GR"/>
        </w:rPr>
        <w:t xml:space="preserve">Διεύθυνση: </w:t>
      </w:r>
      <w:r>
        <w:rPr>
          <w:sz w:val="24"/>
        </w:rPr>
        <w:t>B</w:t>
      </w:r>
      <w:proofErr w:type="spellStart"/>
      <w:r w:rsidRPr="00AC1F82">
        <w:rPr>
          <w:sz w:val="24"/>
          <w:lang w:val="el-GR"/>
        </w:rPr>
        <w:t>ήσσανη</w:t>
      </w:r>
      <w:proofErr w:type="spellEnd"/>
      <w:r w:rsidRPr="00AC1F82">
        <w:rPr>
          <w:sz w:val="24"/>
          <w:lang w:val="el-GR"/>
        </w:rPr>
        <w:t xml:space="preserve">, Πωγωνίου, </w:t>
      </w:r>
      <w:proofErr w:type="spellStart"/>
      <w:r w:rsidRPr="00AC1F82">
        <w:rPr>
          <w:sz w:val="24"/>
          <w:lang w:val="el-GR"/>
        </w:rPr>
        <w:t>Ελλάδα,Γραφεία</w:t>
      </w:r>
      <w:proofErr w:type="spellEnd"/>
      <w:r w:rsidRPr="00AC1F82">
        <w:rPr>
          <w:sz w:val="24"/>
          <w:lang w:val="el-GR"/>
        </w:rPr>
        <w:t xml:space="preserve"> επί της Ζωής Καπλάνη 10</w:t>
      </w:r>
    </w:p>
    <w:p w:rsidR="00576922" w:rsidRDefault="00AC1F82">
      <w:pPr>
        <w:ind w:left="0" w:hanging="2"/>
        <w:rPr>
          <w:sz w:val="24"/>
        </w:rPr>
      </w:pPr>
      <w:proofErr w:type="gramStart"/>
      <w:r>
        <w:rPr>
          <w:sz w:val="24"/>
        </w:rPr>
        <w:t>email</w:t>
      </w:r>
      <w:proofErr w:type="gramEnd"/>
      <w:r>
        <w:rPr>
          <w:sz w:val="24"/>
        </w:rPr>
        <w:t xml:space="preserve">: </w:t>
      </w:r>
      <w:hyperlink r:id="rId27">
        <w:r>
          <w:rPr>
            <w:color w:val="0000FF"/>
            <w:u w:val="single"/>
          </w:rPr>
          <w:t>s.papathanasiou@yce.gr</w:t>
        </w:r>
      </w:hyperlink>
    </w:p>
    <w:p w:rsidR="00576922" w:rsidRDefault="00AC1F82">
      <w:pPr>
        <w:ind w:left="0" w:hanging="2"/>
        <w:rPr>
          <w:sz w:val="24"/>
        </w:rPr>
      </w:pPr>
      <w:r>
        <w:rPr>
          <w:sz w:val="24"/>
        </w:rPr>
        <w:t xml:space="preserve">Website: </w:t>
      </w:r>
      <w:hyperlink r:id="rId28">
        <w:r>
          <w:rPr>
            <w:color w:val="0000FF"/>
            <w:u w:val="single"/>
          </w:rPr>
          <w:t>www.yce.gr</w:t>
        </w:r>
      </w:hyperlink>
    </w:p>
    <w:p w:rsidR="00576922" w:rsidRDefault="00576922">
      <w:pPr>
        <w:ind w:left="0" w:hanging="2"/>
        <w:rPr>
          <w:sz w:val="24"/>
        </w:rPr>
      </w:pPr>
    </w:p>
    <w:p w:rsidR="00576922" w:rsidRPr="00AC1F82" w:rsidRDefault="00AC1F82">
      <w:pPr>
        <w:ind w:left="0" w:hanging="2"/>
        <w:rPr>
          <w:sz w:val="24"/>
          <w:lang w:val="el-GR"/>
        </w:rPr>
      </w:pPr>
      <w:r w:rsidRPr="00AC1F82">
        <w:rPr>
          <w:b/>
          <w:sz w:val="24"/>
          <w:lang w:val="el-GR"/>
        </w:rPr>
        <w:t>ΕΓΓΥΗΤΙΚΗ ΕΠΙΣΤΟΛΗ ΑΡΙΘ. ………… ΕΥΡΩ …………</w:t>
      </w:r>
    </w:p>
    <w:p w:rsidR="00576922" w:rsidRPr="00AC1F82" w:rsidRDefault="00AC1F82">
      <w:pPr>
        <w:spacing w:after="114" w:line="248" w:lineRule="auto"/>
        <w:ind w:left="0" w:right="38" w:hanging="2"/>
        <w:rPr>
          <w:sz w:val="24"/>
          <w:lang w:val="el-GR"/>
        </w:rPr>
      </w:pPr>
      <w:r w:rsidRPr="00AC1F82">
        <w:rPr>
          <w:sz w:val="24"/>
          <w:lang w:val="el-GR"/>
        </w:rPr>
        <w:t xml:space="preserve">Έχουμε την τιμή να σας γνωρίσουμε ότι εγγυώμεθα δια της παρούσας εγγυητικής επιστολής ανέκκλητα και ανεπιφύλακτα, παραιτούμενοι του δικαιώματος της διαιρέσεως και </w:t>
      </w:r>
      <w:proofErr w:type="spellStart"/>
      <w:r w:rsidRPr="00AC1F82">
        <w:rPr>
          <w:sz w:val="24"/>
          <w:lang w:val="el-GR"/>
        </w:rPr>
        <w:t>διζήσεως</w:t>
      </w:r>
      <w:proofErr w:type="spellEnd"/>
      <w:r w:rsidRPr="00AC1F82">
        <w:rPr>
          <w:sz w:val="24"/>
          <w:lang w:val="el-GR"/>
        </w:rPr>
        <w:t xml:space="preserve"> μέχρι του ποσού των ΕΥΡΩ .…..............................................................................................................………. (και ολογράφως) …………………..................................................………………….. υπέρ του οικονομικού φορέα ………………………………………………………………………………………………………………………….., Α.Φ.Μ. ………………………, Δ.Ο.Υ. …………………, Δ\</w:t>
      </w:r>
      <w:proofErr w:type="spellStart"/>
      <w:r w:rsidRPr="00AC1F82">
        <w:rPr>
          <w:sz w:val="24"/>
          <w:lang w:val="el-GR"/>
        </w:rPr>
        <w:t>νση</w:t>
      </w:r>
      <w:proofErr w:type="spellEnd"/>
      <w:r w:rsidRPr="00AC1F82">
        <w:rPr>
          <w:sz w:val="24"/>
          <w:lang w:val="el-GR"/>
        </w:rPr>
        <w:t xml:space="preserve"> …………………………………………… για την καλή εκτέλεση της προμήθειας υγρών καυσίμων σύμφωνα µε την υ</w:t>
      </w:r>
      <w:r w:rsidR="00683A49">
        <w:rPr>
          <w:sz w:val="24"/>
          <w:lang w:val="el-GR"/>
        </w:rPr>
        <w:t>πογραφείσα σύμβαση</w:t>
      </w:r>
      <w:r w:rsidRPr="00AC1F82">
        <w:rPr>
          <w:sz w:val="24"/>
          <w:lang w:val="el-GR"/>
        </w:rPr>
        <w:t xml:space="preserve"> δυνά</w:t>
      </w:r>
      <w:r w:rsidR="00683A49">
        <w:rPr>
          <w:sz w:val="24"/>
          <w:lang w:val="el-GR"/>
        </w:rPr>
        <w:t xml:space="preserve">μει  της διακήρυξης  </w:t>
      </w:r>
      <w:proofErr w:type="spellStart"/>
      <w:r w:rsidR="00683A49">
        <w:rPr>
          <w:sz w:val="24"/>
          <w:lang w:val="el-GR"/>
        </w:rPr>
        <w:t>υπ΄αριθμ</w:t>
      </w:r>
      <w:proofErr w:type="spellEnd"/>
      <w:r w:rsidR="00683A49">
        <w:rPr>
          <w:sz w:val="24"/>
          <w:lang w:val="el-GR"/>
        </w:rPr>
        <w:t>. 5</w:t>
      </w:r>
      <w:r w:rsidRPr="00AC1F82">
        <w:rPr>
          <w:sz w:val="24"/>
          <w:lang w:val="el-GR"/>
        </w:rPr>
        <w:t xml:space="preserve">/2022. </w:t>
      </w:r>
    </w:p>
    <w:p w:rsidR="00576922" w:rsidRPr="00AC1F82" w:rsidRDefault="00AC1F82">
      <w:pPr>
        <w:ind w:left="0" w:hanging="2"/>
        <w:rPr>
          <w:sz w:val="24"/>
          <w:lang w:val="el-GR"/>
        </w:rPr>
      </w:pPr>
      <w:r w:rsidRPr="00AC1F82">
        <w:rPr>
          <w:sz w:val="24"/>
          <w:lang w:val="el-GR"/>
        </w:rPr>
        <w:t>Το παραπάνω ποσό καλύπτει το 4% της συνολικής συμβατικής αξίας (χωρίς τον ΦΠΑ), το τηρούμε στη διάθεσή σας και θα σας καταβληθεί ολικά ή μερικά χωρίς καμία από μέρους μας αντίρρηση ή ένσταση και χωρίς να ερευνηθεί το βάσιμο ή μη της απαίτησης, μέσα σε πέντε (5) ημέρες από απλή έγγραφη ειδοποίηση σας.</w:t>
      </w:r>
    </w:p>
    <w:p w:rsidR="00576922" w:rsidRPr="00AC1F82" w:rsidRDefault="00AC1F82">
      <w:pPr>
        <w:ind w:left="0" w:hanging="2"/>
        <w:rPr>
          <w:sz w:val="24"/>
          <w:lang w:val="el-GR"/>
        </w:rPr>
      </w:pPr>
      <w:r w:rsidRPr="00AC1F82">
        <w:rPr>
          <w:sz w:val="24"/>
          <w:lang w:val="el-GR"/>
        </w:rPr>
        <w:t>Σε περίπτωση κατάπτωσης της εγγύησης το ποσό της κατάπτωσης υπόκειται  σε τυχόν ισχύον πάγιο τέλος χαρτοσήμου.</w:t>
      </w:r>
    </w:p>
    <w:p w:rsidR="00576922" w:rsidRPr="00AC1F82" w:rsidRDefault="00AC1F82">
      <w:pPr>
        <w:ind w:left="0" w:hanging="2"/>
        <w:rPr>
          <w:sz w:val="24"/>
          <w:lang w:val="el-GR"/>
        </w:rPr>
      </w:pPr>
      <w:r w:rsidRPr="00AC1F82">
        <w:rPr>
          <w:sz w:val="24"/>
          <w:lang w:val="el-GR"/>
        </w:rPr>
        <w:t>Αποδεχόμαστε να παρατείνουμε την ισχύ της εγγύησης ύστερα από απλό έγγραφο της Υπηρεσίας σας με την προϋπόθεση ότι το σχετικό αίτημα σας θα μας υποβληθεί  πριν  από την ημερομηνία λήξης της.</w:t>
      </w:r>
    </w:p>
    <w:p w:rsidR="00576922" w:rsidRPr="00AC1F82" w:rsidRDefault="00AC1F82">
      <w:pPr>
        <w:ind w:left="0" w:hanging="2"/>
        <w:rPr>
          <w:sz w:val="24"/>
          <w:lang w:val="el-GR"/>
        </w:rPr>
      </w:pPr>
      <w:r w:rsidRPr="00AC1F82">
        <w:rPr>
          <w:sz w:val="24"/>
          <w:lang w:val="el-GR"/>
        </w:rPr>
        <w:t>Η παρούσα ισχύει μέχρι και δύο  (2) μήνες μετά τη λήξη της αντίστοιχης υπογραφείσας σύμβασης.</w:t>
      </w:r>
    </w:p>
    <w:p w:rsidR="00576922" w:rsidRPr="00AC1F82" w:rsidRDefault="00AC1F82">
      <w:pPr>
        <w:ind w:left="0" w:hanging="2"/>
        <w:rPr>
          <w:sz w:val="24"/>
          <w:lang w:val="el-GR"/>
        </w:rPr>
      </w:pPr>
      <w:r w:rsidRPr="00AC1F82">
        <w:rPr>
          <w:sz w:val="24"/>
          <w:lang w:val="el-GR"/>
        </w:rPr>
        <w:t>Με τιμή,</w:t>
      </w:r>
    </w:p>
    <w:p w:rsidR="00576922" w:rsidRPr="00AC1F82" w:rsidRDefault="00AC1F82">
      <w:pPr>
        <w:ind w:left="0" w:hanging="2"/>
        <w:rPr>
          <w:sz w:val="24"/>
          <w:lang w:val="el-GR"/>
        </w:rPr>
      </w:pPr>
      <w:r w:rsidRPr="00AC1F82">
        <w:rPr>
          <w:sz w:val="24"/>
          <w:lang w:val="el-GR"/>
        </w:rPr>
        <w:lastRenderedPageBreak/>
        <w:t>Τράπεζα…………</w:t>
      </w:r>
    </w:p>
    <w:p w:rsidR="00576922" w:rsidRPr="00AC1F82" w:rsidRDefault="00AC1F82">
      <w:pPr>
        <w:ind w:left="0" w:hanging="2"/>
        <w:rPr>
          <w:sz w:val="24"/>
          <w:lang w:val="el-GR"/>
        </w:rPr>
      </w:pPr>
      <w:r w:rsidRPr="00AC1F82">
        <w:rPr>
          <w:sz w:val="24"/>
          <w:lang w:val="el-GR"/>
        </w:rPr>
        <w:t>Κατάστημα……….</w:t>
      </w:r>
    </w:p>
    <w:p w:rsidR="00576922" w:rsidRPr="00AC1F82" w:rsidRDefault="00AC1F82">
      <w:pPr>
        <w:ind w:left="0" w:hanging="2"/>
        <w:rPr>
          <w:sz w:val="24"/>
          <w:lang w:val="el-GR"/>
        </w:rPr>
      </w:pPr>
      <w:r w:rsidRPr="00AC1F82">
        <w:rPr>
          <w:b/>
          <w:i/>
          <w:color w:val="FF0000"/>
          <w:sz w:val="24"/>
          <w:lang w:val="el-GR"/>
        </w:rPr>
        <w:t>* στην περίπτωση ένωσης αναγράφονται όλα τα παραπάνω για κάθε μέλος της ένωσης</w:t>
      </w:r>
    </w:p>
    <w:p w:rsidR="00576922" w:rsidRPr="00AC1F82" w:rsidRDefault="00576922">
      <w:pPr>
        <w:spacing w:before="57" w:after="57"/>
        <w:ind w:left="0" w:hanging="2"/>
        <w:rPr>
          <w:color w:val="5B9BD5"/>
          <w:lang w:val="el-GR"/>
        </w:rPr>
      </w:pPr>
    </w:p>
    <w:p w:rsidR="00576922" w:rsidRPr="00AC1F82" w:rsidRDefault="00576922">
      <w:pPr>
        <w:spacing w:before="57" w:after="57"/>
        <w:ind w:left="0" w:hanging="2"/>
        <w:rPr>
          <w:lang w:val="el-GR"/>
        </w:rPr>
      </w:pPr>
      <w:bookmarkStart w:id="54" w:name="_heading=h.2afmg28" w:colFirst="0" w:colLast="0"/>
      <w:bookmarkEnd w:id="54"/>
    </w:p>
    <w:p w:rsidR="00576922" w:rsidRPr="00AC1F82" w:rsidRDefault="00AC1F82">
      <w:pPr>
        <w:pStyle w:val="20"/>
        <w:tabs>
          <w:tab w:val="left" w:pos="0"/>
        </w:tabs>
        <w:spacing w:before="57" w:after="57"/>
        <w:ind w:left="0" w:hanging="2"/>
        <w:rPr>
          <w:color w:val="538135"/>
          <w:lang w:val="el-GR"/>
        </w:rPr>
      </w:pPr>
      <w:r w:rsidRPr="00AC1F82">
        <w:rPr>
          <w:lang w:val="el-GR"/>
        </w:rPr>
        <w:t xml:space="preserve">ΠΑΡΑΡΤΗΜΑ </w:t>
      </w:r>
      <w:r>
        <w:t>VI</w:t>
      </w:r>
      <w:r w:rsidRPr="00AC1F82">
        <w:rPr>
          <w:lang w:val="el-GR"/>
        </w:rPr>
        <w:t xml:space="preserve"> – Ενημέρωση φυσικών προσώπων για την επεξεργασία προσωπικών δεδομένων </w:t>
      </w:r>
    </w:p>
    <w:p w:rsidR="00576922" w:rsidRPr="00AC1F82" w:rsidRDefault="00AC1F82">
      <w:pPr>
        <w:ind w:left="0" w:hanging="2"/>
        <w:rPr>
          <w:lang w:val="el-GR"/>
        </w:rPr>
      </w:pPr>
      <w:r w:rsidRPr="00AC1F82">
        <w:rPr>
          <w:lang w:val="el-GR"/>
        </w:rPr>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rsidR="00576922" w:rsidRPr="00AC1F82" w:rsidRDefault="00AC1F82">
      <w:pPr>
        <w:ind w:left="0" w:hanging="2"/>
        <w:rPr>
          <w:lang w:val="el-GR"/>
        </w:rPr>
      </w:pPr>
      <w:r w:rsidRPr="00AC1F82">
        <w:rPr>
          <w:lang w:val="el-GR"/>
        </w:rP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rsidR="00576922" w:rsidRPr="00AC1F82" w:rsidRDefault="00AC1F82">
      <w:pPr>
        <w:ind w:left="0" w:hanging="2"/>
        <w:rPr>
          <w:lang w:val="el-GR"/>
        </w:rPr>
      </w:pPr>
      <w:r w:rsidRPr="00AC1F82">
        <w:rPr>
          <w:lang w:val="el-GR"/>
        </w:rPr>
        <w:t>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rsidR="00576922" w:rsidRPr="00AC1F82" w:rsidRDefault="00AC1F82">
      <w:pPr>
        <w:ind w:left="0" w:hanging="2"/>
        <w:rPr>
          <w:lang w:val="el-GR"/>
        </w:rPr>
      </w:pPr>
      <w:r w:rsidRPr="00AC1F82">
        <w:rPr>
          <w:lang w:val="el-GR"/>
        </w:rPr>
        <w:t xml:space="preserve">ΙΙΙ. Αποδέκτες των ανωτέρω (υπό Α) δεδομένων στους οποίους κοινοποιούνται είναι: </w:t>
      </w:r>
    </w:p>
    <w:p w:rsidR="00576922" w:rsidRPr="00AC1F82" w:rsidRDefault="00AC1F82">
      <w:pPr>
        <w:ind w:left="0" w:hanging="2"/>
        <w:rPr>
          <w:lang w:val="el-GR"/>
        </w:rPr>
      </w:pPr>
      <w:r w:rsidRPr="00AC1F82">
        <w:rPr>
          <w:lang w:val="el-GR"/>
        </w:rPr>
        <w:t xml:space="preserve">(α)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w:t>
      </w:r>
      <w:proofErr w:type="spellStart"/>
      <w:r w:rsidRPr="00AC1F82">
        <w:rPr>
          <w:lang w:val="el-GR"/>
        </w:rPr>
        <w:t>προστηθέντες</w:t>
      </w:r>
      <w:proofErr w:type="spellEnd"/>
      <w:r w:rsidRPr="00AC1F82">
        <w:rPr>
          <w:lang w:val="el-GR"/>
        </w:rPr>
        <w:t xml:space="preserve"> της, υπό τον όρο της τήρησης σε κάθε περίπτωση του απορρήτου.</w:t>
      </w:r>
    </w:p>
    <w:p w:rsidR="00576922" w:rsidRPr="00AC1F82" w:rsidRDefault="00AC1F82">
      <w:pPr>
        <w:ind w:left="0" w:hanging="2"/>
        <w:rPr>
          <w:lang w:val="el-GR"/>
        </w:rPr>
      </w:pPr>
      <w:r w:rsidRPr="00AC1F82">
        <w:rPr>
          <w:lang w:val="el-GR"/>
        </w:rPr>
        <w:t>(β) Το Δημόσιο, άλλοι δημόσιοι φορείς ή δικαστικές αρχές ή άλλες αρχές ή δικαιοδοτικά όργανα, στο πλαίσιο των αρμοδιοτήτων τους.</w:t>
      </w:r>
    </w:p>
    <w:p w:rsidR="00576922" w:rsidRPr="00AC1F82" w:rsidRDefault="00AC1F82">
      <w:pPr>
        <w:ind w:left="0" w:hanging="2"/>
        <w:rPr>
          <w:lang w:val="el-GR"/>
        </w:rPr>
      </w:pPr>
      <w:r w:rsidRPr="00AC1F82">
        <w:rPr>
          <w:lang w:val="el-GR"/>
        </w:rPr>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rsidR="00576922" w:rsidRPr="00AC1F82" w:rsidRDefault="00AC1F82">
      <w:pPr>
        <w:ind w:left="0" w:hanging="2"/>
        <w:rPr>
          <w:lang w:val="el-GR"/>
        </w:rPr>
      </w:pPr>
      <w:r>
        <w:t>IV</w:t>
      </w:r>
      <w:r w:rsidRPr="00AC1F82">
        <w:rPr>
          <w:lang w:val="el-GR"/>
        </w:rPr>
        <w:t>.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w:t>
      </w:r>
    </w:p>
    <w:p w:rsidR="00576922" w:rsidRPr="00AC1F82" w:rsidRDefault="00AC1F82">
      <w:pPr>
        <w:ind w:left="0" w:hanging="2"/>
        <w:rPr>
          <w:lang w:val="el-GR"/>
        </w:rPr>
      </w:pPr>
      <w:r>
        <w:t>V</w:t>
      </w:r>
      <w:r w:rsidRPr="00AC1F82">
        <w:rPr>
          <w:lang w:val="el-GR"/>
        </w:rPr>
        <w:t>. 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w:t>
      </w:r>
    </w:p>
    <w:p w:rsidR="00576922" w:rsidRPr="00AC1F82" w:rsidRDefault="00AC1F82">
      <w:pPr>
        <w:ind w:left="0" w:hanging="2"/>
        <w:rPr>
          <w:lang w:val="el-GR"/>
        </w:rPr>
      </w:pPr>
      <w:r>
        <w:t>VI</w:t>
      </w:r>
      <w:r w:rsidRPr="00AC1F82">
        <w:rPr>
          <w:lang w:val="el-GR"/>
        </w:rPr>
        <w:t xml:space="preserve">. </w:t>
      </w:r>
      <w:r>
        <w:t>H</w:t>
      </w:r>
      <w:r w:rsidRPr="00AC1F82">
        <w:rPr>
          <w:lang w:val="el-GR"/>
        </w:rPr>
        <w:t xml:space="preserve">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p>
    <w:p w:rsidR="00576922" w:rsidRDefault="00AC1F82">
      <w:pPr>
        <w:pStyle w:val="1"/>
        <w:ind w:left="1" w:hanging="3"/>
        <w:rPr>
          <w:color w:val="FF0000"/>
        </w:rPr>
      </w:pPr>
      <w:r>
        <w:lastRenderedPageBreak/>
        <w:t xml:space="preserve">ΠΑΡΑΡΤΗΜΑ VII – </w:t>
      </w:r>
      <w:proofErr w:type="spellStart"/>
      <w:r>
        <w:t>Σχέδιο</w:t>
      </w:r>
      <w:proofErr w:type="spellEnd"/>
      <w:r>
        <w:t xml:space="preserve"> </w:t>
      </w:r>
      <w:proofErr w:type="spellStart"/>
      <w:r>
        <w:t>Σύμ</w:t>
      </w:r>
      <w:proofErr w:type="spellEnd"/>
      <w:r>
        <w:t xml:space="preserve">βασης  </w:t>
      </w:r>
    </w:p>
    <w:p w:rsidR="00576922" w:rsidRDefault="00576922">
      <w:pPr>
        <w:ind w:left="0" w:hanging="2"/>
        <w:jc w:val="center"/>
      </w:pPr>
    </w:p>
    <w:p w:rsidR="00576922" w:rsidRDefault="00AC1F82">
      <w:pPr>
        <w:ind w:left="0" w:hanging="2"/>
        <w:jc w:val="center"/>
        <w:rPr>
          <w:sz w:val="24"/>
        </w:rPr>
      </w:pPr>
      <w:r>
        <w:rPr>
          <w:b/>
          <w:noProof/>
          <w:sz w:val="24"/>
          <w:lang w:val="el-GR" w:eastAsia="el-GR"/>
        </w:rPr>
        <w:drawing>
          <wp:inline distT="0" distB="0" distL="114300" distR="114300">
            <wp:extent cx="1467485" cy="666750"/>
            <wp:effectExtent l="0" t="0" r="0" b="0"/>
            <wp:docPr id="104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467485" cy="666750"/>
                    </a:xfrm>
                    <a:prstGeom prst="rect">
                      <a:avLst/>
                    </a:prstGeom>
                    <a:ln/>
                  </pic:spPr>
                </pic:pic>
              </a:graphicData>
            </a:graphic>
          </wp:inline>
        </w:drawing>
      </w:r>
    </w:p>
    <w:p w:rsidR="00576922" w:rsidRPr="00AC1F82" w:rsidRDefault="00AC1F82">
      <w:pPr>
        <w:ind w:left="0" w:hanging="2"/>
        <w:jc w:val="center"/>
        <w:rPr>
          <w:color w:val="31849B"/>
          <w:sz w:val="24"/>
          <w:lang w:val="el-GR"/>
        </w:rPr>
      </w:pPr>
      <w:r w:rsidRPr="00AC1F82">
        <w:rPr>
          <w:b/>
          <w:color w:val="31849B"/>
          <w:sz w:val="24"/>
          <w:lang w:val="el-GR"/>
        </w:rPr>
        <w:t>ΑΜΚΕ ΚΕΝΤΡΟ ΝΕΩΝ ΗΠΕΙΡΟΥ</w:t>
      </w:r>
    </w:p>
    <w:p w:rsidR="00576922" w:rsidRPr="00AC1F82" w:rsidRDefault="00576922">
      <w:pPr>
        <w:spacing w:line="265" w:lineRule="auto"/>
        <w:ind w:left="0" w:hanging="2"/>
        <w:rPr>
          <w:sz w:val="24"/>
          <w:u w:val="single"/>
          <w:lang w:val="el-GR"/>
        </w:rPr>
      </w:pPr>
    </w:p>
    <w:p w:rsidR="00576922" w:rsidRPr="00AC1F82" w:rsidRDefault="00AC1F82">
      <w:pPr>
        <w:spacing w:line="265" w:lineRule="auto"/>
        <w:ind w:left="0" w:hanging="2"/>
        <w:jc w:val="center"/>
        <w:rPr>
          <w:sz w:val="24"/>
          <w:u w:val="single"/>
          <w:lang w:val="el-GR"/>
        </w:rPr>
      </w:pPr>
      <w:r w:rsidRPr="00AC1F82">
        <w:rPr>
          <w:b/>
          <w:sz w:val="24"/>
          <w:u w:val="single"/>
          <w:lang w:val="el-GR"/>
        </w:rPr>
        <w:t>ΣΥΜΒΑΣΗ ΑΝΑΘΕΣΗΣ ΠΡΟΜΗΘΕΙΑΣ ……………………………………….. ΓΙΑ ΤΙΣ ΑΝΑΓΚΕΣ</w:t>
      </w:r>
      <w:r w:rsidRPr="00AC1F82">
        <w:rPr>
          <w:b/>
          <w:sz w:val="24"/>
          <w:lang w:val="el-GR"/>
        </w:rPr>
        <w:t xml:space="preserve"> ΤΗΣ Δράσης «Επιχορήγηση Ν.Π.  ΑΜΚΕ Κέντρο Νέων Ηπείρου για την υλοποίηση του έργου </w:t>
      </w:r>
      <w:r>
        <w:rPr>
          <w:b/>
          <w:sz w:val="24"/>
        </w:rPr>
        <w:t>ESTIA</w:t>
      </w:r>
      <w:r w:rsidRPr="00AC1F82">
        <w:rPr>
          <w:b/>
          <w:sz w:val="24"/>
          <w:lang w:val="el-GR"/>
        </w:rPr>
        <w:t xml:space="preserve"> 2021: Στεγαστικό πρόγραμμα για αιτούντες διεθνή προστασία» και τις ανάγκες της ΔΡΑΣΗΣ «Επιχορήγηση Ν.Π.  ΑΜΚΕ Κέντρο Νέων Ηπείρου για την υλοποίηση του έργου: Λειτουργία Δομής Φιλοξενίας Ασυνόδευτων Ανηλίκων “Άγιος Αθανάσιος”» με Κωδικό ΟΠΣ 5163936</w:t>
      </w:r>
      <w:r w:rsidRPr="00AC1F82">
        <w:rPr>
          <w:lang w:val="el-GR"/>
        </w:rPr>
        <w:t>.</w:t>
      </w:r>
    </w:p>
    <w:p w:rsidR="00576922" w:rsidRPr="00AC1F82" w:rsidRDefault="00576922">
      <w:pPr>
        <w:spacing w:after="281"/>
        <w:ind w:left="0" w:hanging="2"/>
        <w:rPr>
          <w:sz w:val="24"/>
          <w:lang w:val="el-GR"/>
        </w:rPr>
      </w:pPr>
    </w:p>
    <w:p w:rsidR="00576922" w:rsidRPr="00AC1F82" w:rsidRDefault="00AC1F82">
      <w:pPr>
        <w:tabs>
          <w:tab w:val="left" w:pos="9202"/>
          <w:tab w:val="left" w:pos="9810"/>
        </w:tabs>
        <w:spacing w:before="280" w:after="280"/>
        <w:ind w:left="0" w:right="45" w:hanging="2"/>
        <w:rPr>
          <w:lang w:val="el-GR"/>
        </w:rPr>
      </w:pPr>
      <w:r w:rsidRPr="00AC1F82">
        <w:rPr>
          <w:lang w:val="el-GR"/>
        </w:rPr>
        <w:t>Στα Ιωάννινα σήμερα ..................................................., ημέρα.................... στα γραφεία της ΑΜΚΕ Κέντρο Νέων Ηπείρου, επί της οδού ……………………………………….., οι παρακάτω συμβαλλόμενοι:</w:t>
      </w:r>
    </w:p>
    <w:p w:rsidR="00576922" w:rsidRPr="00AC1F82" w:rsidRDefault="00AC1F82">
      <w:pPr>
        <w:tabs>
          <w:tab w:val="left" w:pos="9810"/>
        </w:tabs>
        <w:spacing w:before="280" w:after="280"/>
        <w:ind w:left="0" w:right="45" w:hanging="2"/>
        <w:rPr>
          <w:lang w:val="el-GR"/>
        </w:rPr>
      </w:pPr>
      <w:r w:rsidRPr="00AC1F82">
        <w:rPr>
          <w:b/>
          <w:u w:val="single"/>
          <w:lang w:val="el-GR"/>
        </w:rPr>
        <w:t>αφενός</w:t>
      </w:r>
      <w:r w:rsidRPr="00AC1F82">
        <w:rPr>
          <w:lang w:val="el-GR"/>
        </w:rPr>
        <w:t xml:space="preserve"> η ΑΜΚΕ Κέντρο Νέων Ηπείρου, που εδρεύει στα Ιωάννινα, ……………………………………., Τ.Κ. …………………….. ΙΩΑΝΝΙΝΑ, με ΑΦΜ ………………………, Δ.Ο.Υ. Ιωαννίνων, η οποία εκπροσωπείται νόμιμα από τον Πρόεδρο κ. Θωμά </w:t>
      </w:r>
      <w:proofErr w:type="spellStart"/>
      <w:r w:rsidRPr="00AC1F82">
        <w:rPr>
          <w:lang w:val="el-GR"/>
        </w:rPr>
        <w:t>Τσίκο-Τσερμελή</w:t>
      </w:r>
      <w:proofErr w:type="spellEnd"/>
      <w:r w:rsidRPr="00AC1F82">
        <w:rPr>
          <w:lang w:val="el-GR"/>
        </w:rPr>
        <w:t xml:space="preserve"> εφεξής «Αναθέτουσα Αρχή».</w:t>
      </w:r>
    </w:p>
    <w:p w:rsidR="00576922" w:rsidRDefault="00AC1F82">
      <w:pPr>
        <w:tabs>
          <w:tab w:val="left" w:pos="9810"/>
        </w:tabs>
        <w:spacing w:before="280" w:after="280"/>
        <w:ind w:left="0" w:right="45" w:hanging="2"/>
      </w:pPr>
      <w:r w:rsidRPr="00AC1F82">
        <w:rPr>
          <w:b/>
          <w:u w:val="single"/>
          <w:lang w:val="el-GR"/>
        </w:rPr>
        <w:t>Και αφετέρου</w:t>
      </w:r>
      <w:r w:rsidRPr="00AC1F82">
        <w:rPr>
          <w:lang w:val="el-GR"/>
        </w:rPr>
        <w:t xml:space="preserve"> ο οικονομικός φορέας ........................................................................., που εδρεύει </w:t>
      </w:r>
      <w:proofErr w:type="spellStart"/>
      <w:r w:rsidRPr="00AC1F82">
        <w:rPr>
          <w:lang w:val="el-GR"/>
        </w:rPr>
        <w:t>στ</w:t>
      </w:r>
      <w:proofErr w:type="spellEnd"/>
      <w:r w:rsidRPr="00AC1F82">
        <w:rPr>
          <w:lang w:val="el-GR"/>
        </w:rPr>
        <w:t xml:space="preserve">.... ............................................, Τ.Κ. .............., </w:t>
      </w:r>
      <w:proofErr w:type="spellStart"/>
      <w:r w:rsidRPr="00AC1F82">
        <w:rPr>
          <w:lang w:val="el-GR"/>
        </w:rPr>
        <w:t>τηλ</w:t>
      </w:r>
      <w:proofErr w:type="spellEnd"/>
      <w:r w:rsidRPr="00AC1F82">
        <w:rPr>
          <w:lang w:val="el-GR"/>
        </w:rPr>
        <w:t xml:space="preserve">. ................................., </w:t>
      </w:r>
      <w:r>
        <w:t>FAX</w:t>
      </w:r>
      <w:r w:rsidRPr="00AC1F82">
        <w:rPr>
          <w:lang w:val="el-GR"/>
        </w:rPr>
        <w:t xml:space="preserve"> ………………., με Α.Φ.Μ. ........................., Δ.Ο.Υ</w:t>
      </w:r>
      <w:proofErr w:type="gramStart"/>
      <w:r w:rsidRPr="00AC1F82">
        <w:rPr>
          <w:lang w:val="el-GR"/>
        </w:rPr>
        <w:t>. ..........................</w:t>
      </w:r>
      <w:proofErr w:type="gramEnd"/>
      <w:r w:rsidRPr="00AC1F82">
        <w:rPr>
          <w:lang w:val="el-GR"/>
        </w:rPr>
        <w:t xml:space="preserve"> και εκπροσωπείται νόμιμα από τον/την κ... </w:t>
      </w:r>
      <w:proofErr w:type="gramStart"/>
      <w:r>
        <w:t>................................. ,</w:t>
      </w:r>
      <w:proofErr w:type="gramEnd"/>
      <w:r>
        <w:t xml:space="preserve"> </w:t>
      </w:r>
      <w:proofErr w:type="spellStart"/>
      <w:r>
        <w:t>εφεξής</w:t>
      </w:r>
      <w:proofErr w:type="spellEnd"/>
      <w:r>
        <w:t xml:space="preserve"> «</w:t>
      </w:r>
      <w:proofErr w:type="spellStart"/>
      <w:r>
        <w:t>Ανάδοχος</w:t>
      </w:r>
      <w:proofErr w:type="spellEnd"/>
      <w:r>
        <w:t>/</w:t>
      </w:r>
      <w:proofErr w:type="spellStart"/>
      <w:r>
        <w:t>Προμηθευτής</w:t>
      </w:r>
      <w:proofErr w:type="spellEnd"/>
      <w:r>
        <w:t>».</w:t>
      </w:r>
    </w:p>
    <w:p w:rsidR="00576922" w:rsidRDefault="00AC1F82">
      <w:pPr>
        <w:ind w:left="0" w:hanging="2"/>
        <w:jc w:val="left"/>
      </w:pPr>
      <w:proofErr w:type="spellStart"/>
      <w:r>
        <w:t>Έχοντ</w:t>
      </w:r>
      <w:proofErr w:type="spellEnd"/>
      <w:r>
        <w:t>ας υπ</w:t>
      </w:r>
      <w:proofErr w:type="spellStart"/>
      <w:r>
        <w:t>όψη</w:t>
      </w:r>
      <w:proofErr w:type="spellEnd"/>
    </w:p>
    <w:p w:rsidR="00576922" w:rsidRPr="00AC1F82" w:rsidRDefault="00AC1F82">
      <w:pPr>
        <w:numPr>
          <w:ilvl w:val="0"/>
          <w:numId w:val="10"/>
        </w:numPr>
        <w:ind w:left="0" w:hanging="2"/>
        <w:rPr>
          <w:lang w:val="el-GR"/>
        </w:rPr>
      </w:pPr>
      <w:r w:rsidRPr="00AC1F82">
        <w:rPr>
          <w:lang w:val="el-GR"/>
        </w:rPr>
        <w:t>Το από 18/3/2015 Καταστατικό της ΑΜΚΕ – Κέντρο Νέων Ηπείρου, όπως έχει τροποποιηθεί και ισχύει.</w:t>
      </w:r>
    </w:p>
    <w:p w:rsidR="00576922" w:rsidRPr="00AC1F82" w:rsidRDefault="00AC1F82">
      <w:pPr>
        <w:numPr>
          <w:ilvl w:val="0"/>
          <w:numId w:val="10"/>
        </w:numPr>
        <w:ind w:left="0" w:hanging="2"/>
        <w:rPr>
          <w:lang w:val="el-GR"/>
        </w:rPr>
      </w:pPr>
      <w:r w:rsidRPr="00AC1F82">
        <w:rPr>
          <w:lang w:val="el-GR"/>
        </w:rPr>
        <w:t xml:space="preserve">Το απόσπασμα πρακτικού της </w:t>
      </w:r>
      <w:proofErr w:type="spellStart"/>
      <w:r w:rsidRPr="00AC1F82">
        <w:rPr>
          <w:lang w:val="el-GR"/>
        </w:rPr>
        <w:t>αρίθμ</w:t>
      </w:r>
      <w:proofErr w:type="spellEnd"/>
      <w:r w:rsidRPr="00AC1F82">
        <w:rPr>
          <w:lang w:val="el-GR"/>
        </w:rPr>
        <w:t>. 1/26-2-2021 συνεδρίασης του ΔΣ της ΑΜΚΕ ΚΝΗ περί εξουσιοδότησης υπογραφής του Προέδρου.</w:t>
      </w:r>
    </w:p>
    <w:p w:rsidR="00576922" w:rsidRPr="00AC1F82" w:rsidRDefault="00AC1F82">
      <w:pPr>
        <w:numPr>
          <w:ilvl w:val="0"/>
          <w:numId w:val="10"/>
        </w:numPr>
        <w:ind w:left="0" w:hanging="2"/>
        <w:rPr>
          <w:lang w:val="el-GR"/>
        </w:rPr>
      </w:pPr>
      <w:r w:rsidRPr="00AC1F82">
        <w:rPr>
          <w:lang w:val="el-GR"/>
        </w:rPr>
        <w:t xml:space="preserve">Την </w:t>
      </w:r>
      <w:proofErr w:type="spellStart"/>
      <w:r w:rsidRPr="00AC1F82">
        <w:rPr>
          <w:lang w:val="el-GR"/>
        </w:rPr>
        <w:t>αρίθμ</w:t>
      </w:r>
      <w:proofErr w:type="spellEnd"/>
      <w:r w:rsidRPr="00AC1F82">
        <w:rPr>
          <w:lang w:val="el-GR"/>
        </w:rPr>
        <w:t xml:space="preserve">. 552/25-02-2021 Συμφωνία Επιδότησης της Δράσης «Επιχορήγηση Ν.Π.  ΑΜΚΕ Κέντρο Νέων Ηπείρου για την υλοποίηση του έργου </w:t>
      </w:r>
      <w:r>
        <w:t>ESTIA</w:t>
      </w:r>
      <w:r w:rsidRPr="00AC1F82">
        <w:rPr>
          <w:lang w:val="el-GR"/>
        </w:rPr>
        <w:t xml:space="preserve"> 2021: Στεγαστικό πρόγραμμα για αιτούντες διεθνή προστασία» με Κωδικό ΟΠΣ 5087323 από το Πρόγραμμα Δημοσίων Επενδύσεων του Υπουργείου Μετανάστευσης και Ασύλου και δύναται να βαρύνει τον προϋπολογισμό του Μηχανισμού Έκτακτης Στήριξης του Ταμείου Ασύλου Μετανάστευσης και Ένταξης της Ευρωπαϊκής Ένωσης. </w:t>
      </w:r>
    </w:p>
    <w:p w:rsidR="00576922" w:rsidRPr="00AC1F82" w:rsidRDefault="00AC1F82">
      <w:pPr>
        <w:numPr>
          <w:ilvl w:val="0"/>
          <w:numId w:val="10"/>
        </w:numPr>
        <w:spacing w:after="0"/>
        <w:ind w:left="0" w:right="195" w:hanging="2"/>
        <w:rPr>
          <w:lang w:val="el-GR"/>
        </w:rPr>
      </w:pPr>
      <w:r w:rsidRPr="00AC1F82">
        <w:rPr>
          <w:lang w:val="el-GR"/>
        </w:rPr>
        <w:t>Την ΕΠΙΔΟΤΗΣΗ ΔΡΑΣΗΣ: «Επιχορήγηση Ν.Π. ΑΜΚΕ ΚΕΝΤΡΟ ΝΕΩΝ ΗΠΕΙΡΟΥ για την υλοποίηση του έργου: Λειτουργία Δομής Φιλοξενίας Ασυνόδευτων Ανηλίκων “Άγιος Αθανάσιος”» με Κωδικό ΟΠΣ 5163936.</w:t>
      </w:r>
    </w:p>
    <w:p w:rsidR="00576922" w:rsidRPr="00AC1F82" w:rsidRDefault="00AC1F82">
      <w:pPr>
        <w:numPr>
          <w:ilvl w:val="0"/>
          <w:numId w:val="10"/>
        </w:numPr>
        <w:ind w:left="0" w:hanging="2"/>
        <w:rPr>
          <w:lang w:val="el-GR"/>
        </w:rPr>
      </w:pPr>
      <w:r w:rsidRPr="00AC1F82">
        <w:rPr>
          <w:lang w:val="el-GR"/>
        </w:rPr>
        <w:t xml:space="preserve">Την με </w:t>
      </w:r>
      <w:proofErr w:type="spellStart"/>
      <w:r w:rsidRPr="00AC1F82">
        <w:rPr>
          <w:lang w:val="el-GR"/>
        </w:rPr>
        <w:t>αρ</w:t>
      </w:r>
      <w:proofErr w:type="spellEnd"/>
      <w:r w:rsidRPr="00AC1F82">
        <w:rPr>
          <w:lang w:val="el-GR"/>
        </w:rPr>
        <w:t xml:space="preserve">. </w:t>
      </w:r>
      <w:r>
        <w:t>YCE</w:t>
      </w:r>
      <w:r w:rsidRPr="00AC1F82">
        <w:rPr>
          <w:lang w:val="el-GR"/>
        </w:rPr>
        <w:t>/22/</w:t>
      </w:r>
      <w:r>
        <w:t>PR</w:t>
      </w:r>
      <w:r w:rsidRPr="00AC1F82">
        <w:rPr>
          <w:lang w:val="el-GR"/>
        </w:rPr>
        <w:t>/040/</w:t>
      </w:r>
      <w:r>
        <w:t>APR</w:t>
      </w:r>
      <w:r w:rsidRPr="00AC1F82">
        <w:rPr>
          <w:lang w:val="el-GR"/>
        </w:rPr>
        <w:t xml:space="preserve"> Απόφαση Έγκρισης Δαπάνης.</w:t>
      </w:r>
    </w:p>
    <w:p w:rsidR="00576922" w:rsidRPr="00AC1F82" w:rsidRDefault="00AC1F82">
      <w:pPr>
        <w:numPr>
          <w:ilvl w:val="0"/>
          <w:numId w:val="10"/>
        </w:numPr>
        <w:ind w:left="0" w:hanging="2"/>
        <w:rPr>
          <w:lang w:val="el-GR"/>
        </w:rPr>
      </w:pPr>
      <w:r w:rsidRPr="00AC1F82">
        <w:rPr>
          <w:lang w:val="el-GR"/>
        </w:rPr>
        <w:lastRenderedPageBreak/>
        <w:t xml:space="preserve">Το απόσπασμα πρακτικού της </w:t>
      </w:r>
      <w:proofErr w:type="spellStart"/>
      <w:r w:rsidRPr="00AC1F82">
        <w:rPr>
          <w:lang w:val="el-GR"/>
        </w:rPr>
        <w:t>αρίθμ</w:t>
      </w:r>
      <w:proofErr w:type="spellEnd"/>
      <w:r w:rsidRPr="00AC1F82">
        <w:rPr>
          <w:lang w:val="el-GR"/>
        </w:rPr>
        <w:t>. 14/28-12-2021 συνεδρίασης του Δ.Σ. της ΑΜΚΕ περί συγκρότησης Επιτροπής Διενέργειας και Αξιολόγησης Ανοικτών Διαγωνισμών.</w:t>
      </w:r>
    </w:p>
    <w:p w:rsidR="00576922" w:rsidRPr="00AC1F82" w:rsidRDefault="00683A49">
      <w:pPr>
        <w:numPr>
          <w:ilvl w:val="0"/>
          <w:numId w:val="10"/>
        </w:numPr>
        <w:spacing w:after="0" w:line="276" w:lineRule="auto"/>
        <w:ind w:left="0" w:hanging="2"/>
        <w:rPr>
          <w:lang w:val="el-GR"/>
        </w:rPr>
      </w:pPr>
      <w:r>
        <w:rPr>
          <w:i/>
          <w:lang w:val="el-GR"/>
        </w:rPr>
        <w:t xml:space="preserve">Την με </w:t>
      </w:r>
      <w:proofErr w:type="spellStart"/>
      <w:r>
        <w:rPr>
          <w:i/>
          <w:lang w:val="el-GR"/>
        </w:rPr>
        <w:t>αριθμ</w:t>
      </w:r>
      <w:proofErr w:type="spellEnd"/>
      <w:r>
        <w:rPr>
          <w:i/>
          <w:lang w:val="el-GR"/>
        </w:rPr>
        <w:t>. 5</w:t>
      </w:r>
      <w:r w:rsidR="00AC1F82" w:rsidRPr="00AC1F82">
        <w:rPr>
          <w:i/>
          <w:lang w:val="el-GR"/>
        </w:rPr>
        <w:t>/2022 (</w:t>
      </w:r>
      <w:proofErr w:type="spellStart"/>
      <w:r w:rsidR="00AC1F82" w:rsidRPr="00AC1F82">
        <w:rPr>
          <w:i/>
          <w:lang w:val="el-GR"/>
        </w:rPr>
        <w:t>αριθμ</w:t>
      </w:r>
      <w:proofErr w:type="spellEnd"/>
      <w:r w:rsidR="00AC1F82" w:rsidRPr="00AC1F82">
        <w:rPr>
          <w:i/>
          <w:lang w:val="el-GR"/>
        </w:rPr>
        <w:t>. πρωτ.</w:t>
      </w:r>
      <w:r w:rsidR="00AC1F82">
        <w:rPr>
          <w:i/>
        </w:rPr>
        <w:t>YCE</w:t>
      </w:r>
      <w:r w:rsidR="00AC1F82" w:rsidRPr="00AC1F82">
        <w:rPr>
          <w:i/>
          <w:lang w:val="el-GR"/>
        </w:rPr>
        <w:t>/22/</w:t>
      </w:r>
      <w:r w:rsidR="00AC1F82">
        <w:rPr>
          <w:i/>
        </w:rPr>
        <w:t>PR</w:t>
      </w:r>
      <w:r w:rsidR="00AC1F82" w:rsidRPr="00AC1F82">
        <w:rPr>
          <w:i/>
          <w:lang w:val="el-GR"/>
        </w:rPr>
        <w:t>/040/</w:t>
      </w:r>
      <w:r>
        <w:rPr>
          <w:i/>
        </w:rPr>
        <w:t>PRO</w:t>
      </w:r>
      <w:r>
        <w:rPr>
          <w:i/>
          <w:lang w:val="en-US"/>
        </w:rPr>
        <w:t>C</w:t>
      </w:r>
      <w:r w:rsidRPr="00683A49">
        <w:rPr>
          <w:i/>
          <w:lang w:val="el-GR"/>
        </w:rPr>
        <w:t>3</w:t>
      </w:r>
      <w:r w:rsidR="00AC1F82" w:rsidRPr="00AC1F82">
        <w:rPr>
          <w:i/>
          <w:lang w:val="el-GR"/>
        </w:rPr>
        <w:t>) Διακήρυξη της ΑΜΚΕ Κέντρο Νέων Ηπείρου για την ανάδειξη προμηθευτή/</w:t>
      </w:r>
      <w:proofErr w:type="spellStart"/>
      <w:r w:rsidR="00AC1F82" w:rsidRPr="00AC1F82">
        <w:rPr>
          <w:i/>
          <w:lang w:val="el-GR"/>
        </w:rPr>
        <w:t>ών</w:t>
      </w:r>
      <w:proofErr w:type="spellEnd"/>
      <w:r w:rsidR="00AC1F82" w:rsidRPr="00AC1F82">
        <w:rPr>
          <w:i/>
          <w:lang w:val="el-GR"/>
        </w:rPr>
        <w:t xml:space="preserve"> </w:t>
      </w:r>
      <w:r w:rsidR="00AC1F82" w:rsidRPr="00AC1F82">
        <w:rPr>
          <w:lang w:val="el-GR"/>
        </w:rPr>
        <w:t xml:space="preserve">υγρών καυσίμων για την υλοποίηση του έργου </w:t>
      </w:r>
      <w:r w:rsidR="00AC1F82">
        <w:t>ESTIA</w:t>
      </w:r>
      <w:r w:rsidR="00AC1F82" w:rsidRPr="00AC1F82">
        <w:rPr>
          <w:lang w:val="el-GR"/>
        </w:rPr>
        <w:t xml:space="preserve"> 2021: Στεγαστικό πρόγραμμα για αιτούντες διεθνή προστασία και την υλοποίηση του έργου: Λειτουργία Δομής Φιλοξενίας Ασυνόδευτων Ανηλίκων «Άγιος Αθανάσιος».</w:t>
      </w:r>
    </w:p>
    <w:p w:rsidR="00576922" w:rsidRPr="00AC1F82" w:rsidRDefault="00AC1F82">
      <w:pPr>
        <w:numPr>
          <w:ilvl w:val="0"/>
          <w:numId w:val="10"/>
        </w:numPr>
        <w:spacing w:after="0" w:line="276" w:lineRule="auto"/>
        <w:ind w:left="0" w:hanging="2"/>
        <w:rPr>
          <w:lang w:val="el-GR"/>
        </w:rPr>
      </w:pPr>
      <w:r w:rsidRPr="00AC1F82">
        <w:rPr>
          <w:i/>
          <w:lang w:val="el-GR"/>
        </w:rPr>
        <w:t xml:space="preserve">Την με </w:t>
      </w:r>
      <w:proofErr w:type="spellStart"/>
      <w:r w:rsidRPr="00AC1F82">
        <w:rPr>
          <w:i/>
          <w:lang w:val="el-GR"/>
        </w:rPr>
        <w:t>αριθμ</w:t>
      </w:r>
      <w:proofErr w:type="spellEnd"/>
      <w:r w:rsidRPr="00AC1F82">
        <w:rPr>
          <w:i/>
          <w:lang w:val="el-GR"/>
        </w:rPr>
        <w:t>. ……………………… απόφαση του Προέδρου της ΑΜΚΕ Κέντρο Νέων Ηπείρου περί κατακύρωσης του διαγωνισμού.</w:t>
      </w:r>
    </w:p>
    <w:p w:rsidR="00576922" w:rsidRPr="00AC1F82" w:rsidRDefault="00576922">
      <w:pPr>
        <w:ind w:left="0" w:hanging="2"/>
        <w:jc w:val="left"/>
        <w:rPr>
          <w:lang w:val="el-GR"/>
        </w:rPr>
      </w:pPr>
    </w:p>
    <w:p w:rsidR="00576922" w:rsidRPr="00AC1F82" w:rsidRDefault="00AC1F82">
      <w:pPr>
        <w:spacing w:after="249" w:line="259" w:lineRule="auto"/>
        <w:ind w:left="1" w:hanging="3"/>
        <w:jc w:val="left"/>
        <w:rPr>
          <w:color w:val="1F497C"/>
          <w:sz w:val="26"/>
          <w:szCs w:val="26"/>
          <w:lang w:val="el-GR"/>
        </w:rPr>
      </w:pPr>
      <w:proofErr w:type="spellStart"/>
      <w:r w:rsidRPr="00AC1F82">
        <w:rPr>
          <w:b/>
          <w:color w:val="1F497C"/>
          <w:sz w:val="28"/>
          <w:szCs w:val="28"/>
          <w:lang w:val="el-GR"/>
        </w:rPr>
        <w:t>Συµφώνησαν</w:t>
      </w:r>
      <w:proofErr w:type="spellEnd"/>
      <w:r w:rsidRPr="00AC1F82">
        <w:rPr>
          <w:b/>
          <w:color w:val="1F497C"/>
          <w:sz w:val="28"/>
          <w:szCs w:val="28"/>
          <w:lang w:val="el-GR"/>
        </w:rPr>
        <w:t xml:space="preserve">, </w:t>
      </w:r>
      <w:proofErr w:type="spellStart"/>
      <w:r w:rsidRPr="00AC1F82">
        <w:rPr>
          <w:b/>
          <w:color w:val="1F497C"/>
          <w:sz w:val="28"/>
          <w:szCs w:val="28"/>
          <w:lang w:val="el-GR"/>
        </w:rPr>
        <w:t>συνοµολόγησαν</w:t>
      </w:r>
      <w:proofErr w:type="spellEnd"/>
      <w:r w:rsidRPr="00AC1F82">
        <w:rPr>
          <w:b/>
          <w:color w:val="1F497C"/>
          <w:sz w:val="28"/>
          <w:szCs w:val="28"/>
          <w:lang w:val="el-GR"/>
        </w:rPr>
        <w:t xml:space="preserve"> και συναποδέχθηκαν τα κατωτέρω :</w:t>
      </w:r>
    </w:p>
    <w:p w:rsidR="00576922" w:rsidRPr="00AC1F82" w:rsidRDefault="00576922">
      <w:pPr>
        <w:spacing w:after="249" w:line="259" w:lineRule="auto"/>
        <w:ind w:left="1" w:hanging="3"/>
        <w:jc w:val="left"/>
        <w:rPr>
          <w:color w:val="1F497C"/>
          <w:sz w:val="26"/>
          <w:szCs w:val="26"/>
          <w:lang w:val="el-GR"/>
        </w:rPr>
      </w:pPr>
    </w:p>
    <w:p w:rsidR="00576922" w:rsidRPr="00AC1F82" w:rsidRDefault="00AC1F82">
      <w:pPr>
        <w:pStyle w:val="20"/>
        <w:ind w:left="0" w:hanging="2"/>
        <w:rPr>
          <w:color w:val="000000"/>
          <w:lang w:val="el-GR"/>
        </w:rPr>
      </w:pPr>
      <w:r w:rsidRPr="00AC1F82">
        <w:rPr>
          <w:lang w:val="el-GR"/>
        </w:rPr>
        <w:t xml:space="preserve">ΑΡΘΡΟ 1ο : Γενικά </w:t>
      </w:r>
    </w:p>
    <w:p w:rsidR="00576922" w:rsidRPr="00AC1F82" w:rsidRDefault="00AC1F82">
      <w:pPr>
        <w:spacing w:after="326" w:line="259" w:lineRule="auto"/>
        <w:ind w:left="0" w:right="-25" w:hanging="2"/>
        <w:rPr>
          <w:color w:val="000000"/>
          <w:lang w:val="el-GR"/>
        </w:rPr>
      </w:pPr>
      <w:r w:rsidRPr="00AC1F82">
        <w:rPr>
          <w:color w:val="000000"/>
          <w:lang w:val="el-GR"/>
        </w:rPr>
        <w:t xml:space="preserve">Ο δεύτερος των συμβαλλομένων, που θα αποκαλείται στο εξής ανάδοχος/προμηθευτής, αναλαμβάνει να προμηθεύσει ……………………………., </w:t>
      </w:r>
      <w:r w:rsidRPr="00AC1F82">
        <w:rPr>
          <w:b/>
          <w:color w:val="000000"/>
          <w:lang w:val="el-GR"/>
        </w:rPr>
        <w:t>συνολικού προϋπολογισμού………………….. ευρώ (………. €), συμπεριλαμβανομένου  του  Φ.Π.Α. 24%,</w:t>
      </w:r>
      <w:r w:rsidRPr="00AC1F82">
        <w:rPr>
          <w:color w:val="000000"/>
          <w:lang w:val="el-GR"/>
        </w:rPr>
        <w:t xml:space="preserve">τα οχήματα ή/και τις οικίες που μισθώνει η πρώτη των συμβαλλομένων   </w:t>
      </w:r>
    </w:p>
    <w:p w:rsidR="00576922" w:rsidRPr="00AC1F82" w:rsidRDefault="00AC1F82">
      <w:pPr>
        <w:spacing w:after="11" w:line="249" w:lineRule="auto"/>
        <w:ind w:left="0" w:right="15" w:hanging="2"/>
        <w:rPr>
          <w:color w:val="000000"/>
          <w:lang w:val="el-GR"/>
        </w:rPr>
      </w:pPr>
      <w:r w:rsidRPr="00AC1F82">
        <w:rPr>
          <w:color w:val="000000"/>
          <w:lang w:val="el-GR"/>
        </w:rPr>
        <w:t xml:space="preserve">Αναλυτικά  τα ανωτέρω ποσά κατανέμονται, ανάλογα με τις ανάγκες της ΑΜΚΕ ΚΝΗ, σύμφωνα με τον παρακάτω πίνακα: </w:t>
      </w:r>
    </w:p>
    <w:p w:rsidR="00576922" w:rsidRPr="00AC1F82" w:rsidRDefault="00576922">
      <w:pPr>
        <w:spacing w:after="11" w:line="249" w:lineRule="auto"/>
        <w:ind w:left="0" w:right="15" w:hanging="2"/>
        <w:rPr>
          <w:color w:val="000000"/>
          <w:lang w:val="el-GR"/>
        </w:rPr>
      </w:pPr>
    </w:p>
    <w:tbl>
      <w:tblPr>
        <w:tblStyle w:val="affff3"/>
        <w:tblW w:w="97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45"/>
        <w:gridCol w:w="3000"/>
        <w:gridCol w:w="2999"/>
      </w:tblGrid>
      <w:tr w:rsidR="00576922">
        <w:trPr>
          <w:trHeight w:val="548"/>
          <w:jc w:val="center"/>
        </w:trPr>
        <w:tc>
          <w:tcPr>
            <w:tcW w:w="3745" w:type="dxa"/>
            <w:tcBorders>
              <w:top w:val="single" w:sz="4" w:space="0" w:color="000000"/>
              <w:left w:val="single" w:sz="4" w:space="0" w:color="000000"/>
              <w:bottom w:val="single" w:sz="4" w:space="0" w:color="000000"/>
              <w:right w:val="single" w:sz="4" w:space="0" w:color="000000"/>
            </w:tcBorders>
            <w:shd w:val="clear" w:color="auto" w:fill="8DB3E2"/>
            <w:vAlign w:val="center"/>
          </w:tcPr>
          <w:p w:rsidR="00576922" w:rsidRDefault="00AC1F82">
            <w:pPr>
              <w:spacing w:after="0" w:line="259" w:lineRule="auto"/>
              <w:ind w:left="0" w:right="51" w:hanging="2"/>
              <w:jc w:val="center"/>
              <w:rPr>
                <w:color w:val="000000"/>
              </w:rPr>
            </w:pPr>
            <w:r>
              <w:rPr>
                <w:b/>
                <w:color w:val="000000"/>
              </w:rPr>
              <w:t xml:space="preserve">ΕΙΔΟΣ </w:t>
            </w:r>
          </w:p>
        </w:tc>
        <w:tc>
          <w:tcPr>
            <w:tcW w:w="3000" w:type="dxa"/>
            <w:tcBorders>
              <w:top w:val="single" w:sz="4" w:space="0" w:color="000000"/>
              <w:left w:val="single" w:sz="4" w:space="0" w:color="000000"/>
              <w:bottom w:val="single" w:sz="4" w:space="0" w:color="000000"/>
              <w:right w:val="single" w:sz="4" w:space="0" w:color="000000"/>
            </w:tcBorders>
            <w:shd w:val="clear" w:color="auto" w:fill="8DB3E2"/>
          </w:tcPr>
          <w:p w:rsidR="00576922" w:rsidRDefault="00AC1F82">
            <w:pPr>
              <w:spacing w:after="0" w:line="259" w:lineRule="auto"/>
              <w:ind w:left="0" w:hanging="2"/>
              <w:jc w:val="center"/>
              <w:rPr>
                <w:color w:val="000000"/>
              </w:rPr>
            </w:pPr>
            <w:r>
              <w:rPr>
                <w:b/>
                <w:color w:val="000000"/>
              </w:rPr>
              <w:t>ΑΞΙΑ</w:t>
            </w:r>
          </w:p>
          <w:p w:rsidR="00576922" w:rsidRDefault="00AC1F82">
            <w:pPr>
              <w:spacing w:after="0" w:line="259" w:lineRule="auto"/>
              <w:ind w:left="0" w:hanging="2"/>
              <w:jc w:val="center"/>
              <w:rPr>
                <w:color w:val="000000"/>
              </w:rPr>
            </w:pPr>
            <w:r>
              <w:rPr>
                <w:color w:val="000000"/>
              </w:rPr>
              <w:t>(ΕΥΡΩ π</w:t>
            </w:r>
            <w:proofErr w:type="spellStart"/>
            <w:r>
              <w:rPr>
                <w:color w:val="000000"/>
              </w:rPr>
              <w:t>ρο</w:t>
            </w:r>
            <w:proofErr w:type="spellEnd"/>
            <w:r>
              <w:rPr>
                <w:color w:val="000000"/>
              </w:rPr>
              <w:t xml:space="preserve"> ΦΠΑ)</w:t>
            </w:r>
          </w:p>
        </w:tc>
        <w:tc>
          <w:tcPr>
            <w:tcW w:w="2999" w:type="dxa"/>
            <w:tcBorders>
              <w:top w:val="single" w:sz="4" w:space="0" w:color="000000"/>
              <w:left w:val="single" w:sz="4" w:space="0" w:color="000000"/>
              <w:bottom w:val="single" w:sz="4" w:space="0" w:color="000000"/>
              <w:right w:val="single" w:sz="4" w:space="0" w:color="000000"/>
            </w:tcBorders>
            <w:shd w:val="clear" w:color="auto" w:fill="8DB3E2"/>
          </w:tcPr>
          <w:p w:rsidR="00576922" w:rsidRDefault="00AC1F82">
            <w:pPr>
              <w:spacing w:after="0" w:line="259" w:lineRule="auto"/>
              <w:ind w:left="0" w:hanging="2"/>
              <w:jc w:val="center"/>
              <w:rPr>
                <w:color w:val="000000"/>
              </w:rPr>
            </w:pPr>
            <w:r>
              <w:rPr>
                <w:b/>
                <w:color w:val="000000"/>
              </w:rPr>
              <w:t>ΑΞΙΑ</w:t>
            </w:r>
          </w:p>
          <w:p w:rsidR="00576922" w:rsidRDefault="00AC1F82">
            <w:pPr>
              <w:spacing w:after="0" w:line="259" w:lineRule="auto"/>
              <w:ind w:left="0" w:hanging="2"/>
              <w:jc w:val="center"/>
              <w:rPr>
                <w:color w:val="000000"/>
              </w:rPr>
            </w:pPr>
            <w:r>
              <w:rPr>
                <w:color w:val="000000"/>
              </w:rPr>
              <w:t xml:space="preserve"> (ΕΥΡΩ </w:t>
            </w:r>
            <w:proofErr w:type="spellStart"/>
            <w:r>
              <w:rPr>
                <w:color w:val="000000"/>
              </w:rPr>
              <w:t>με</w:t>
            </w:r>
            <w:proofErr w:type="spellEnd"/>
            <w:r>
              <w:rPr>
                <w:color w:val="000000"/>
              </w:rPr>
              <w:t xml:space="preserve"> ΦΠΑ 24%)</w:t>
            </w:r>
          </w:p>
        </w:tc>
      </w:tr>
      <w:tr w:rsidR="00576922">
        <w:trPr>
          <w:trHeight w:val="400"/>
          <w:jc w:val="center"/>
        </w:trPr>
        <w:tc>
          <w:tcPr>
            <w:tcW w:w="3745" w:type="dxa"/>
            <w:tcBorders>
              <w:top w:val="single" w:sz="4" w:space="0" w:color="000000"/>
              <w:left w:val="single" w:sz="4" w:space="0" w:color="000000"/>
              <w:bottom w:val="single" w:sz="4" w:space="0" w:color="000000"/>
              <w:right w:val="single" w:sz="4" w:space="0" w:color="000000"/>
            </w:tcBorders>
          </w:tcPr>
          <w:p w:rsidR="00576922" w:rsidRDefault="00576922">
            <w:pPr>
              <w:spacing w:after="0" w:line="259" w:lineRule="auto"/>
              <w:ind w:left="0" w:hanging="2"/>
              <w:jc w:val="left"/>
              <w:rPr>
                <w:color w:val="000000"/>
              </w:rPr>
            </w:pPr>
          </w:p>
        </w:tc>
        <w:tc>
          <w:tcPr>
            <w:tcW w:w="3000" w:type="dxa"/>
            <w:tcBorders>
              <w:top w:val="single" w:sz="4" w:space="0" w:color="000000"/>
              <w:left w:val="single" w:sz="4" w:space="0" w:color="000000"/>
              <w:bottom w:val="single" w:sz="4" w:space="0" w:color="000000"/>
              <w:right w:val="single" w:sz="4" w:space="0" w:color="000000"/>
            </w:tcBorders>
          </w:tcPr>
          <w:p w:rsidR="00576922" w:rsidRDefault="00576922">
            <w:pPr>
              <w:spacing w:after="0" w:line="259" w:lineRule="auto"/>
              <w:ind w:left="0" w:right="1" w:hanging="2"/>
              <w:jc w:val="right"/>
              <w:rPr>
                <w:color w:val="000000"/>
              </w:rPr>
            </w:pPr>
          </w:p>
        </w:tc>
        <w:tc>
          <w:tcPr>
            <w:tcW w:w="2999" w:type="dxa"/>
            <w:tcBorders>
              <w:top w:val="single" w:sz="4" w:space="0" w:color="000000"/>
              <w:left w:val="single" w:sz="4" w:space="0" w:color="000000"/>
              <w:bottom w:val="single" w:sz="4" w:space="0" w:color="000000"/>
              <w:right w:val="single" w:sz="4" w:space="0" w:color="000000"/>
            </w:tcBorders>
          </w:tcPr>
          <w:p w:rsidR="00576922" w:rsidRDefault="00576922">
            <w:pPr>
              <w:spacing w:after="0" w:line="259" w:lineRule="auto"/>
              <w:ind w:left="0" w:hanging="2"/>
              <w:jc w:val="right"/>
              <w:rPr>
                <w:color w:val="000000"/>
              </w:rPr>
            </w:pPr>
          </w:p>
        </w:tc>
      </w:tr>
      <w:tr w:rsidR="00576922">
        <w:trPr>
          <w:trHeight w:val="398"/>
          <w:jc w:val="center"/>
        </w:trPr>
        <w:tc>
          <w:tcPr>
            <w:tcW w:w="3745" w:type="dxa"/>
            <w:tcBorders>
              <w:top w:val="single" w:sz="4" w:space="0" w:color="000000"/>
              <w:left w:val="single" w:sz="4" w:space="0" w:color="000000"/>
              <w:bottom w:val="single" w:sz="4" w:space="0" w:color="000000"/>
              <w:right w:val="single" w:sz="4" w:space="0" w:color="000000"/>
            </w:tcBorders>
          </w:tcPr>
          <w:p w:rsidR="00576922" w:rsidRDefault="00576922">
            <w:pPr>
              <w:spacing w:after="0" w:line="259" w:lineRule="auto"/>
              <w:ind w:left="0" w:hanging="2"/>
              <w:jc w:val="left"/>
              <w:rPr>
                <w:color w:val="000000"/>
              </w:rPr>
            </w:pPr>
          </w:p>
        </w:tc>
        <w:tc>
          <w:tcPr>
            <w:tcW w:w="3000" w:type="dxa"/>
            <w:tcBorders>
              <w:top w:val="single" w:sz="4" w:space="0" w:color="000000"/>
              <w:left w:val="single" w:sz="4" w:space="0" w:color="000000"/>
              <w:bottom w:val="single" w:sz="4" w:space="0" w:color="000000"/>
              <w:right w:val="single" w:sz="4" w:space="0" w:color="000000"/>
            </w:tcBorders>
          </w:tcPr>
          <w:p w:rsidR="00576922" w:rsidRDefault="00576922">
            <w:pPr>
              <w:spacing w:after="0" w:line="259" w:lineRule="auto"/>
              <w:ind w:left="0" w:right="1" w:hanging="2"/>
              <w:jc w:val="right"/>
              <w:rPr>
                <w:color w:val="000000"/>
              </w:rPr>
            </w:pPr>
          </w:p>
        </w:tc>
        <w:tc>
          <w:tcPr>
            <w:tcW w:w="2999" w:type="dxa"/>
            <w:tcBorders>
              <w:top w:val="single" w:sz="4" w:space="0" w:color="000000"/>
              <w:left w:val="single" w:sz="4" w:space="0" w:color="000000"/>
              <w:bottom w:val="single" w:sz="4" w:space="0" w:color="000000"/>
              <w:right w:val="single" w:sz="4" w:space="0" w:color="000000"/>
            </w:tcBorders>
          </w:tcPr>
          <w:p w:rsidR="00576922" w:rsidRDefault="00576922">
            <w:pPr>
              <w:spacing w:after="0" w:line="259" w:lineRule="auto"/>
              <w:ind w:left="0" w:hanging="2"/>
              <w:jc w:val="right"/>
              <w:rPr>
                <w:color w:val="000000"/>
              </w:rPr>
            </w:pPr>
          </w:p>
        </w:tc>
      </w:tr>
      <w:tr w:rsidR="00576922">
        <w:trPr>
          <w:trHeight w:val="480"/>
          <w:jc w:val="center"/>
        </w:trPr>
        <w:tc>
          <w:tcPr>
            <w:tcW w:w="3745" w:type="dxa"/>
            <w:tcBorders>
              <w:top w:val="single" w:sz="4" w:space="0" w:color="000000"/>
              <w:left w:val="single" w:sz="4" w:space="0" w:color="000000"/>
              <w:bottom w:val="single" w:sz="4" w:space="0" w:color="000000"/>
              <w:right w:val="single" w:sz="4" w:space="0" w:color="000000"/>
            </w:tcBorders>
          </w:tcPr>
          <w:p w:rsidR="00576922" w:rsidRDefault="00AC1F82">
            <w:pPr>
              <w:spacing w:after="0" w:line="259" w:lineRule="auto"/>
              <w:ind w:left="0" w:right="48" w:hanging="2"/>
              <w:jc w:val="left"/>
              <w:rPr>
                <w:color w:val="000000"/>
              </w:rPr>
            </w:pPr>
            <w:r>
              <w:rPr>
                <w:b/>
                <w:color w:val="000000"/>
              </w:rPr>
              <w:t xml:space="preserve">ΣΥΝΟΛΟ </w:t>
            </w:r>
          </w:p>
        </w:tc>
        <w:tc>
          <w:tcPr>
            <w:tcW w:w="3000" w:type="dxa"/>
            <w:tcBorders>
              <w:top w:val="single" w:sz="4" w:space="0" w:color="000000"/>
              <w:left w:val="single" w:sz="4" w:space="0" w:color="000000"/>
              <w:bottom w:val="single" w:sz="4" w:space="0" w:color="000000"/>
              <w:right w:val="single" w:sz="4" w:space="0" w:color="000000"/>
            </w:tcBorders>
          </w:tcPr>
          <w:p w:rsidR="00576922" w:rsidRDefault="00576922">
            <w:pPr>
              <w:spacing w:after="0" w:line="259" w:lineRule="auto"/>
              <w:ind w:left="0" w:right="1" w:hanging="2"/>
              <w:jc w:val="right"/>
              <w:rPr>
                <w:color w:val="000000"/>
              </w:rPr>
            </w:pPr>
          </w:p>
        </w:tc>
        <w:tc>
          <w:tcPr>
            <w:tcW w:w="2999" w:type="dxa"/>
            <w:tcBorders>
              <w:top w:val="single" w:sz="4" w:space="0" w:color="000000"/>
              <w:left w:val="single" w:sz="4" w:space="0" w:color="000000"/>
              <w:bottom w:val="single" w:sz="4" w:space="0" w:color="000000"/>
              <w:right w:val="single" w:sz="4" w:space="0" w:color="000000"/>
            </w:tcBorders>
          </w:tcPr>
          <w:p w:rsidR="00576922" w:rsidRDefault="00576922">
            <w:pPr>
              <w:spacing w:after="0" w:line="259" w:lineRule="auto"/>
              <w:ind w:left="0" w:hanging="2"/>
              <w:jc w:val="right"/>
              <w:rPr>
                <w:color w:val="000000"/>
              </w:rPr>
            </w:pPr>
          </w:p>
        </w:tc>
      </w:tr>
    </w:tbl>
    <w:p w:rsidR="00576922" w:rsidRDefault="00576922">
      <w:pPr>
        <w:keepNext/>
        <w:keepLines/>
        <w:spacing w:after="2" w:line="256" w:lineRule="auto"/>
        <w:ind w:left="1" w:hanging="3"/>
        <w:jc w:val="left"/>
        <w:rPr>
          <w:rFonts w:ascii="Arial" w:eastAsia="Arial" w:hAnsi="Arial" w:cs="Arial"/>
          <w:color w:val="1F497C"/>
          <w:sz w:val="26"/>
          <w:szCs w:val="26"/>
        </w:rPr>
      </w:pPr>
    </w:p>
    <w:p w:rsidR="00576922" w:rsidRDefault="00AC1F82">
      <w:pPr>
        <w:pStyle w:val="20"/>
        <w:ind w:left="0" w:hanging="2"/>
      </w:pPr>
      <w:r>
        <w:t xml:space="preserve">ΑΡΘΡΟ </w:t>
      </w:r>
      <w:proofErr w:type="gramStart"/>
      <w:r>
        <w:t>2ο :</w:t>
      </w:r>
      <w:proofErr w:type="gramEnd"/>
      <w:r>
        <w:t xml:space="preserve">  </w:t>
      </w:r>
      <w:proofErr w:type="spellStart"/>
      <w:r>
        <w:t>Αντικείµενο</w:t>
      </w:r>
      <w:proofErr w:type="spellEnd"/>
      <w:r>
        <w:t xml:space="preserve"> </w:t>
      </w:r>
      <w:proofErr w:type="spellStart"/>
      <w:r>
        <w:t>της</w:t>
      </w:r>
      <w:proofErr w:type="spellEnd"/>
      <w:r>
        <w:t xml:space="preserve"> </w:t>
      </w:r>
      <w:proofErr w:type="spellStart"/>
      <w:r>
        <w:t>σύ</w:t>
      </w:r>
      <w:proofErr w:type="spellEnd"/>
      <w:r>
        <w:t>µβα</w:t>
      </w:r>
      <w:proofErr w:type="spellStart"/>
      <w:r>
        <w:t>σης</w:t>
      </w:r>
      <w:proofErr w:type="spellEnd"/>
      <w:r>
        <w:t xml:space="preserve"> </w:t>
      </w:r>
    </w:p>
    <w:p w:rsidR="00576922" w:rsidRPr="00AC1F82" w:rsidRDefault="00AC1F82">
      <w:pPr>
        <w:spacing w:after="79" w:line="259" w:lineRule="auto"/>
        <w:ind w:left="0" w:right="-25" w:hanging="2"/>
        <w:rPr>
          <w:color w:val="000000"/>
          <w:lang w:val="el-GR"/>
        </w:rPr>
      </w:pPr>
      <w:r w:rsidRPr="00AC1F82">
        <w:rPr>
          <w:color w:val="000000"/>
          <w:lang w:val="el-GR"/>
        </w:rPr>
        <w:t xml:space="preserve">Το αντικείμενο του έργου του αναδόχου αφορά στην προμήθεια ………………………… τα οποία αναλύονται ανά  ομάδα υπηρεσιών, κατηγορία/είδος καυσίμου, ανά (ΕΚΤΙΜΩΜΕΝΗ) ποσότητα και προϋπολογισθείσα δαπάνη ως εξής : </w:t>
      </w:r>
    </w:p>
    <w:p w:rsidR="00576922" w:rsidRPr="00AC1F82" w:rsidRDefault="00576922">
      <w:pPr>
        <w:spacing w:after="79" w:line="259" w:lineRule="auto"/>
        <w:ind w:left="0" w:right="-25" w:hanging="2"/>
        <w:rPr>
          <w:color w:val="000000"/>
          <w:lang w:val="el-GR"/>
        </w:rPr>
      </w:pPr>
    </w:p>
    <w:tbl>
      <w:tblPr>
        <w:tblStyle w:val="affff4"/>
        <w:tblW w:w="87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8"/>
        <w:gridCol w:w="1980"/>
        <w:gridCol w:w="2250"/>
        <w:gridCol w:w="2070"/>
      </w:tblGrid>
      <w:tr w:rsidR="00576922">
        <w:trPr>
          <w:trHeight w:val="548"/>
          <w:jc w:val="center"/>
        </w:trPr>
        <w:tc>
          <w:tcPr>
            <w:tcW w:w="2468" w:type="dxa"/>
            <w:tcBorders>
              <w:top w:val="single" w:sz="4" w:space="0" w:color="000000"/>
              <w:left w:val="single" w:sz="4" w:space="0" w:color="000000"/>
              <w:bottom w:val="single" w:sz="4" w:space="0" w:color="000000"/>
              <w:right w:val="single" w:sz="4" w:space="0" w:color="000000"/>
            </w:tcBorders>
            <w:shd w:val="clear" w:color="auto" w:fill="8DB3E2"/>
            <w:vAlign w:val="center"/>
          </w:tcPr>
          <w:p w:rsidR="00576922" w:rsidRDefault="00AC1F82">
            <w:pPr>
              <w:spacing w:after="0" w:line="259" w:lineRule="auto"/>
              <w:ind w:left="0" w:right="51" w:hanging="2"/>
              <w:jc w:val="center"/>
              <w:rPr>
                <w:color w:val="000000"/>
              </w:rPr>
            </w:pPr>
            <w:r>
              <w:rPr>
                <w:b/>
                <w:color w:val="000000"/>
              </w:rPr>
              <w:t xml:space="preserve">ΕΙΔΟΣ </w:t>
            </w:r>
          </w:p>
        </w:tc>
        <w:tc>
          <w:tcPr>
            <w:tcW w:w="1980" w:type="dxa"/>
            <w:tcBorders>
              <w:top w:val="single" w:sz="4" w:space="0" w:color="000000"/>
              <w:left w:val="single" w:sz="4" w:space="0" w:color="000000"/>
              <w:bottom w:val="single" w:sz="4" w:space="0" w:color="000000"/>
              <w:right w:val="single" w:sz="4" w:space="0" w:color="000000"/>
            </w:tcBorders>
            <w:shd w:val="clear" w:color="auto" w:fill="8DB3E2"/>
          </w:tcPr>
          <w:p w:rsidR="00576922" w:rsidRDefault="00AC1F82">
            <w:pPr>
              <w:spacing w:after="0" w:line="259" w:lineRule="auto"/>
              <w:ind w:left="0" w:hanging="2"/>
              <w:jc w:val="center"/>
              <w:rPr>
                <w:color w:val="000000"/>
              </w:rPr>
            </w:pPr>
            <w:r>
              <w:rPr>
                <w:b/>
                <w:color w:val="000000"/>
              </w:rPr>
              <w:t>ΠΟΣΟΤΗΤΑ ΣΕ ΛΙΤΡΑ</w:t>
            </w:r>
          </w:p>
        </w:tc>
        <w:tc>
          <w:tcPr>
            <w:tcW w:w="2250" w:type="dxa"/>
            <w:tcBorders>
              <w:top w:val="single" w:sz="4" w:space="0" w:color="000000"/>
              <w:left w:val="single" w:sz="4" w:space="0" w:color="000000"/>
              <w:bottom w:val="single" w:sz="4" w:space="0" w:color="000000"/>
              <w:right w:val="single" w:sz="4" w:space="0" w:color="000000"/>
            </w:tcBorders>
            <w:shd w:val="clear" w:color="auto" w:fill="8DB3E2"/>
          </w:tcPr>
          <w:p w:rsidR="00576922" w:rsidRDefault="00AC1F82">
            <w:pPr>
              <w:spacing w:after="0" w:line="259" w:lineRule="auto"/>
              <w:ind w:left="0" w:hanging="2"/>
              <w:jc w:val="center"/>
              <w:rPr>
                <w:color w:val="000000"/>
              </w:rPr>
            </w:pPr>
            <w:r>
              <w:rPr>
                <w:b/>
                <w:color w:val="000000"/>
              </w:rPr>
              <w:t>ΑΞΙΑ</w:t>
            </w:r>
          </w:p>
          <w:p w:rsidR="00576922" w:rsidRDefault="00AC1F82">
            <w:pPr>
              <w:spacing w:after="0" w:line="259" w:lineRule="auto"/>
              <w:ind w:left="0" w:hanging="2"/>
              <w:jc w:val="center"/>
              <w:rPr>
                <w:color w:val="000000"/>
              </w:rPr>
            </w:pPr>
            <w:r>
              <w:rPr>
                <w:color w:val="000000"/>
              </w:rPr>
              <w:t>(ΕΥΡΩ π</w:t>
            </w:r>
            <w:proofErr w:type="spellStart"/>
            <w:r>
              <w:rPr>
                <w:color w:val="000000"/>
              </w:rPr>
              <w:t>ρο</w:t>
            </w:r>
            <w:proofErr w:type="spellEnd"/>
            <w:r>
              <w:rPr>
                <w:color w:val="000000"/>
              </w:rPr>
              <w:t xml:space="preserve"> ΦΠΑ)</w:t>
            </w:r>
          </w:p>
        </w:tc>
        <w:tc>
          <w:tcPr>
            <w:tcW w:w="2070" w:type="dxa"/>
            <w:tcBorders>
              <w:top w:val="single" w:sz="4" w:space="0" w:color="000000"/>
              <w:left w:val="single" w:sz="4" w:space="0" w:color="000000"/>
              <w:bottom w:val="single" w:sz="4" w:space="0" w:color="000000"/>
              <w:right w:val="single" w:sz="4" w:space="0" w:color="000000"/>
            </w:tcBorders>
            <w:shd w:val="clear" w:color="auto" w:fill="8DB3E2"/>
          </w:tcPr>
          <w:p w:rsidR="00576922" w:rsidRDefault="00AC1F82">
            <w:pPr>
              <w:spacing w:after="0" w:line="259" w:lineRule="auto"/>
              <w:ind w:left="0" w:hanging="2"/>
              <w:jc w:val="center"/>
              <w:rPr>
                <w:color w:val="000000"/>
              </w:rPr>
            </w:pPr>
            <w:r>
              <w:rPr>
                <w:b/>
                <w:color w:val="000000"/>
              </w:rPr>
              <w:t>ΑΞΙΑ</w:t>
            </w:r>
          </w:p>
          <w:p w:rsidR="00576922" w:rsidRDefault="00AC1F82">
            <w:pPr>
              <w:spacing w:after="0" w:line="259" w:lineRule="auto"/>
              <w:ind w:left="0" w:hanging="2"/>
              <w:jc w:val="center"/>
              <w:rPr>
                <w:color w:val="000000"/>
              </w:rPr>
            </w:pPr>
            <w:r>
              <w:rPr>
                <w:color w:val="000000"/>
              </w:rPr>
              <w:t xml:space="preserve"> (ΕΥΡΩ </w:t>
            </w:r>
            <w:proofErr w:type="spellStart"/>
            <w:r>
              <w:rPr>
                <w:color w:val="000000"/>
              </w:rPr>
              <w:t>με</w:t>
            </w:r>
            <w:proofErr w:type="spellEnd"/>
            <w:r>
              <w:rPr>
                <w:color w:val="000000"/>
              </w:rPr>
              <w:t xml:space="preserve"> ΦΠΑ 24%)</w:t>
            </w:r>
          </w:p>
        </w:tc>
      </w:tr>
      <w:tr w:rsidR="00576922">
        <w:trPr>
          <w:trHeight w:val="400"/>
          <w:jc w:val="center"/>
        </w:trPr>
        <w:tc>
          <w:tcPr>
            <w:tcW w:w="2468" w:type="dxa"/>
            <w:tcBorders>
              <w:top w:val="single" w:sz="4" w:space="0" w:color="000000"/>
              <w:left w:val="single" w:sz="4" w:space="0" w:color="000000"/>
              <w:bottom w:val="single" w:sz="4" w:space="0" w:color="000000"/>
              <w:right w:val="single" w:sz="4" w:space="0" w:color="000000"/>
            </w:tcBorders>
          </w:tcPr>
          <w:p w:rsidR="00576922" w:rsidRDefault="00576922">
            <w:pPr>
              <w:spacing w:after="0" w:line="259" w:lineRule="auto"/>
              <w:ind w:left="0" w:hanging="2"/>
              <w:jc w:val="left"/>
              <w:rPr>
                <w:color w:val="000000"/>
              </w:rPr>
            </w:pPr>
          </w:p>
        </w:tc>
        <w:tc>
          <w:tcPr>
            <w:tcW w:w="1980" w:type="dxa"/>
            <w:tcBorders>
              <w:top w:val="single" w:sz="4" w:space="0" w:color="000000"/>
              <w:left w:val="single" w:sz="4" w:space="0" w:color="000000"/>
              <w:bottom w:val="single" w:sz="4" w:space="0" w:color="000000"/>
              <w:right w:val="single" w:sz="4" w:space="0" w:color="000000"/>
            </w:tcBorders>
          </w:tcPr>
          <w:p w:rsidR="00576922" w:rsidRDefault="00576922">
            <w:pPr>
              <w:spacing w:after="0" w:line="259" w:lineRule="auto"/>
              <w:ind w:left="0" w:right="1" w:hanging="2"/>
              <w:jc w:val="right"/>
              <w:rPr>
                <w:color w:val="000000"/>
              </w:rPr>
            </w:pPr>
          </w:p>
        </w:tc>
        <w:tc>
          <w:tcPr>
            <w:tcW w:w="2250" w:type="dxa"/>
            <w:tcBorders>
              <w:top w:val="single" w:sz="4" w:space="0" w:color="000000"/>
              <w:left w:val="single" w:sz="4" w:space="0" w:color="000000"/>
              <w:bottom w:val="single" w:sz="4" w:space="0" w:color="000000"/>
              <w:right w:val="single" w:sz="4" w:space="0" w:color="000000"/>
            </w:tcBorders>
          </w:tcPr>
          <w:p w:rsidR="00576922" w:rsidRDefault="00576922">
            <w:pPr>
              <w:spacing w:after="0" w:line="259" w:lineRule="auto"/>
              <w:ind w:left="0" w:right="1" w:hanging="2"/>
              <w:jc w:val="right"/>
              <w:rPr>
                <w:color w:val="000000"/>
              </w:rPr>
            </w:pPr>
          </w:p>
        </w:tc>
        <w:tc>
          <w:tcPr>
            <w:tcW w:w="2070" w:type="dxa"/>
            <w:tcBorders>
              <w:top w:val="single" w:sz="4" w:space="0" w:color="000000"/>
              <w:left w:val="single" w:sz="4" w:space="0" w:color="000000"/>
              <w:bottom w:val="single" w:sz="4" w:space="0" w:color="000000"/>
              <w:right w:val="single" w:sz="4" w:space="0" w:color="000000"/>
            </w:tcBorders>
          </w:tcPr>
          <w:p w:rsidR="00576922" w:rsidRDefault="00576922">
            <w:pPr>
              <w:spacing w:after="0" w:line="259" w:lineRule="auto"/>
              <w:ind w:left="0" w:hanging="2"/>
              <w:jc w:val="right"/>
              <w:rPr>
                <w:color w:val="000000"/>
              </w:rPr>
            </w:pPr>
          </w:p>
        </w:tc>
      </w:tr>
      <w:tr w:rsidR="00576922">
        <w:trPr>
          <w:trHeight w:val="398"/>
          <w:jc w:val="center"/>
        </w:trPr>
        <w:tc>
          <w:tcPr>
            <w:tcW w:w="2468" w:type="dxa"/>
            <w:tcBorders>
              <w:top w:val="single" w:sz="4" w:space="0" w:color="000000"/>
              <w:left w:val="single" w:sz="4" w:space="0" w:color="000000"/>
              <w:bottom w:val="single" w:sz="4" w:space="0" w:color="000000"/>
              <w:right w:val="single" w:sz="4" w:space="0" w:color="000000"/>
            </w:tcBorders>
          </w:tcPr>
          <w:p w:rsidR="00576922" w:rsidRDefault="00576922">
            <w:pPr>
              <w:spacing w:after="0" w:line="259" w:lineRule="auto"/>
              <w:ind w:left="0" w:hanging="2"/>
              <w:jc w:val="left"/>
              <w:rPr>
                <w:color w:val="000000"/>
              </w:rPr>
            </w:pPr>
          </w:p>
        </w:tc>
        <w:tc>
          <w:tcPr>
            <w:tcW w:w="1980" w:type="dxa"/>
            <w:tcBorders>
              <w:top w:val="single" w:sz="4" w:space="0" w:color="000000"/>
              <w:left w:val="single" w:sz="4" w:space="0" w:color="000000"/>
              <w:bottom w:val="single" w:sz="4" w:space="0" w:color="000000"/>
              <w:right w:val="single" w:sz="4" w:space="0" w:color="000000"/>
            </w:tcBorders>
          </w:tcPr>
          <w:p w:rsidR="00576922" w:rsidRDefault="00576922">
            <w:pPr>
              <w:spacing w:after="0" w:line="259" w:lineRule="auto"/>
              <w:ind w:left="0" w:right="1" w:hanging="2"/>
              <w:jc w:val="right"/>
              <w:rPr>
                <w:color w:val="000000"/>
              </w:rPr>
            </w:pPr>
          </w:p>
        </w:tc>
        <w:tc>
          <w:tcPr>
            <w:tcW w:w="2250" w:type="dxa"/>
            <w:tcBorders>
              <w:top w:val="single" w:sz="4" w:space="0" w:color="000000"/>
              <w:left w:val="single" w:sz="4" w:space="0" w:color="000000"/>
              <w:bottom w:val="single" w:sz="4" w:space="0" w:color="000000"/>
              <w:right w:val="single" w:sz="4" w:space="0" w:color="000000"/>
            </w:tcBorders>
          </w:tcPr>
          <w:p w:rsidR="00576922" w:rsidRDefault="00576922">
            <w:pPr>
              <w:spacing w:after="0" w:line="259" w:lineRule="auto"/>
              <w:ind w:left="0" w:right="1" w:hanging="2"/>
              <w:jc w:val="right"/>
              <w:rPr>
                <w:color w:val="000000"/>
              </w:rPr>
            </w:pPr>
          </w:p>
        </w:tc>
        <w:tc>
          <w:tcPr>
            <w:tcW w:w="2070" w:type="dxa"/>
            <w:tcBorders>
              <w:top w:val="single" w:sz="4" w:space="0" w:color="000000"/>
              <w:left w:val="single" w:sz="4" w:space="0" w:color="000000"/>
              <w:bottom w:val="single" w:sz="4" w:space="0" w:color="000000"/>
              <w:right w:val="single" w:sz="4" w:space="0" w:color="000000"/>
            </w:tcBorders>
          </w:tcPr>
          <w:p w:rsidR="00576922" w:rsidRDefault="00576922">
            <w:pPr>
              <w:spacing w:after="0" w:line="259" w:lineRule="auto"/>
              <w:ind w:left="0" w:hanging="2"/>
              <w:jc w:val="right"/>
              <w:rPr>
                <w:color w:val="000000"/>
              </w:rPr>
            </w:pPr>
          </w:p>
        </w:tc>
      </w:tr>
      <w:tr w:rsidR="00576922">
        <w:trPr>
          <w:trHeight w:val="480"/>
          <w:jc w:val="center"/>
        </w:trPr>
        <w:tc>
          <w:tcPr>
            <w:tcW w:w="2468" w:type="dxa"/>
            <w:tcBorders>
              <w:top w:val="single" w:sz="4" w:space="0" w:color="000000"/>
              <w:left w:val="single" w:sz="4" w:space="0" w:color="000000"/>
              <w:bottom w:val="single" w:sz="4" w:space="0" w:color="000000"/>
              <w:right w:val="single" w:sz="4" w:space="0" w:color="000000"/>
            </w:tcBorders>
          </w:tcPr>
          <w:p w:rsidR="00576922" w:rsidRDefault="00AC1F82">
            <w:pPr>
              <w:spacing w:after="0" w:line="259" w:lineRule="auto"/>
              <w:ind w:left="0" w:right="48" w:hanging="2"/>
              <w:jc w:val="left"/>
              <w:rPr>
                <w:color w:val="000000"/>
              </w:rPr>
            </w:pPr>
            <w:r>
              <w:rPr>
                <w:b/>
                <w:color w:val="000000"/>
              </w:rPr>
              <w:lastRenderedPageBreak/>
              <w:t xml:space="preserve">ΣΥΝΟΛΟ </w:t>
            </w:r>
          </w:p>
        </w:tc>
        <w:tc>
          <w:tcPr>
            <w:tcW w:w="1980" w:type="dxa"/>
            <w:tcBorders>
              <w:top w:val="single" w:sz="4" w:space="0" w:color="000000"/>
              <w:left w:val="single" w:sz="4" w:space="0" w:color="000000"/>
              <w:bottom w:val="single" w:sz="4" w:space="0" w:color="000000"/>
              <w:right w:val="single" w:sz="4" w:space="0" w:color="000000"/>
            </w:tcBorders>
          </w:tcPr>
          <w:p w:rsidR="00576922" w:rsidRDefault="00576922">
            <w:pPr>
              <w:spacing w:after="0" w:line="259" w:lineRule="auto"/>
              <w:ind w:left="0" w:right="1" w:hanging="2"/>
              <w:jc w:val="right"/>
              <w:rPr>
                <w:color w:val="000000"/>
              </w:rPr>
            </w:pPr>
          </w:p>
        </w:tc>
        <w:tc>
          <w:tcPr>
            <w:tcW w:w="2250" w:type="dxa"/>
            <w:tcBorders>
              <w:top w:val="single" w:sz="4" w:space="0" w:color="000000"/>
              <w:left w:val="single" w:sz="4" w:space="0" w:color="000000"/>
              <w:bottom w:val="single" w:sz="4" w:space="0" w:color="000000"/>
              <w:right w:val="single" w:sz="4" w:space="0" w:color="000000"/>
            </w:tcBorders>
          </w:tcPr>
          <w:p w:rsidR="00576922" w:rsidRDefault="00576922">
            <w:pPr>
              <w:spacing w:after="0" w:line="259" w:lineRule="auto"/>
              <w:ind w:left="0" w:right="1" w:hanging="2"/>
              <w:jc w:val="right"/>
              <w:rPr>
                <w:color w:val="000000"/>
              </w:rPr>
            </w:pPr>
          </w:p>
        </w:tc>
        <w:tc>
          <w:tcPr>
            <w:tcW w:w="2070" w:type="dxa"/>
            <w:tcBorders>
              <w:top w:val="single" w:sz="4" w:space="0" w:color="000000"/>
              <w:left w:val="single" w:sz="4" w:space="0" w:color="000000"/>
              <w:bottom w:val="single" w:sz="4" w:space="0" w:color="000000"/>
              <w:right w:val="single" w:sz="4" w:space="0" w:color="000000"/>
            </w:tcBorders>
          </w:tcPr>
          <w:p w:rsidR="00576922" w:rsidRDefault="00576922">
            <w:pPr>
              <w:spacing w:after="0" w:line="259" w:lineRule="auto"/>
              <w:ind w:left="0" w:hanging="2"/>
              <w:jc w:val="right"/>
              <w:rPr>
                <w:color w:val="000000"/>
              </w:rPr>
            </w:pPr>
          </w:p>
        </w:tc>
      </w:tr>
    </w:tbl>
    <w:p w:rsidR="00576922" w:rsidRDefault="00576922">
      <w:pPr>
        <w:ind w:left="0" w:hanging="2"/>
      </w:pPr>
    </w:p>
    <w:p w:rsidR="00576922" w:rsidRPr="00057547" w:rsidRDefault="00AC1F82">
      <w:pPr>
        <w:pStyle w:val="20"/>
        <w:ind w:left="0" w:hanging="2"/>
        <w:rPr>
          <w:lang w:val="el-GR"/>
        </w:rPr>
      </w:pPr>
      <w:r w:rsidRPr="00057547">
        <w:rPr>
          <w:lang w:val="el-GR"/>
        </w:rPr>
        <w:t xml:space="preserve">ΑΡΘΡΟ 3ο : Ποιότητα – προδιαγραφές - επάρκεια </w:t>
      </w:r>
    </w:p>
    <w:p w:rsidR="00576922" w:rsidRDefault="00AC1F82">
      <w:pPr>
        <w:spacing w:after="326" w:line="259" w:lineRule="auto"/>
        <w:ind w:left="0" w:right="-25" w:hanging="2"/>
        <w:jc w:val="left"/>
        <w:rPr>
          <w:color w:val="000000"/>
        </w:rPr>
      </w:pPr>
      <w:r w:rsidRPr="00AC1F82">
        <w:rPr>
          <w:color w:val="000000"/>
          <w:lang w:val="el-GR"/>
        </w:rPr>
        <w:t xml:space="preserve">Τα υπό προμήθεια είδη υγρών καυσίμων πρέπει να πληρούν τις προδιαγραφές που ορίζονται από τις ισχύουσες διατάξεις  και τις Αποφάσεις του Ανώτατου Χημικού Συμβουλίου (ΑΧΣ) του Γενικού Χημείου του Κράτους (ΓΧΚ).  </w:t>
      </w:r>
      <w:proofErr w:type="gramStart"/>
      <w:r>
        <w:rPr>
          <w:color w:val="000000"/>
        </w:rPr>
        <w:t>Ειδικότερα :</w:t>
      </w:r>
      <w:proofErr w:type="gramEnd"/>
    </w:p>
    <w:p w:rsidR="00576922" w:rsidRPr="00AC1F82" w:rsidRDefault="00AC1F82">
      <w:pPr>
        <w:numPr>
          <w:ilvl w:val="0"/>
          <w:numId w:val="7"/>
        </w:numPr>
        <w:spacing w:after="110" w:line="250" w:lineRule="auto"/>
        <w:ind w:left="0" w:hanging="2"/>
        <w:rPr>
          <w:color w:val="000000"/>
          <w:lang w:val="el-GR"/>
        </w:rPr>
      </w:pPr>
      <w:r w:rsidRPr="00AC1F82">
        <w:rPr>
          <w:i/>
          <w:color w:val="000000"/>
          <w:lang w:val="el-GR"/>
        </w:rPr>
        <w:t xml:space="preserve">Το πετρέλαιο θέρμανσης πρέπει να πληροί τις ιδιότητες και τα χαρακτηριστικά  όπως περιγράφονται στην </w:t>
      </w:r>
      <w:proofErr w:type="spellStart"/>
      <w:r w:rsidRPr="00AC1F82">
        <w:rPr>
          <w:i/>
          <w:color w:val="000000"/>
          <w:lang w:val="el-GR"/>
        </w:rPr>
        <w:t>αριθμ</w:t>
      </w:r>
      <w:proofErr w:type="spellEnd"/>
      <w:r w:rsidRPr="00AC1F82">
        <w:rPr>
          <w:i/>
          <w:color w:val="000000"/>
          <w:lang w:val="el-GR"/>
        </w:rPr>
        <w:t xml:space="preserve">. 467/2002 (ΦΕΚ 1531/Β/2003) Απόφαση του ΑΧΣ του ΓΧΚ  «Προδιαγραφές και μέθοδοι ελέγχου κα πετρελαίου θέρμανσης», όπως αυτή  ισχύει σήμερα. </w:t>
      </w:r>
    </w:p>
    <w:p w:rsidR="00576922" w:rsidRPr="00AC1F82" w:rsidRDefault="00AC1F82">
      <w:pPr>
        <w:numPr>
          <w:ilvl w:val="0"/>
          <w:numId w:val="7"/>
        </w:numPr>
        <w:spacing w:after="26" w:line="250" w:lineRule="auto"/>
        <w:ind w:left="0" w:hanging="2"/>
        <w:rPr>
          <w:color w:val="000000"/>
          <w:lang w:val="el-GR"/>
        </w:rPr>
      </w:pPr>
      <w:r w:rsidRPr="00AC1F82">
        <w:rPr>
          <w:i/>
          <w:color w:val="000000"/>
          <w:lang w:val="el-GR"/>
        </w:rPr>
        <w:t xml:space="preserve">Το πετρέλαιο κίνησης  πρέπει να πληροί τις ιδιότητες και τα χαρακτηριστικά  όπως περιγράφονται στην </w:t>
      </w:r>
      <w:proofErr w:type="spellStart"/>
      <w:r w:rsidRPr="00AC1F82">
        <w:rPr>
          <w:i/>
          <w:color w:val="000000"/>
          <w:lang w:val="el-GR"/>
        </w:rPr>
        <w:t>αριθμ</w:t>
      </w:r>
      <w:proofErr w:type="spellEnd"/>
      <w:r w:rsidRPr="00AC1F82">
        <w:rPr>
          <w:i/>
          <w:color w:val="000000"/>
          <w:lang w:val="el-GR"/>
        </w:rPr>
        <w:t xml:space="preserve">. 514/2004 (ΦΕΚ 1490/Β/2006) Απόφαση του ΑΧΣ του ΓΧΚ «Πετρέλαιο κίνησης  προδιαγραφές και μέθοδοι ελέγχου», όπως τροποποιήθηκε με την ΑΧΣ 460/2009 (ΦΕΚ 67/Β/28-1-2010) καθώς και την </w:t>
      </w:r>
      <w:proofErr w:type="spellStart"/>
      <w:r w:rsidRPr="00AC1F82">
        <w:rPr>
          <w:i/>
          <w:color w:val="000000"/>
          <w:lang w:val="el-GR"/>
        </w:rPr>
        <w:t>αριθμ</w:t>
      </w:r>
      <w:proofErr w:type="spellEnd"/>
      <w:r w:rsidRPr="00AC1F82">
        <w:rPr>
          <w:i/>
          <w:color w:val="000000"/>
          <w:lang w:val="el-GR"/>
        </w:rPr>
        <w:t xml:space="preserve">. 316/2010 (ΦΕΚ 501/Β/11-02-2012) Κοινή Υπουργική Απόφαση «Προσαρμογή της ελληνικής νομοθεσίας, στον τομέα της ποιότητας καυσίμων βενζίνης και ντίζελ, προς την οδηγία 2009/30/Ε.Κ. του Ευρωπαϊκού Κοινοβουλίου και του Συμβουλίου». </w:t>
      </w:r>
    </w:p>
    <w:p w:rsidR="00576922" w:rsidRPr="00AC1F82" w:rsidRDefault="00AC1F82">
      <w:pPr>
        <w:numPr>
          <w:ilvl w:val="0"/>
          <w:numId w:val="7"/>
        </w:numPr>
        <w:spacing w:after="110" w:line="250" w:lineRule="auto"/>
        <w:ind w:left="0" w:hanging="2"/>
        <w:rPr>
          <w:color w:val="000000"/>
          <w:lang w:val="el-GR"/>
        </w:rPr>
      </w:pPr>
      <w:r w:rsidRPr="00AC1F82">
        <w:rPr>
          <w:i/>
          <w:color w:val="000000"/>
          <w:lang w:val="el-GR"/>
        </w:rPr>
        <w:t xml:space="preserve">Η αμόλυβδη βενζίνη  πρέπει να πληροί τις ιδιότητες και τα χαρακτηριστικά  όπως περιγράφονται στην </w:t>
      </w:r>
      <w:proofErr w:type="spellStart"/>
      <w:r w:rsidRPr="00AC1F82">
        <w:rPr>
          <w:i/>
          <w:color w:val="000000"/>
          <w:lang w:val="el-GR"/>
        </w:rPr>
        <w:t>αριθμ</w:t>
      </w:r>
      <w:proofErr w:type="spellEnd"/>
      <w:r w:rsidRPr="00AC1F82">
        <w:rPr>
          <w:i/>
          <w:color w:val="000000"/>
          <w:lang w:val="el-GR"/>
        </w:rPr>
        <w:t xml:space="preserve">. 510/2014 (ΦΕΚ 872/Β/2007) Απόφαση του ΑΧΣ του ΓΧΚ «Καύσιμα αυτοκινήτων –Αμόλυβδη βενζίνη – Απαιτήσεις και  μέθοδοι ελέγχου» καθώς και την </w:t>
      </w:r>
      <w:proofErr w:type="spellStart"/>
      <w:r w:rsidRPr="00AC1F82">
        <w:rPr>
          <w:i/>
          <w:color w:val="000000"/>
          <w:lang w:val="el-GR"/>
        </w:rPr>
        <w:t>αριθμ</w:t>
      </w:r>
      <w:proofErr w:type="spellEnd"/>
      <w:r w:rsidRPr="00AC1F82">
        <w:rPr>
          <w:i/>
          <w:color w:val="000000"/>
          <w:lang w:val="el-GR"/>
        </w:rPr>
        <w:t xml:space="preserve">. 316/2010 (ΦΕΚ 501/Β/11-02-2012)  Κοινή Υπουργική Απόφαση «Προσαρμογή της ελληνικής νομοθεσίας, στον τομέα της ποιότητας καυσίμων βενζίνης και ντίζελ, προς την οδηγία 2009/30/Ε.Κ. του Ευρωπαϊκού Κοινοβουλίου και του Συμβουλίου». </w:t>
      </w:r>
    </w:p>
    <w:p w:rsidR="00576922" w:rsidRPr="00AC1F82" w:rsidRDefault="00576922">
      <w:pPr>
        <w:spacing w:after="0" w:line="249" w:lineRule="auto"/>
        <w:ind w:left="0" w:right="15" w:hanging="2"/>
        <w:rPr>
          <w:color w:val="000000"/>
          <w:lang w:val="el-GR"/>
        </w:rPr>
      </w:pPr>
    </w:p>
    <w:p w:rsidR="00576922" w:rsidRPr="00AC1F82" w:rsidRDefault="00AC1F82">
      <w:pPr>
        <w:spacing w:after="0" w:line="249" w:lineRule="auto"/>
        <w:ind w:left="0" w:hanging="2"/>
        <w:rPr>
          <w:color w:val="000000"/>
          <w:lang w:val="el-GR"/>
        </w:rPr>
      </w:pPr>
      <w:r w:rsidRPr="00AC1F82">
        <w:rPr>
          <w:color w:val="000000"/>
          <w:lang w:val="el-GR"/>
        </w:rPr>
        <w:t xml:space="preserve">Ο προμηθευτής πρέπει να τηρεί τους Κανόνες Διακίνησης και Εμπορίας Προϊόντων και Παροχής Υπηρεσιών (Κανόνες ΔΙ.Ε.Π.Π.Υ.), σύμφωνα με την Α2 - 718/2014 (ΦΕΚ 2090/31-07-2014) Υπουργική Απόφαση. </w:t>
      </w:r>
    </w:p>
    <w:p w:rsidR="00576922" w:rsidRPr="00AC1F82" w:rsidRDefault="00AC1F82">
      <w:pPr>
        <w:spacing w:after="99" w:line="259" w:lineRule="auto"/>
        <w:ind w:left="0" w:hanging="2"/>
        <w:jc w:val="left"/>
        <w:rPr>
          <w:color w:val="000000"/>
          <w:lang w:val="el-GR"/>
        </w:rPr>
      </w:pPr>
      <w:r w:rsidRPr="00AC1F82">
        <w:rPr>
          <w:color w:val="000000"/>
          <w:lang w:val="el-GR"/>
        </w:rPr>
        <w:t xml:space="preserve">Ο προμηθευτής υποχρεούται να διαθέτει στις αποθήκες του επαρκή ποσότητα καυσίμων για να είναι σε θέση να καλύπτει ανά πάσα στιγμή τις ανάγκες των οχημάτων και των κτιρίων της παρούσας. </w:t>
      </w:r>
    </w:p>
    <w:p w:rsidR="00576922" w:rsidRPr="00AC1F82" w:rsidRDefault="00576922">
      <w:pPr>
        <w:spacing w:after="99" w:line="259" w:lineRule="auto"/>
        <w:ind w:left="0" w:hanging="2"/>
        <w:jc w:val="left"/>
        <w:rPr>
          <w:color w:val="000000"/>
          <w:lang w:val="el-GR"/>
        </w:rPr>
      </w:pPr>
    </w:p>
    <w:p w:rsidR="00576922" w:rsidRPr="00AC1F82" w:rsidRDefault="00576922">
      <w:pPr>
        <w:keepNext/>
        <w:keepLines/>
        <w:spacing w:after="2" w:line="256" w:lineRule="auto"/>
        <w:ind w:left="0" w:hanging="2"/>
        <w:jc w:val="left"/>
        <w:rPr>
          <w:color w:val="1F497C"/>
          <w:sz w:val="24"/>
          <w:lang w:val="el-GR"/>
        </w:rPr>
      </w:pPr>
    </w:p>
    <w:p w:rsidR="00576922" w:rsidRPr="00AC1F82" w:rsidRDefault="00AC1F82">
      <w:pPr>
        <w:pStyle w:val="20"/>
        <w:ind w:left="0" w:hanging="2"/>
        <w:rPr>
          <w:b w:val="0"/>
          <w:color w:val="1F497C"/>
          <w:lang w:val="el-GR"/>
        </w:rPr>
      </w:pPr>
      <w:r w:rsidRPr="00AC1F82">
        <w:rPr>
          <w:lang w:val="el-GR"/>
        </w:rPr>
        <w:t xml:space="preserve">ΑΡΘΡΟ 4ο  : Τρόπος, χρόνος και τόπος παράδοσης </w:t>
      </w:r>
    </w:p>
    <w:p w:rsidR="00576922" w:rsidRPr="00AC1F82" w:rsidRDefault="00AC1F82">
      <w:pPr>
        <w:spacing w:line="259" w:lineRule="auto"/>
        <w:ind w:left="0" w:right="-25" w:hanging="2"/>
        <w:jc w:val="left"/>
        <w:rPr>
          <w:color w:val="000000"/>
          <w:lang w:val="el-GR"/>
        </w:rPr>
      </w:pPr>
      <w:r w:rsidRPr="00AC1F82">
        <w:rPr>
          <w:color w:val="000000"/>
          <w:lang w:val="el-GR"/>
        </w:rPr>
        <w:t xml:space="preserve">Ο ανάδοχος υποχρεούται να παραδώσει: </w:t>
      </w:r>
    </w:p>
    <w:p w:rsidR="00576922" w:rsidRPr="00AC1F82" w:rsidRDefault="00AC1F82">
      <w:pPr>
        <w:tabs>
          <w:tab w:val="center" w:pos="497"/>
          <w:tab w:val="center" w:pos="4117"/>
        </w:tabs>
        <w:spacing w:after="108" w:line="248" w:lineRule="auto"/>
        <w:ind w:left="0" w:hanging="2"/>
        <w:rPr>
          <w:color w:val="000000"/>
          <w:lang w:val="el-GR"/>
        </w:rPr>
      </w:pPr>
      <w:r w:rsidRPr="00AC1F82">
        <w:rPr>
          <w:color w:val="000000"/>
          <w:lang w:val="el-GR"/>
        </w:rPr>
        <w:tab/>
      </w:r>
      <w:r w:rsidRPr="00AC1F82">
        <w:rPr>
          <w:rFonts w:ascii="Arial" w:eastAsia="Arial" w:hAnsi="Arial" w:cs="Arial"/>
          <w:color w:val="000000"/>
          <w:lang w:val="el-GR"/>
        </w:rPr>
        <w:tab/>
      </w:r>
      <w:r w:rsidRPr="00AC1F82">
        <w:rPr>
          <w:color w:val="000000"/>
          <w:lang w:val="el-GR"/>
        </w:rPr>
        <w:t xml:space="preserve">Για το πετρέλαιο θέρμανσης θα ειδοποιείται ο προμηθευτής 24 ώρες πριν. </w:t>
      </w:r>
    </w:p>
    <w:p w:rsidR="00576922" w:rsidRPr="00AC1F82" w:rsidRDefault="00AC1F82">
      <w:pPr>
        <w:spacing w:after="108" w:line="248" w:lineRule="auto"/>
        <w:ind w:left="0" w:right="198" w:hanging="2"/>
        <w:rPr>
          <w:color w:val="000000"/>
          <w:lang w:val="el-GR"/>
        </w:rPr>
      </w:pPr>
      <w:r w:rsidRPr="00AC1F82">
        <w:rPr>
          <w:color w:val="000000"/>
          <w:lang w:val="el-GR"/>
        </w:rPr>
        <w:t xml:space="preserve">Η παράδοση των </w:t>
      </w:r>
      <w:r w:rsidRPr="00AC1F82">
        <w:rPr>
          <w:b/>
          <w:color w:val="000000"/>
          <w:lang w:val="el-GR"/>
        </w:rPr>
        <w:t>καυσίμων θέρμανσης</w:t>
      </w:r>
      <w:r w:rsidRPr="00AC1F82">
        <w:rPr>
          <w:color w:val="000000"/>
          <w:lang w:val="el-GR"/>
        </w:rPr>
        <w:t xml:space="preserve">  θα  γίνεται στα κτίρια και στις οικίες που μισθώνει η Α.Α. στα Ιωάννινα κατ' επιλογή των αναγκών των κτιρίων και οικιών και ανάλογα με τις δυνατότητες αυτών σε μέσα μεταφοράς και αποθηκεύσεως, με ευθύνη, μέριμνα και δαπάνες του προμηθευτή. </w:t>
      </w:r>
    </w:p>
    <w:p w:rsidR="00576922" w:rsidRPr="00AC1F82" w:rsidRDefault="00AC1F82">
      <w:pPr>
        <w:tabs>
          <w:tab w:val="center" w:pos="497"/>
          <w:tab w:val="left" w:pos="630"/>
          <w:tab w:val="left" w:pos="720"/>
          <w:tab w:val="left" w:pos="810"/>
        </w:tabs>
        <w:spacing w:after="108" w:line="248" w:lineRule="auto"/>
        <w:ind w:left="0" w:hanging="2"/>
        <w:rPr>
          <w:color w:val="000000"/>
          <w:lang w:val="el-GR"/>
        </w:rPr>
      </w:pPr>
      <w:r w:rsidRPr="00AC1F82">
        <w:rPr>
          <w:color w:val="000000"/>
          <w:lang w:val="el-GR"/>
        </w:rPr>
        <w:tab/>
      </w:r>
      <w:r w:rsidRPr="00AC1F82">
        <w:rPr>
          <w:rFonts w:ascii="Arial" w:eastAsia="Arial" w:hAnsi="Arial" w:cs="Arial"/>
          <w:color w:val="000000"/>
          <w:lang w:val="el-GR"/>
        </w:rPr>
        <w:tab/>
      </w:r>
      <w:r w:rsidRPr="00AC1F82">
        <w:rPr>
          <w:color w:val="000000"/>
          <w:lang w:val="el-GR"/>
        </w:rPr>
        <w:t xml:space="preserve">Η παράδοση των </w:t>
      </w:r>
      <w:r w:rsidRPr="00AC1F82">
        <w:rPr>
          <w:b/>
          <w:color w:val="000000"/>
          <w:lang w:val="el-GR"/>
        </w:rPr>
        <w:t>καυσίμων κίνησης</w:t>
      </w:r>
      <w:r w:rsidRPr="00AC1F82">
        <w:rPr>
          <w:color w:val="000000"/>
          <w:lang w:val="el-GR"/>
        </w:rPr>
        <w:t xml:space="preserve"> θα γίνεται  στο πρατήριο του αναδόχου.</w:t>
      </w:r>
    </w:p>
    <w:p w:rsidR="00576922" w:rsidRPr="00AC1F82" w:rsidRDefault="00576922">
      <w:pPr>
        <w:spacing w:after="59" w:line="259" w:lineRule="auto"/>
        <w:ind w:left="0" w:hanging="2"/>
        <w:jc w:val="left"/>
        <w:rPr>
          <w:color w:val="000000"/>
          <w:lang w:val="el-GR"/>
        </w:rPr>
      </w:pPr>
    </w:p>
    <w:p w:rsidR="00576922" w:rsidRPr="00AC1F82" w:rsidRDefault="00AC1F82">
      <w:pPr>
        <w:spacing w:after="59" w:line="259" w:lineRule="auto"/>
        <w:ind w:left="0" w:hanging="2"/>
        <w:jc w:val="left"/>
        <w:rPr>
          <w:color w:val="000000"/>
          <w:lang w:val="el-GR"/>
        </w:rPr>
      </w:pPr>
      <w:r w:rsidRPr="00AC1F82">
        <w:rPr>
          <w:color w:val="000000"/>
          <w:lang w:val="el-GR"/>
        </w:rPr>
        <w:t xml:space="preserve">. </w:t>
      </w:r>
    </w:p>
    <w:p w:rsidR="00576922" w:rsidRPr="00AC1F82" w:rsidRDefault="00AC1F82">
      <w:pPr>
        <w:pStyle w:val="20"/>
        <w:ind w:left="0" w:hanging="2"/>
        <w:rPr>
          <w:lang w:val="el-GR"/>
        </w:rPr>
      </w:pPr>
      <w:r w:rsidRPr="00AC1F82">
        <w:rPr>
          <w:lang w:val="el-GR"/>
        </w:rPr>
        <w:lastRenderedPageBreak/>
        <w:t xml:space="preserve">ΑΡΘΡΟ 5ο :  Παραλαβή υλικών - Χρόνος και τρόπος παραλαβής υλικών </w:t>
      </w:r>
    </w:p>
    <w:p w:rsidR="00576922" w:rsidRPr="00AC1F82" w:rsidRDefault="00AC1F82">
      <w:pPr>
        <w:spacing w:after="326" w:line="259" w:lineRule="auto"/>
        <w:ind w:left="0" w:right="-25" w:hanging="2"/>
        <w:jc w:val="left"/>
        <w:rPr>
          <w:color w:val="000000"/>
          <w:lang w:val="el-GR"/>
        </w:rPr>
      </w:pPr>
      <w:r>
        <w:rPr>
          <w:color w:val="000000"/>
        </w:rPr>
        <w:t>H</w:t>
      </w:r>
      <w:r w:rsidRPr="00AC1F82">
        <w:rPr>
          <w:color w:val="000000"/>
          <w:lang w:val="el-GR"/>
        </w:rPr>
        <w:t xml:space="preserve"> παραλαβή των υλικών γίνεται από επιτροπές, πρωτοβάθμιες ή και δευτεροβάθμιες, που συγκροτούνται σύμφωνα με την παρ. 11 </w:t>
      </w:r>
      <w:proofErr w:type="spellStart"/>
      <w:r w:rsidRPr="00AC1F82">
        <w:rPr>
          <w:color w:val="000000"/>
          <w:lang w:val="el-GR"/>
        </w:rPr>
        <w:t>εδ</w:t>
      </w:r>
      <w:proofErr w:type="spellEnd"/>
      <w:r w:rsidRPr="00AC1F82">
        <w:rPr>
          <w:color w:val="000000"/>
          <w:lang w:val="el-GR"/>
        </w:rPr>
        <w:t xml:space="preserve">. β του άρθρου 221 του Ν.4412/16   σύμφωνα με τα οριζόμενα στο άρθρο 208 του ως άνω νόμου και το ΠΑΡΑΡΤΗΜΑ </w:t>
      </w:r>
      <w:r>
        <w:rPr>
          <w:color w:val="000000"/>
        </w:rPr>
        <w:t>VII</w:t>
      </w:r>
      <w:r w:rsidRPr="00AC1F82">
        <w:rPr>
          <w:color w:val="000000"/>
          <w:lang w:val="el-GR"/>
        </w:rPr>
        <w:t xml:space="preserve"> της παρούσας (σχέδιο σύμβασης). Κατά την διαδικασία παραλαβής των υλικών διενεργείται ποσοτικός και ποιοτικός έλεγχος και εφόσον το επιθυμεί μπορεί να παραστεί και ο ανάδοχος.  Οι Επιτροπές Παραλαβής έχουν το δικαίωμα να διενεργούν ποιοτικό έλεγχο και να ζητούν χημικές αναλύσεις προς διαπίστωση της ποιότητας και </w:t>
      </w:r>
      <w:proofErr w:type="spellStart"/>
      <w:r w:rsidRPr="00AC1F82">
        <w:rPr>
          <w:color w:val="000000"/>
          <w:lang w:val="el-GR"/>
        </w:rPr>
        <w:t>καταλληλότητας</w:t>
      </w:r>
      <w:proofErr w:type="spellEnd"/>
      <w:r w:rsidRPr="00AC1F82">
        <w:rPr>
          <w:color w:val="000000"/>
          <w:lang w:val="el-GR"/>
        </w:rPr>
        <w:t xml:space="preserve"> των προς προμήθεια καυσίμων, από τις αρμόδιες Υπηρεσίες του Γενικού Χημείου του Κράτους, σύμφωνα με το άρθρο 214 του ν. 4412/16. </w:t>
      </w:r>
    </w:p>
    <w:p w:rsidR="00576922" w:rsidRPr="00AC1F82" w:rsidRDefault="00AC1F82">
      <w:pPr>
        <w:pStyle w:val="20"/>
        <w:ind w:left="0" w:hanging="2"/>
        <w:rPr>
          <w:b w:val="0"/>
          <w:color w:val="1F497C"/>
          <w:lang w:val="el-GR"/>
        </w:rPr>
      </w:pPr>
      <w:r w:rsidRPr="00AC1F82">
        <w:rPr>
          <w:lang w:val="el-GR"/>
        </w:rPr>
        <w:t>ΑΡΘΡΟ 6ο :</w:t>
      </w:r>
      <w:proofErr w:type="spellStart"/>
      <w:r w:rsidRPr="00AC1F82">
        <w:rPr>
          <w:lang w:val="el-GR"/>
        </w:rPr>
        <w:t>Τιµή</w:t>
      </w:r>
      <w:proofErr w:type="spellEnd"/>
      <w:r w:rsidRPr="00AC1F82">
        <w:rPr>
          <w:lang w:val="el-GR"/>
        </w:rPr>
        <w:t xml:space="preserve"> – Χρονικό </w:t>
      </w:r>
      <w:proofErr w:type="spellStart"/>
      <w:r w:rsidRPr="00AC1F82">
        <w:rPr>
          <w:lang w:val="el-GR"/>
        </w:rPr>
        <w:t>διάστηµα</w:t>
      </w:r>
      <w:proofErr w:type="spellEnd"/>
      <w:r w:rsidRPr="00AC1F82">
        <w:rPr>
          <w:lang w:val="el-GR"/>
        </w:rPr>
        <w:t xml:space="preserve"> ισχύος των </w:t>
      </w:r>
      <w:proofErr w:type="spellStart"/>
      <w:r w:rsidRPr="00AC1F82">
        <w:rPr>
          <w:lang w:val="el-GR"/>
        </w:rPr>
        <w:t>τιµών</w:t>
      </w:r>
      <w:proofErr w:type="spellEnd"/>
      <w:r w:rsidRPr="00AC1F82">
        <w:rPr>
          <w:lang w:val="el-GR"/>
        </w:rPr>
        <w:t xml:space="preserve"> </w:t>
      </w:r>
    </w:p>
    <w:p w:rsidR="00576922" w:rsidRPr="00AC1F82" w:rsidRDefault="00AC1F82">
      <w:pPr>
        <w:spacing w:line="259" w:lineRule="auto"/>
        <w:ind w:left="0" w:right="-25" w:hanging="2"/>
        <w:jc w:val="left"/>
        <w:rPr>
          <w:color w:val="000000"/>
          <w:lang w:val="el-GR"/>
        </w:rPr>
      </w:pPr>
      <w:r w:rsidRPr="00AC1F82">
        <w:rPr>
          <w:color w:val="000000"/>
          <w:lang w:val="el-GR"/>
        </w:rPr>
        <w:t>Το ποσοστό έκπτωσης επί τοις εκατό (%) επί της εκάστοτε διαμορφούμενης μέσης λιανικής τιμής κάθε είδους καυσίμου (πετρελαίου θέρμανσης, πετρελαίου κίνησης, αμόλυβδης βενζίνης), όπως καταγράφεται στα  Δελτία Επισκόπησης Τιμών Καυσίμων στο Παρατηρητήριο Τιμών Υγρών Καυσίμων του Υπουργείου Ανάπτυξης και Ανταγωνιστικότητας και όπως αυτή εξειδικεύεται στα Εβδομαδιαία Δελτία τιμών των κατά τόπους αρμοδίων τμημάτων Εμπορίου της Περιφέρειας</w:t>
      </w:r>
    </w:p>
    <w:p w:rsidR="00576922" w:rsidRPr="00AC1F82" w:rsidRDefault="00576922">
      <w:pPr>
        <w:spacing w:after="11" w:line="249" w:lineRule="auto"/>
        <w:ind w:left="0" w:right="15" w:hanging="2"/>
        <w:rPr>
          <w:color w:val="000000"/>
          <w:sz w:val="24"/>
          <w:lang w:val="el-GR"/>
        </w:rPr>
      </w:pPr>
    </w:p>
    <w:p w:rsidR="00576922" w:rsidRDefault="00AC1F82">
      <w:pPr>
        <w:spacing w:after="11" w:line="249" w:lineRule="auto"/>
        <w:ind w:left="0" w:right="15" w:hanging="2"/>
        <w:rPr>
          <w:color w:val="000000"/>
        </w:rPr>
      </w:pPr>
      <w:r>
        <w:rPr>
          <w:b/>
          <w:color w:val="000000"/>
        </w:rPr>
        <w:t xml:space="preserve">1. </w:t>
      </w:r>
      <w:r>
        <w:rPr>
          <w:b/>
          <w:color w:val="000000"/>
          <w:u w:val="single"/>
        </w:rPr>
        <w:t xml:space="preserve">Καύσιμα </w:t>
      </w:r>
      <w:proofErr w:type="spellStart"/>
      <w:r>
        <w:rPr>
          <w:b/>
          <w:color w:val="000000"/>
          <w:u w:val="single"/>
        </w:rPr>
        <w:t>θέρμ</w:t>
      </w:r>
      <w:proofErr w:type="spellEnd"/>
      <w:r>
        <w:rPr>
          <w:b/>
          <w:color w:val="000000"/>
          <w:u w:val="single"/>
        </w:rPr>
        <w:t>ανσης</w:t>
      </w:r>
    </w:p>
    <w:tbl>
      <w:tblPr>
        <w:tblStyle w:val="affff5"/>
        <w:tblW w:w="9839" w:type="dxa"/>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78"/>
        <w:gridCol w:w="3281"/>
        <w:gridCol w:w="3280"/>
      </w:tblGrid>
      <w:tr w:rsidR="00576922">
        <w:trPr>
          <w:cantSplit/>
          <w:trHeight w:val="412"/>
        </w:trPr>
        <w:tc>
          <w:tcPr>
            <w:tcW w:w="3278" w:type="dxa"/>
            <w:vMerge w:val="restart"/>
            <w:tcBorders>
              <w:top w:val="single" w:sz="4" w:space="0" w:color="000000"/>
              <w:left w:val="single" w:sz="4" w:space="0" w:color="000000"/>
              <w:bottom w:val="single" w:sz="4" w:space="0" w:color="000000"/>
              <w:right w:val="single" w:sz="4" w:space="0" w:color="000000"/>
            </w:tcBorders>
            <w:shd w:val="clear" w:color="auto" w:fill="B8CCE4"/>
            <w:vAlign w:val="center"/>
          </w:tcPr>
          <w:p w:rsidR="00576922" w:rsidRDefault="00AC1F82">
            <w:pPr>
              <w:spacing w:after="0" w:line="259" w:lineRule="auto"/>
              <w:ind w:left="0" w:hanging="2"/>
              <w:jc w:val="center"/>
              <w:rPr>
                <w:color w:val="000000"/>
              </w:rPr>
            </w:pPr>
            <w:r>
              <w:rPr>
                <w:b/>
                <w:color w:val="000000"/>
                <w:u w:val="single"/>
              </w:rPr>
              <w:t>ΕΙΔΟΣ</w:t>
            </w:r>
          </w:p>
        </w:tc>
        <w:tc>
          <w:tcPr>
            <w:tcW w:w="3281" w:type="dxa"/>
            <w:tcBorders>
              <w:top w:val="single" w:sz="4" w:space="0" w:color="000000"/>
              <w:left w:val="single" w:sz="4" w:space="0" w:color="000000"/>
              <w:bottom w:val="single" w:sz="4" w:space="0" w:color="000000"/>
              <w:right w:val="nil"/>
            </w:tcBorders>
            <w:shd w:val="clear" w:color="auto" w:fill="B8CCE4"/>
          </w:tcPr>
          <w:p w:rsidR="00576922" w:rsidRDefault="00AC1F82">
            <w:pPr>
              <w:spacing w:after="0" w:line="259" w:lineRule="auto"/>
              <w:ind w:left="0" w:right="49" w:hanging="2"/>
              <w:jc w:val="right"/>
              <w:rPr>
                <w:color w:val="000000"/>
              </w:rPr>
            </w:pPr>
            <w:proofErr w:type="spellStart"/>
            <w:r>
              <w:rPr>
                <w:b/>
                <w:color w:val="000000"/>
              </w:rPr>
              <w:t>Ποσοστό</w:t>
            </w:r>
            <w:proofErr w:type="spellEnd"/>
            <w:r>
              <w:rPr>
                <w:b/>
                <w:color w:val="000000"/>
              </w:rPr>
              <w:t xml:space="preserve"> </w:t>
            </w:r>
          </w:p>
        </w:tc>
        <w:tc>
          <w:tcPr>
            <w:tcW w:w="3280" w:type="dxa"/>
            <w:tcBorders>
              <w:top w:val="single" w:sz="4" w:space="0" w:color="000000"/>
              <w:left w:val="nil"/>
              <w:bottom w:val="single" w:sz="4" w:space="0" w:color="000000"/>
              <w:right w:val="single" w:sz="4" w:space="0" w:color="000000"/>
            </w:tcBorders>
            <w:shd w:val="clear" w:color="auto" w:fill="B8CCE4"/>
          </w:tcPr>
          <w:p w:rsidR="00576922" w:rsidRDefault="00AC1F82">
            <w:pPr>
              <w:spacing w:after="0" w:line="259" w:lineRule="auto"/>
              <w:ind w:left="0" w:hanging="2"/>
              <w:jc w:val="left"/>
              <w:rPr>
                <w:color w:val="000000"/>
              </w:rPr>
            </w:pPr>
            <w:proofErr w:type="spellStart"/>
            <w:r>
              <w:rPr>
                <w:b/>
                <w:color w:val="000000"/>
              </w:rPr>
              <w:t>έκ</w:t>
            </w:r>
            <w:proofErr w:type="spellEnd"/>
            <w:r>
              <w:rPr>
                <w:b/>
                <w:color w:val="000000"/>
              </w:rPr>
              <w:t xml:space="preserve">πτωσης  </w:t>
            </w:r>
          </w:p>
        </w:tc>
      </w:tr>
      <w:tr w:rsidR="00576922">
        <w:trPr>
          <w:cantSplit/>
          <w:trHeight w:val="408"/>
        </w:trPr>
        <w:tc>
          <w:tcPr>
            <w:tcW w:w="3278" w:type="dxa"/>
            <w:vMerge/>
            <w:tcBorders>
              <w:top w:val="single" w:sz="4" w:space="0" w:color="000000"/>
              <w:left w:val="single" w:sz="4" w:space="0" w:color="000000"/>
              <w:bottom w:val="single" w:sz="4" w:space="0" w:color="000000"/>
              <w:right w:val="single" w:sz="4" w:space="0" w:color="000000"/>
            </w:tcBorders>
            <w:shd w:val="clear" w:color="auto" w:fill="B8CCE4"/>
            <w:vAlign w:val="center"/>
          </w:tcPr>
          <w:p w:rsidR="00576922" w:rsidRDefault="00576922">
            <w:pPr>
              <w:widowControl w:val="0"/>
              <w:pBdr>
                <w:top w:val="nil"/>
                <w:left w:val="nil"/>
                <w:bottom w:val="nil"/>
                <w:right w:val="nil"/>
                <w:between w:val="nil"/>
              </w:pBdr>
              <w:spacing w:after="0" w:line="276" w:lineRule="auto"/>
              <w:ind w:left="0" w:hanging="2"/>
              <w:jc w:val="left"/>
              <w:rPr>
                <w:color w:val="000000"/>
              </w:rPr>
            </w:pPr>
          </w:p>
        </w:tc>
        <w:tc>
          <w:tcPr>
            <w:tcW w:w="3281" w:type="dxa"/>
            <w:tcBorders>
              <w:top w:val="single" w:sz="4" w:space="0" w:color="000000"/>
              <w:left w:val="single" w:sz="4" w:space="0" w:color="000000"/>
              <w:bottom w:val="single" w:sz="4" w:space="0" w:color="000000"/>
              <w:right w:val="single" w:sz="4" w:space="0" w:color="000000"/>
            </w:tcBorders>
            <w:shd w:val="clear" w:color="auto" w:fill="B8CCE4"/>
          </w:tcPr>
          <w:p w:rsidR="00576922" w:rsidRDefault="00AC1F82">
            <w:pPr>
              <w:spacing w:after="0" w:line="259" w:lineRule="auto"/>
              <w:ind w:left="0" w:hanging="2"/>
              <w:jc w:val="center"/>
              <w:rPr>
                <w:color w:val="000000"/>
              </w:rPr>
            </w:pPr>
            <w:proofErr w:type="spellStart"/>
            <w:r>
              <w:rPr>
                <w:b/>
                <w:color w:val="000000"/>
              </w:rPr>
              <w:t>ολογράφως</w:t>
            </w:r>
            <w:proofErr w:type="spellEnd"/>
            <w:r>
              <w:rPr>
                <w:b/>
                <w:color w:val="000000"/>
              </w:rPr>
              <w:t xml:space="preserve"> </w:t>
            </w:r>
          </w:p>
        </w:tc>
        <w:tc>
          <w:tcPr>
            <w:tcW w:w="3280" w:type="dxa"/>
            <w:tcBorders>
              <w:top w:val="single" w:sz="4" w:space="0" w:color="000000"/>
              <w:left w:val="single" w:sz="4" w:space="0" w:color="000000"/>
              <w:bottom w:val="single" w:sz="4" w:space="0" w:color="000000"/>
              <w:right w:val="single" w:sz="4" w:space="0" w:color="000000"/>
            </w:tcBorders>
            <w:shd w:val="clear" w:color="auto" w:fill="B8CCE4"/>
          </w:tcPr>
          <w:p w:rsidR="00576922" w:rsidRDefault="00AC1F82">
            <w:pPr>
              <w:spacing w:after="0" w:line="259" w:lineRule="auto"/>
              <w:ind w:left="0" w:hanging="2"/>
              <w:jc w:val="center"/>
              <w:rPr>
                <w:color w:val="000000"/>
              </w:rPr>
            </w:pPr>
            <w:r>
              <w:rPr>
                <w:b/>
                <w:color w:val="000000"/>
              </w:rPr>
              <w:t>α</w:t>
            </w:r>
            <w:proofErr w:type="spellStart"/>
            <w:r>
              <w:rPr>
                <w:b/>
                <w:color w:val="000000"/>
              </w:rPr>
              <w:t>ριθμητικώς</w:t>
            </w:r>
            <w:proofErr w:type="spellEnd"/>
            <w:r>
              <w:rPr>
                <w:b/>
                <w:color w:val="000000"/>
              </w:rPr>
              <w:t xml:space="preserve"> </w:t>
            </w:r>
          </w:p>
        </w:tc>
      </w:tr>
      <w:tr w:rsidR="00576922">
        <w:trPr>
          <w:trHeight w:val="548"/>
        </w:trPr>
        <w:tc>
          <w:tcPr>
            <w:tcW w:w="3278" w:type="dxa"/>
            <w:tcBorders>
              <w:top w:val="single" w:sz="4" w:space="0" w:color="000000"/>
              <w:left w:val="single" w:sz="4" w:space="0" w:color="000000"/>
              <w:bottom w:val="single" w:sz="4" w:space="0" w:color="000000"/>
              <w:right w:val="single" w:sz="4" w:space="0" w:color="000000"/>
            </w:tcBorders>
          </w:tcPr>
          <w:p w:rsidR="00576922" w:rsidRDefault="00AC1F82">
            <w:pPr>
              <w:spacing w:after="0" w:line="259" w:lineRule="auto"/>
              <w:ind w:left="0" w:hanging="2"/>
              <w:jc w:val="left"/>
              <w:rPr>
                <w:color w:val="000000"/>
              </w:rPr>
            </w:pPr>
            <w:proofErr w:type="spellStart"/>
            <w:r>
              <w:rPr>
                <w:b/>
                <w:color w:val="000000"/>
              </w:rPr>
              <w:t>Πετρέλ</w:t>
            </w:r>
            <w:proofErr w:type="spellEnd"/>
            <w:r>
              <w:rPr>
                <w:b/>
                <w:color w:val="000000"/>
              </w:rPr>
              <w:t xml:space="preserve">αιο </w:t>
            </w:r>
            <w:proofErr w:type="spellStart"/>
            <w:r>
              <w:rPr>
                <w:b/>
                <w:color w:val="000000"/>
              </w:rPr>
              <w:t>θέρμ</w:t>
            </w:r>
            <w:proofErr w:type="spellEnd"/>
            <w:r>
              <w:rPr>
                <w:b/>
                <w:color w:val="000000"/>
              </w:rPr>
              <w:t xml:space="preserve">ανσης  </w:t>
            </w:r>
          </w:p>
        </w:tc>
        <w:tc>
          <w:tcPr>
            <w:tcW w:w="3281" w:type="dxa"/>
            <w:tcBorders>
              <w:top w:val="single" w:sz="4" w:space="0" w:color="000000"/>
              <w:left w:val="single" w:sz="4" w:space="0" w:color="000000"/>
              <w:bottom w:val="single" w:sz="4" w:space="0" w:color="000000"/>
              <w:right w:val="single" w:sz="4" w:space="0" w:color="000000"/>
            </w:tcBorders>
          </w:tcPr>
          <w:p w:rsidR="00576922" w:rsidRDefault="00576922">
            <w:pPr>
              <w:spacing w:after="0" w:line="259" w:lineRule="auto"/>
              <w:ind w:left="0" w:hanging="2"/>
              <w:jc w:val="left"/>
              <w:rPr>
                <w:color w:val="000000"/>
              </w:rPr>
            </w:pPr>
          </w:p>
        </w:tc>
        <w:tc>
          <w:tcPr>
            <w:tcW w:w="3280" w:type="dxa"/>
            <w:tcBorders>
              <w:top w:val="single" w:sz="4" w:space="0" w:color="000000"/>
              <w:left w:val="single" w:sz="4" w:space="0" w:color="000000"/>
              <w:bottom w:val="single" w:sz="4" w:space="0" w:color="000000"/>
              <w:right w:val="single" w:sz="4" w:space="0" w:color="000000"/>
            </w:tcBorders>
          </w:tcPr>
          <w:p w:rsidR="00576922" w:rsidRDefault="00AC1F82">
            <w:pPr>
              <w:spacing w:after="0" w:line="259" w:lineRule="auto"/>
              <w:ind w:left="0" w:hanging="2"/>
              <w:jc w:val="left"/>
              <w:rPr>
                <w:color w:val="000000"/>
              </w:rPr>
            </w:pPr>
            <w:r>
              <w:rPr>
                <w:color w:val="000000"/>
              </w:rPr>
              <w:t xml:space="preserve">                                %</w:t>
            </w:r>
          </w:p>
        </w:tc>
      </w:tr>
    </w:tbl>
    <w:p w:rsidR="00576922" w:rsidRDefault="00576922">
      <w:pPr>
        <w:spacing w:after="119" w:line="259" w:lineRule="auto"/>
        <w:ind w:left="0" w:hanging="2"/>
        <w:jc w:val="left"/>
        <w:rPr>
          <w:color w:val="000000"/>
        </w:rPr>
      </w:pPr>
    </w:p>
    <w:p w:rsidR="00576922" w:rsidRDefault="00AC1F82">
      <w:pPr>
        <w:keepNext/>
        <w:keepLines/>
        <w:spacing w:after="15" w:line="259" w:lineRule="auto"/>
        <w:ind w:left="0" w:hanging="2"/>
        <w:jc w:val="left"/>
        <w:rPr>
          <w:color w:val="000000"/>
        </w:rPr>
      </w:pPr>
      <w:r>
        <w:rPr>
          <w:b/>
          <w:color w:val="000000"/>
        </w:rPr>
        <w:t xml:space="preserve">2.  </w:t>
      </w:r>
      <w:r>
        <w:rPr>
          <w:b/>
          <w:color w:val="000000"/>
          <w:u w:val="single"/>
        </w:rPr>
        <w:t>Κα</w:t>
      </w:r>
      <w:proofErr w:type="spellStart"/>
      <w:r>
        <w:rPr>
          <w:b/>
          <w:color w:val="000000"/>
          <w:u w:val="single"/>
        </w:rPr>
        <w:t>ύσιμ</w:t>
      </w:r>
      <w:proofErr w:type="spellEnd"/>
      <w:r>
        <w:rPr>
          <w:b/>
          <w:color w:val="000000"/>
          <w:u w:val="single"/>
        </w:rPr>
        <w:t xml:space="preserve">α </w:t>
      </w:r>
      <w:proofErr w:type="spellStart"/>
      <w:r>
        <w:rPr>
          <w:b/>
          <w:color w:val="000000"/>
          <w:u w:val="single"/>
        </w:rPr>
        <w:t>κίνησης</w:t>
      </w:r>
      <w:proofErr w:type="spellEnd"/>
    </w:p>
    <w:tbl>
      <w:tblPr>
        <w:tblStyle w:val="affff6"/>
        <w:tblW w:w="9839" w:type="dxa"/>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78"/>
        <w:gridCol w:w="3281"/>
        <w:gridCol w:w="3280"/>
      </w:tblGrid>
      <w:tr w:rsidR="00576922">
        <w:trPr>
          <w:cantSplit/>
          <w:trHeight w:val="277"/>
        </w:trPr>
        <w:tc>
          <w:tcPr>
            <w:tcW w:w="3278" w:type="dxa"/>
            <w:vMerge w:val="restart"/>
            <w:tcBorders>
              <w:top w:val="single" w:sz="4" w:space="0" w:color="000000"/>
              <w:left w:val="single" w:sz="4" w:space="0" w:color="000000"/>
              <w:bottom w:val="single" w:sz="4" w:space="0" w:color="000000"/>
              <w:right w:val="single" w:sz="4" w:space="0" w:color="000000"/>
            </w:tcBorders>
            <w:shd w:val="clear" w:color="auto" w:fill="B8CCE4"/>
          </w:tcPr>
          <w:p w:rsidR="00576922" w:rsidRDefault="00AC1F82">
            <w:pPr>
              <w:spacing w:after="0" w:line="259" w:lineRule="auto"/>
              <w:ind w:left="0" w:hanging="2"/>
              <w:jc w:val="center"/>
              <w:rPr>
                <w:color w:val="000000"/>
              </w:rPr>
            </w:pPr>
            <w:r>
              <w:rPr>
                <w:b/>
                <w:color w:val="000000"/>
                <w:u w:val="single"/>
              </w:rPr>
              <w:t>ΕΙΔΟΣ</w:t>
            </w:r>
          </w:p>
        </w:tc>
        <w:tc>
          <w:tcPr>
            <w:tcW w:w="3281" w:type="dxa"/>
            <w:tcBorders>
              <w:top w:val="single" w:sz="4" w:space="0" w:color="000000"/>
              <w:left w:val="single" w:sz="4" w:space="0" w:color="000000"/>
              <w:bottom w:val="single" w:sz="4" w:space="0" w:color="000000"/>
              <w:right w:val="nil"/>
            </w:tcBorders>
            <w:shd w:val="clear" w:color="auto" w:fill="B8CCE4"/>
          </w:tcPr>
          <w:p w:rsidR="00576922" w:rsidRDefault="00AC1F82">
            <w:pPr>
              <w:spacing w:after="0" w:line="259" w:lineRule="auto"/>
              <w:ind w:left="0" w:right="49" w:hanging="2"/>
              <w:jc w:val="right"/>
              <w:rPr>
                <w:color w:val="000000"/>
              </w:rPr>
            </w:pPr>
            <w:proofErr w:type="spellStart"/>
            <w:r>
              <w:rPr>
                <w:b/>
                <w:color w:val="000000"/>
              </w:rPr>
              <w:t>Ποσοστό</w:t>
            </w:r>
            <w:proofErr w:type="spellEnd"/>
            <w:r>
              <w:rPr>
                <w:b/>
                <w:color w:val="000000"/>
              </w:rPr>
              <w:t xml:space="preserve"> </w:t>
            </w:r>
          </w:p>
        </w:tc>
        <w:tc>
          <w:tcPr>
            <w:tcW w:w="3280" w:type="dxa"/>
            <w:tcBorders>
              <w:top w:val="single" w:sz="4" w:space="0" w:color="000000"/>
              <w:left w:val="nil"/>
              <w:bottom w:val="single" w:sz="4" w:space="0" w:color="000000"/>
              <w:right w:val="single" w:sz="4" w:space="0" w:color="000000"/>
            </w:tcBorders>
            <w:shd w:val="clear" w:color="auto" w:fill="B8CCE4"/>
          </w:tcPr>
          <w:p w:rsidR="00576922" w:rsidRDefault="00AC1F82">
            <w:pPr>
              <w:spacing w:after="0" w:line="259" w:lineRule="auto"/>
              <w:ind w:left="0" w:hanging="2"/>
              <w:jc w:val="left"/>
              <w:rPr>
                <w:color w:val="000000"/>
              </w:rPr>
            </w:pPr>
            <w:proofErr w:type="spellStart"/>
            <w:r>
              <w:rPr>
                <w:b/>
                <w:color w:val="000000"/>
              </w:rPr>
              <w:t>έκ</w:t>
            </w:r>
            <w:proofErr w:type="spellEnd"/>
            <w:r>
              <w:rPr>
                <w:b/>
                <w:color w:val="000000"/>
              </w:rPr>
              <w:t xml:space="preserve">πτωσης  </w:t>
            </w:r>
          </w:p>
        </w:tc>
      </w:tr>
      <w:tr w:rsidR="00576922">
        <w:trPr>
          <w:cantSplit/>
          <w:trHeight w:val="412"/>
        </w:trPr>
        <w:tc>
          <w:tcPr>
            <w:tcW w:w="3278" w:type="dxa"/>
            <w:vMerge/>
            <w:tcBorders>
              <w:top w:val="single" w:sz="4" w:space="0" w:color="000000"/>
              <w:left w:val="single" w:sz="4" w:space="0" w:color="000000"/>
              <w:bottom w:val="single" w:sz="4" w:space="0" w:color="000000"/>
              <w:right w:val="single" w:sz="4" w:space="0" w:color="000000"/>
            </w:tcBorders>
            <w:shd w:val="clear" w:color="auto" w:fill="B8CCE4"/>
          </w:tcPr>
          <w:p w:rsidR="00576922" w:rsidRDefault="00576922">
            <w:pPr>
              <w:widowControl w:val="0"/>
              <w:pBdr>
                <w:top w:val="nil"/>
                <w:left w:val="nil"/>
                <w:bottom w:val="nil"/>
                <w:right w:val="nil"/>
                <w:between w:val="nil"/>
              </w:pBdr>
              <w:spacing w:after="0" w:line="276" w:lineRule="auto"/>
              <w:ind w:left="0" w:hanging="2"/>
              <w:jc w:val="left"/>
              <w:rPr>
                <w:color w:val="000000"/>
              </w:rPr>
            </w:pPr>
          </w:p>
        </w:tc>
        <w:tc>
          <w:tcPr>
            <w:tcW w:w="3281" w:type="dxa"/>
            <w:tcBorders>
              <w:top w:val="single" w:sz="4" w:space="0" w:color="000000"/>
              <w:left w:val="single" w:sz="4" w:space="0" w:color="000000"/>
              <w:bottom w:val="single" w:sz="4" w:space="0" w:color="000000"/>
              <w:right w:val="single" w:sz="4" w:space="0" w:color="000000"/>
            </w:tcBorders>
            <w:shd w:val="clear" w:color="auto" w:fill="B8CCE4"/>
          </w:tcPr>
          <w:p w:rsidR="00576922" w:rsidRDefault="00AC1F82">
            <w:pPr>
              <w:spacing w:after="0" w:line="259" w:lineRule="auto"/>
              <w:ind w:left="0" w:hanging="2"/>
              <w:jc w:val="center"/>
              <w:rPr>
                <w:color w:val="000000"/>
              </w:rPr>
            </w:pPr>
            <w:proofErr w:type="spellStart"/>
            <w:r>
              <w:rPr>
                <w:b/>
                <w:color w:val="000000"/>
              </w:rPr>
              <w:t>ολογράφως</w:t>
            </w:r>
            <w:proofErr w:type="spellEnd"/>
            <w:r>
              <w:rPr>
                <w:b/>
                <w:color w:val="000000"/>
              </w:rPr>
              <w:t xml:space="preserve"> </w:t>
            </w:r>
          </w:p>
        </w:tc>
        <w:tc>
          <w:tcPr>
            <w:tcW w:w="3280" w:type="dxa"/>
            <w:tcBorders>
              <w:top w:val="single" w:sz="4" w:space="0" w:color="000000"/>
              <w:left w:val="single" w:sz="4" w:space="0" w:color="000000"/>
              <w:bottom w:val="single" w:sz="4" w:space="0" w:color="000000"/>
              <w:right w:val="single" w:sz="4" w:space="0" w:color="000000"/>
            </w:tcBorders>
            <w:shd w:val="clear" w:color="auto" w:fill="B8CCE4"/>
          </w:tcPr>
          <w:p w:rsidR="00576922" w:rsidRDefault="00AC1F82">
            <w:pPr>
              <w:spacing w:after="0" w:line="259" w:lineRule="auto"/>
              <w:ind w:left="0" w:hanging="2"/>
              <w:jc w:val="center"/>
              <w:rPr>
                <w:color w:val="000000"/>
              </w:rPr>
            </w:pPr>
            <w:r>
              <w:rPr>
                <w:b/>
                <w:color w:val="000000"/>
              </w:rPr>
              <w:t>α</w:t>
            </w:r>
            <w:proofErr w:type="spellStart"/>
            <w:r>
              <w:rPr>
                <w:b/>
                <w:color w:val="000000"/>
              </w:rPr>
              <w:t>ριθμητικώς</w:t>
            </w:r>
            <w:proofErr w:type="spellEnd"/>
            <w:r>
              <w:rPr>
                <w:b/>
                <w:color w:val="000000"/>
              </w:rPr>
              <w:t xml:space="preserve"> </w:t>
            </w:r>
          </w:p>
        </w:tc>
      </w:tr>
      <w:tr w:rsidR="00576922">
        <w:trPr>
          <w:trHeight w:val="548"/>
        </w:trPr>
        <w:tc>
          <w:tcPr>
            <w:tcW w:w="3278" w:type="dxa"/>
            <w:tcBorders>
              <w:top w:val="single" w:sz="4" w:space="0" w:color="000000"/>
              <w:left w:val="single" w:sz="4" w:space="0" w:color="000000"/>
              <w:bottom w:val="single" w:sz="4" w:space="0" w:color="000000"/>
              <w:right w:val="single" w:sz="4" w:space="0" w:color="000000"/>
            </w:tcBorders>
          </w:tcPr>
          <w:p w:rsidR="00576922" w:rsidRDefault="00AC1F82">
            <w:pPr>
              <w:spacing w:after="0" w:line="259" w:lineRule="auto"/>
              <w:ind w:left="0" w:hanging="2"/>
              <w:jc w:val="left"/>
              <w:rPr>
                <w:color w:val="000000"/>
              </w:rPr>
            </w:pPr>
            <w:proofErr w:type="spellStart"/>
            <w:r>
              <w:rPr>
                <w:b/>
                <w:color w:val="000000"/>
              </w:rPr>
              <w:t>Πετρέλ</w:t>
            </w:r>
            <w:proofErr w:type="spellEnd"/>
            <w:r>
              <w:rPr>
                <w:b/>
                <w:color w:val="000000"/>
              </w:rPr>
              <w:t xml:space="preserve">αιο </w:t>
            </w:r>
            <w:proofErr w:type="spellStart"/>
            <w:r>
              <w:rPr>
                <w:b/>
                <w:color w:val="000000"/>
              </w:rPr>
              <w:t>κίνησης</w:t>
            </w:r>
            <w:proofErr w:type="spellEnd"/>
            <w:r>
              <w:rPr>
                <w:b/>
                <w:color w:val="000000"/>
              </w:rPr>
              <w:t xml:space="preserve"> </w:t>
            </w:r>
          </w:p>
        </w:tc>
        <w:tc>
          <w:tcPr>
            <w:tcW w:w="3281" w:type="dxa"/>
            <w:tcBorders>
              <w:top w:val="single" w:sz="4" w:space="0" w:color="000000"/>
              <w:left w:val="single" w:sz="4" w:space="0" w:color="000000"/>
              <w:bottom w:val="single" w:sz="4" w:space="0" w:color="000000"/>
              <w:right w:val="single" w:sz="4" w:space="0" w:color="000000"/>
            </w:tcBorders>
          </w:tcPr>
          <w:p w:rsidR="00576922" w:rsidRDefault="00576922">
            <w:pPr>
              <w:spacing w:after="0" w:line="259" w:lineRule="auto"/>
              <w:ind w:left="0" w:hanging="2"/>
              <w:jc w:val="left"/>
              <w:rPr>
                <w:color w:val="000000"/>
              </w:rPr>
            </w:pPr>
          </w:p>
        </w:tc>
        <w:tc>
          <w:tcPr>
            <w:tcW w:w="3280" w:type="dxa"/>
            <w:tcBorders>
              <w:top w:val="single" w:sz="4" w:space="0" w:color="000000"/>
              <w:left w:val="single" w:sz="4" w:space="0" w:color="000000"/>
              <w:bottom w:val="single" w:sz="4" w:space="0" w:color="000000"/>
              <w:right w:val="single" w:sz="4" w:space="0" w:color="000000"/>
            </w:tcBorders>
          </w:tcPr>
          <w:p w:rsidR="00576922" w:rsidRDefault="00AC1F82">
            <w:pPr>
              <w:spacing w:after="0" w:line="259" w:lineRule="auto"/>
              <w:ind w:left="0" w:hanging="2"/>
              <w:jc w:val="center"/>
              <w:rPr>
                <w:color w:val="000000"/>
              </w:rPr>
            </w:pPr>
            <w:r>
              <w:rPr>
                <w:color w:val="000000"/>
              </w:rPr>
              <w:t xml:space="preserve">                    % </w:t>
            </w:r>
          </w:p>
        </w:tc>
      </w:tr>
      <w:tr w:rsidR="00576922">
        <w:trPr>
          <w:trHeight w:val="547"/>
        </w:trPr>
        <w:tc>
          <w:tcPr>
            <w:tcW w:w="3278" w:type="dxa"/>
            <w:tcBorders>
              <w:top w:val="single" w:sz="4" w:space="0" w:color="000000"/>
              <w:left w:val="single" w:sz="4" w:space="0" w:color="000000"/>
              <w:bottom w:val="single" w:sz="4" w:space="0" w:color="000000"/>
              <w:right w:val="single" w:sz="4" w:space="0" w:color="000000"/>
            </w:tcBorders>
          </w:tcPr>
          <w:p w:rsidR="00576922" w:rsidRDefault="00AC1F82">
            <w:pPr>
              <w:spacing w:after="0" w:line="259" w:lineRule="auto"/>
              <w:ind w:left="0" w:hanging="2"/>
              <w:jc w:val="left"/>
              <w:rPr>
                <w:color w:val="000000"/>
              </w:rPr>
            </w:pPr>
            <w:proofErr w:type="spellStart"/>
            <w:r>
              <w:rPr>
                <w:b/>
                <w:color w:val="000000"/>
              </w:rPr>
              <w:t>Βενζίνη</w:t>
            </w:r>
            <w:proofErr w:type="spellEnd"/>
            <w:r>
              <w:rPr>
                <w:b/>
                <w:color w:val="000000"/>
              </w:rPr>
              <w:t xml:space="preserve"> α</w:t>
            </w:r>
            <w:proofErr w:type="spellStart"/>
            <w:r>
              <w:rPr>
                <w:b/>
                <w:color w:val="000000"/>
              </w:rPr>
              <w:t>μόλυ</w:t>
            </w:r>
            <w:proofErr w:type="spellEnd"/>
            <w:r>
              <w:rPr>
                <w:b/>
                <w:color w:val="000000"/>
              </w:rPr>
              <w:t xml:space="preserve">βδη </w:t>
            </w:r>
          </w:p>
        </w:tc>
        <w:tc>
          <w:tcPr>
            <w:tcW w:w="3281" w:type="dxa"/>
            <w:tcBorders>
              <w:top w:val="single" w:sz="4" w:space="0" w:color="000000"/>
              <w:left w:val="single" w:sz="4" w:space="0" w:color="000000"/>
              <w:bottom w:val="single" w:sz="4" w:space="0" w:color="000000"/>
              <w:right w:val="single" w:sz="4" w:space="0" w:color="000000"/>
            </w:tcBorders>
          </w:tcPr>
          <w:p w:rsidR="00576922" w:rsidRDefault="00576922">
            <w:pPr>
              <w:spacing w:after="0" w:line="259" w:lineRule="auto"/>
              <w:ind w:left="0" w:hanging="2"/>
              <w:jc w:val="left"/>
              <w:rPr>
                <w:color w:val="000000"/>
              </w:rPr>
            </w:pPr>
          </w:p>
        </w:tc>
        <w:tc>
          <w:tcPr>
            <w:tcW w:w="3280" w:type="dxa"/>
            <w:tcBorders>
              <w:top w:val="single" w:sz="4" w:space="0" w:color="000000"/>
              <w:left w:val="single" w:sz="4" w:space="0" w:color="000000"/>
              <w:bottom w:val="single" w:sz="4" w:space="0" w:color="000000"/>
              <w:right w:val="single" w:sz="4" w:space="0" w:color="000000"/>
            </w:tcBorders>
          </w:tcPr>
          <w:p w:rsidR="00576922" w:rsidRDefault="00AC1F82">
            <w:pPr>
              <w:spacing w:after="0" w:line="259" w:lineRule="auto"/>
              <w:ind w:left="0" w:hanging="2"/>
              <w:jc w:val="center"/>
              <w:rPr>
                <w:color w:val="000000"/>
              </w:rPr>
            </w:pPr>
            <w:r>
              <w:rPr>
                <w:color w:val="000000"/>
              </w:rPr>
              <w:t xml:space="preserve">                    % </w:t>
            </w:r>
          </w:p>
        </w:tc>
      </w:tr>
    </w:tbl>
    <w:p w:rsidR="00576922" w:rsidRDefault="00576922">
      <w:pPr>
        <w:spacing w:after="11" w:line="249" w:lineRule="auto"/>
        <w:ind w:left="0" w:right="15" w:hanging="2"/>
        <w:rPr>
          <w:color w:val="000000"/>
          <w:u w:val="single"/>
        </w:rPr>
      </w:pPr>
    </w:p>
    <w:p w:rsidR="00576922" w:rsidRDefault="00576922">
      <w:pPr>
        <w:spacing w:after="119" w:line="259" w:lineRule="auto"/>
        <w:ind w:left="0" w:hanging="2"/>
        <w:jc w:val="left"/>
        <w:rPr>
          <w:color w:val="000000"/>
        </w:rPr>
      </w:pPr>
    </w:p>
    <w:p w:rsidR="00576922" w:rsidRPr="00AC1F82" w:rsidRDefault="00AC1F82">
      <w:pPr>
        <w:spacing w:after="322" w:line="249" w:lineRule="auto"/>
        <w:ind w:left="0" w:right="15" w:hanging="2"/>
        <w:rPr>
          <w:color w:val="000000"/>
          <w:lang w:val="el-GR"/>
        </w:rPr>
      </w:pPr>
      <w:r w:rsidRPr="00AC1F82">
        <w:rPr>
          <w:color w:val="000000"/>
          <w:lang w:val="el-GR"/>
        </w:rPr>
        <w:t xml:space="preserve">Η επί τοις εκατό (%) έκπτωση του ανωτέρω άρθρου  θα ισχύει καθ’ όλη τη διάρκεια της σύμβασης. </w:t>
      </w:r>
    </w:p>
    <w:p w:rsidR="00576922" w:rsidRPr="00AC1F82" w:rsidRDefault="00576922">
      <w:pPr>
        <w:keepNext/>
        <w:keepLines/>
        <w:spacing w:after="2" w:line="256" w:lineRule="auto"/>
        <w:ind w:left="0" w:hanging="2"/>
        <w:jc w:val="left"/>
        <w:rPr>
          <w:color w:val="1F497C"/>
          <w:sz w:val="24"/>
          <w:lang w:val="el-GR"/>
        </w:rPr>
      </w:pPr>
    </w:p>
    <w:p w:rsidR="00576922" w:rsidRPr="00AC1F82" w:rsidRDefault="00AC1F82">
      <w:pPr>
        <w:pStyle w:val="20"/>
        <w:ind w:left="0" w:hanging="2"/>
        <w:rPr>
          <w:lang w:val="el-GR"/>
        </w:rPr>
      </w:pPr>
      <w:r w:rsidRPr="00AC1F82">
        <w:rPr>
          <w:lang w:val="el-GR"/>
        </w:rPr>
        <w:t xml:space="preserve">ΑΡΘΡΟ 7ο :  </w:t>
      </w:r>
      <w:proofErr w:type="spellStart"/>
      <w:r w:rsidRPr="00AC1F82">
        <w:rPr>
          <w:lang w:val="el-GR"/>
        </w:rPr>
        <w:t>Πληρωµή</w:t>
      </w:r>
      <w:proofErr w:type="spellEnd"/>
      <w:r w:rsidRPr="00AC1F82">
        <w:rPr>
          <w:lang w:val="el-GR"/>
        </w:rPr>
        <w:t xml:space="preserve"> – Κρατήσεις </w:t>
      </w:r>
    </w:p>
    <w:p w:rsidR="00576922" w:rsidRPr="00AC1F82" w:rsidRDefault="00AC1F82">
      <w:pPr>
        <w:spacing w:after="127" w:line="259" w:lineRule="auto"/>
        <w:ind w:left="0" w:right="-25" w:hanging="2"/>
        <w:jc w:val="left"/>
        <w:rPr>
          <w:color w:val="000000"/>
          <w:lang w:val="el-GR"/>
        </w:rPr>
      </w:pPr>
      <w:r w:rsidRPr="00AC1F82">
        <w:rPr>
          <w:lang w:val="el-GR"/>
        </w:rPr>
        <w:t xml:space="preserve">Η πληρωμή της αξίας της ποσότητας των προϊόντων,  στον Προμηθευτή θα γίνεται τμηματικά μετά την οριστική, ποιοτική και ποσοτική παραλαβή των </w:t>
      </w:r>
      <w:proofErr w:type="spellStart"/>
      <w:r w:rsidRPr="00AC1F82">
        <w:rPr>
          <w:lang w:val="el-GR"/>
        </w:rPr>
        <w:t>παραδοθέντων</w:t>
      </w:r>
      <w:proofErr w:type="spellEnd"/>
      <w:r w:rsidRPr="00AC1F82">
        <w:rPr>
          <w:lang w:val="el-GR"/>
        </w:rPr>
        <w:t xml:space="preserve"> προϊόντων από την αρμόδια Επιτροπή </w:t>
      </w:r>
      <w:r w:rsidRPr="00AC1F82">
        <w:rPr>
          <w:lang w:val="el-GR"/>
        </w:rPr>
        <w:lastRenderedPageBreak/>
        <w:t>Παραλαβής και με την προσκόμιση  των νόμιμων δικαιολογητικών μέσα σε εύλογο χρόνο απαραίτητο για την έκδοση των σχετικών ενταλμάτων πληρωμής.</w:t>
      </w:r>
    </w:p>
    <w:p w:rsidR="00576922" w:rsidRPr="00AC1F82" w:rsidRDefault="00AC1F82">
      <w:pPr>
        <w:spacing w:before="280" w:after="280"/>
        <w:ind w:left="0" w:hanging="2"/>
        <w:rPr>
          <w:u w:val="single"/>
          <w:lang w:val="el-GR"/>
        </w:rPr>
      </w:pPr>
      <w:r w:rsidRPr="00AC1F82">
        <w:rPr>
          <w:b/>
          <w:u w:val="single"/>
          <w:lang w:val="el-GR"/>
        </w:rPr>
        <w:t>Απαιτούμενα δικαιολογητικά για την πληρωμή του Προμηθευτή είναι :</w:t>
      </w:r>
    </w:p>
    <w:p w:rsidR="00576922" w:rsidRPr="00AC1F82" w:rsidRDefault="00AC1F82">
      <w:pPr>
        <w:numPr>
          <w:ilvl w:val="0"/>
          <w:numId w:val="2"/>
        </w:numPr>
        <w:spacing w:before="280" w:after="0"/>
        <w:ind w:left="0" w:hanging="2"/>
        <w:rPr>
          <w:lang w:val="el-GR"/>
        </w:rPr>
      </w:pPr>
      <w:r w:rsidRPr="00AC1F82">
        <w:rPr>
          <w:lang w:val="el-GR"/>
        </w:rPr>
        <w:t>Τιμολόγιο Πώλησης (το οποίο θα κατατίθεται στον Υπεύθυνο Οικονομικών της ΑΜΚΕ ΚΝΗ), με μέριμνα του προμηθευτή</w:t>
      </w:r>
    </w:p>
    <w:p w:rsidR="00576922" w:rsidRDefault="00AC1F82">
      <w:pPr>
        <w:numPr>
          <w:ilvl w:val="0"/>
          <w:numId w:val="2"/>
        </w:numPr>
        <w:spacing w:after="0"/>
        <w:ind w:left="0" w:hanging="2"/>
      </w:pPr>
      <w:r>
        <w:t xml:space="preserve">Αποδεικτικό </w:t>
      </w:r>
      <w:proofErr w:type="spellStart"/>
      <w:r>
        <w:t>φορολογικής</w:t>
      </w:r>
      <w:proofErr w:type="spellEnd"/>
      <w:r>
        <w:t xml:space="preserve"> και α</w:t>
      </w:r>
      <w:proofErr w:type="spellStart"/>
      <w:r>
        <w:t>σφ</w:t>
      </w:r>
      <w:proofErr w:type="spellEnd"/>
      <w:r>
        <w:t xml:space="preserve">αλιστικής </w:t>
      </w:r>
      <w:proofErr w:type="spellStart"/>
      <w:r>
        <w:t>ενημερότητ</w:t>
      </w:r>
      <w:proofErr w:type="spellEnd"/>
      <w:r>
        <w:t>ας</w:t>
      </w:r>
    </w:p>
    <w:p w:rsidR="00576922" w:rsidRDefault="00AC1F82">
      <w:pPr>
        <w:numPr>
          <w:ilvl w:val="0"/>
          <w:numId w:val="2"/>
        </w:numPr>
        <w:spacing w:after="0"/>
        <w:ind w:left="0" w:hanging="2"/>
      </w:pPr>
      <w:proofErr w:type="spellStart"/>
      <w:r>
        <w:t>Ποινικό</w:t>
      </w:r>
      <w:proofErr w:type="spellEnd"/>
      <w:r>
        <w:t xml:space="preserve"> </w:t>
      </w:r>
      <w:proofErr w:type="spellStart"/>
      <w:r>
        <w:t>Μητρώο</w:t>
      </w:r>
      <w:proofErr w:type="spellEnd"/>
    </w:p>
    <w:p w:rsidR="00576922" w:rsidRPr="00AC1F82" w:rsidRDefault="00AC1F82">
      <w:pPr>
        <w:numPr>
          <w:ilvl w:val="0"/>
          <w:numId w:val="2"/>
        </w:numPr>
        <w:spacing w:after="0"/>
        <w:ind w:left="0" w:hanging="2"/>
        <w:rPr>
          <w:lang w:val="el-GR"/>
        </w:rPr>
      </w:pPr>
      <w:r w:rsidRPr="00AC1F82">
        <w:rPr>
          <w:lang w:val="el-GR"/>
        </w:rPr>
        <w:t>Πρωτόκολλο οριστικής, ποιοτικής και ποσοτικής παραλαβής.</w:t>
      </w:r>
    </w:p>
    <w:p w:rsidR="00576922" w:rsidRPr="00AC1F82" w:rsidRDefault="00AC1F82">
      <w:pPr>
        <w:numPr>
          <w:ilvl w:val="0"/>
          <w:numId w:val="2"/>
        </w:numPr>
        <w:spacing w:after="280"/>
        <w:ind w:left="0" w:hanging="2"/>
        <w:rPr>
          <w:lang w:val="el-GR"/>
        </w:rPr>
      </w:pPr>
      <w:r w:rsidRPr="00AC1F82">
        <w:rPr>
          <w:highlight w:val="white"/>
          <w:lang w:val="el-GR"/>
        </w:rPr>
        <w:t>Κάθε άλλο δικαιολογητικό που τυχόν ήθελε ζητηθεί από τον υπεύθυνο που διενεργεί τον έλεγχο και την πληρωμή της δαπάνης</w:t>
      </w:r>
    </w:p>
    <w:p w:rsidR="00576922" w:rsidRPr="00AC1F82" w:rsidRDefault="00576922">
      <w:pPr>
        <w:spacing w:after="5" w:line="250" w:lineRule="auto"/>
        <w:ind w:left="0" w:hanging="2"/>
        <w:jc w:val="left"/>
        <w:rPr>
          <w:color w:val="000000"/>
          <w:lang w:val="el-GR"/>
        </w:rPr>
      </w:pPr>
    </w:p>
    <w:p w:rsidR="00576922" w:rsidRPr="00AC1F82" w:rsidRDefault="00AC1F82">
      <w:pPr>
        <w:spacing w:after="5" w:line="250" w:lineRule="auto"/>
        <w:ind w:left="0" w:hanging="2"/>
        <w:jc w:val="left"/>
        <w:rPr>
          <w:color w:val="000000"/>
          <w:lang w:val="el-GR"/>
        </w:rPr>
      </w:pPr>
      <w:r w:rsidRPr="00AC1F82">
        <w:rPr>
          <w:color w:val="000000"/>
          <w:u w:val="single"/>
          <w:lang w:val="el-GR"/>
        </w:rPr>
        <w:t>Η δαπάνη βαρύνει κατά περίπτωση  :</w:t>
      </w:r>
    </w:p>
    <w:p w:rsidR="00576922" w:rsidRPr="00AC1F82" w:rsidRDefault="00576922">
      <w:pPr>
        <w:spacing w:after="0" w:line="259" w:lineRule="auto"/>
        <w:ind w:left="0" w:hanging="2"/>
        <w:jc w:val="left"/>
        <w:rPr>
          <w:color w:val="000000"/>
          <w:lang w:val="el-GR"/>
        </w:rPr>
      </w:pPr>
    </w:p>
    <w:p w:rsidR="00576922" w:rsidRPr="00AC1F82" w:rsidRDefault="00AC1F82">
      <w:pPr>
        <w:ind w:left="0" w:hanging="2"/>
        <w:rPr>
          <w:lang w:val="el-GR"/>
        </w:rPr>
      </w:pPr>
      <w:r w:rsidRPr="00AC1F82">
        <w:rPr>
          <w:color w:val="000000"/>
          <w:lang w:val="el-GR"/>
        </w:rPr>
        <w:t>Τον προϋπολογισμό της ΑΜΚΕ ΚΝΗ σύμφωνα με τ</w:t>
      </w:r>
      <w:r w:rsidRPr="00AC1F82">
        <w:rPr>
          <w:lang w:val="el-GR"/>
        </w:rPr>
        <w:t xml:space="preserve">ην </w:t>
      </w:r>
      <w:proofErr w:type="spellStart"/>
      <w:r w:rsidRPr="00AC1F82">
        <w:rPr>
          <w:lang w:val="el-GR"/>
        </w:rPr>
        <w:t>αρίθμ</w:t>
      </w:r>
      <w:proofErr w:type="spellEnd"/>
      <w:r w:rsidRPr="00AC1F82">
        <w:rPr>
          <w:lang w:val="el-GR"/>
        </w:rPr>
        <w:t xml:space="preserve">. 552/25-02-2021 Συμφωνία Επιδότησης της Δράσης «Επιχορήγηση Ν.Π.  ΑΜΚΕ Κέντρο Νέων Ηπείρου για την υλοποίηση του έργου </w:t>
      </w:r>
      <w:r>
        <w:t>ESTIA</w:t>
      </w:r>
      <w:r w:rsidRPr="00AC1F82">
        <w:rPr>
          <w:lang w:val="el-GR"/>
        </w:rPr>
        <w:t xml:space="preserve"> 2021: Στεγαστικό πρόγραμμα για αιτούντες διεθνή προστασία» με Κωδικό ΟΠΣ 5087323 από το Πρόγραμμα Δημοσίων Επενδύσεων του Υπουργείου Μετανάστευσης και Ασύλου και δύναται να βαρύνει τον προϋπολογισμό του Μηχανισμού Έκτακτης Στήριξης του Ταμείου Ασύλου Μετανάστευσης και Ένταξης της Ευρωπαϊκής Ένωσης και τον προϋπολογισμό της  ΑΜΚΕ ΚΝΗ σύμφωνα με την ΕΠΙΔΟΤΗΣΗ της ΔΡΑΣΗΣ  «Επιχορήγηση Ν.Π.  ΑΜΚΕ Κέντρο Νέων Ηπείρου για την υλοποίηση του έργου: Λειτουργία Δομής Φιλοξενίας Ασυνόδευτων Ανηλίκων “Άγιος Αθανάσιος”» με Κωδικό ΟΠΣ 5131944 από το Εθνικό Πρόγραμμα Ταμείου Ασύλου, Μετανάστευσης και Ένταξης.</w:t>
      </w:r>
    </w:p>
    <w:p w:rsidR="00576922" w:rsidRPr="00AC1F82" w:rsidRDefault="00576922">
      <w:pPr>
        <w:spacing w:after="76" w:line="259" w:lineRule="auto"/>
        <w:ind w:left="0" w:hanging="2"/>
        <w:jc w:val="left"/>
        <w:rPr>
          <w:color w:val="000000"/>
          <w:lang w:val="el-GR"/>
        </w:rPr>
      </w:pPr>
    </w:p>
    <w:p w:rsidR="00576922" w:rsidRPr="00AC1F82" w:rsidRDefault="00AC1F82">
      <w:pPr>
        <w:keepNext/>
        <w:keepLines/>
        <w:spacing w:after="103" w:line="259" w:lineRule="auto"/>
        <w:ind w:left="0" w:hanging="2"/>
        <w:jc w:val="left"/>
        <w:rPr>
          <w:color w:val="000000"/>
          <w:lang w:val="el-GR"/>
        </w:rPr>
      </w:pPr>
      <w:r w:rsidRPr="00AC1F82">
        <w:rPr>
          <w:b/>
          <w:color w:val="000000"/>
          <w:u w:val="single"/>
          <w:lang w:val="el-GR"/>
        </w:rPr>
        <w:t>Κρατήσεις</w:t>
      </w:r>
    </w:p>
    <w:p w:rsidR="00576922" w:rsidRPr="00AC1F82" w:rsidRDefault="00AC1F82">
      <w:pPr>
        <w:spacing w:after="108" w:line="249" w:lineRule="auto"/>
        <w:ind w:left="0" w:right="15" w:hanging="2"/>
        <w:rPr>
          <w:color w:val="000000"/>
          <w:lang w:val="el-GR"/>
        </w:rPr>
      </w:pPr>
      <w:r>
        <w:rPr>
          <w:color w:val="000000"/>
        </w:rPr>
        <w:t>To</w:t>
      </w:r>
      <w:r w:rsidRPr="00AC1F82">
        <w:rPr>
          <w:color w:val="000000"/>
          <w:lang w:val="el-GR"/>
        </w:rPr>
        <w:t xml:space="preserve">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w:t>
      </w:r>
      <w:proofErr w:type="spellStart"/>
      <w:r w:rsidRPr="00AC1F82">
        <w:rPr>
          <w:color w:val="000000"/>
          <w:lang w:val="el-GR"/>
        </w:rPr>
        <w:t>βαρύνεται</w:t>
      </w:r>
      <w:proofErr w:type="spellEnd"/>
      <w:r w:rsidRPr="00AC1F82">
        <w:rPr>
          <w:color w:val="000000"/>
          <w:lang w:val="el-GR"/>
        </w:rPr>
        <w:t xml:space="preserve"> με τις ακόλουθες κρατήσεις:  </w:t>
      </w:r>
    </w:p>
    <w:p w:rsidR="00576922" w:rsidRPr="00AC1F82" w:rsidRDefault="00AC1F82">
      <w:pPr>
        <w:spacing w:after="108" w:line="249" w:lineRule="auto"/>
        <w:ind w:left="0" w:right="15" w:hanging="2"/>
        <w:rPr>
          <w:color w:val="000000"/>
          <w:lang w:val="el-GR"/>
        </w:rPr>
      </w:pPr>
      <w:r w:rsidRPr="00AC1F82">
        <w:rPr>
          <w:color w:val="000000"/>
          <w:lang w:val="el-GR"/>
        </w:rPr>
        <w:t>α) Κράτηση 0,07% υπέρ της Ενιαίας Αρχής Δημοσίων Συμβάσεων (άρθρο 44 του Ν. 4605/2019), όπως τροποποιήθηκε από το άρθρο 235 του Ν. 4610/2019.</w:t>
      </w:r>
    </w:p>
    <w:p w:rsidR="00576922" w:rsidRPr="00AC1F82" w:rsidRDefault="00AC1F82">
      <w:pPr>
        <w:spacing w:after="108" w:line="249" w:lineRule="auto"/>
        <w:ind w:left="0" w:right="15" w:hanging="2"/>
        <w:rPr>
          <w:color w:val="000000"/>
          <w:lang w:val="el-GR"/>
        </w:rPr>
      </w:pPr>
      <w:r w:rsidRPr="00AC1F82">
        <w:rPr>
          <w:color w:val="000000"/>
          <w:lang w:val="el-GR"/>
        </w:rPr>
        <w:t xml:space="preserve">β) Κράτηση ύψους 0,06%, υπέρ της Αρχής Εξέτασης Προδικαστικών Προσφυγών, η οποία επιβάλλεται επί της συνολικής αξίας κάθε αρχικής, τροποποιητικής ή συμπληρωματικής σύμβασης προ φόρων και κρατήσεων.  </w:t>
      </w:r>
    </w:p>
    <w:p w:rsidR="00576922" w:rsidRPr="00AC1F82" w:rsidRDefault="00AC1F82">
      <w:pPr>
        <w:spacing w:after="108" w:line="249" w:lineRule="auto"/>
        <w:ind w:left="0" w:right="15" w:hanging="2"/>
        <w:rPr>
          <w:color w:val="000000"/>
          <w:lang w:val="el-GR"/>
        </w:rPr>
      </w:pPr>
      <w:r w:rsidRPr="00AC1F82">
        <w:rPr>
          <w:color w:val="000000"/>
          <w:lang w:val="el-GR"/>
        </w:rPr>
        <w:t xml:space="preserve">γ) Κράτηση ύψους 0,02% υπέρ του Δημοσίου, η οποία υπολογίζεται επί της αξίας, εκτός ΦΠΑ, της αρχικής, καθώς και κάθε συμπληρωματικής σύμβασης. Το ποσό αυτό </w:t>
      </w:r>
      <w:proofErr w:type="spellStart"/>
      <w:r w:rsidRPr="00AC1F82">
        <w:rPr>
          <w:color w:val="000000"/>
          <w:lang w:val="el-GR"/>
        </w:rPr>
        <w:t>παρακρατείται</w:t>
      </w:r>
      <w:proofErr w:type="spellEnd"/>
      <w:r w:rsidRPr="00AC1F82">
        <w:rPr>
          <w:color w:val="000000"/>
          <w:lang w:val="el-GR"/>
        </w:rPr>
        <w:t xml:space="preserve">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  </w:t>
      </w:r>
    </w:p>
    <w:p w:rsidR="00576922" w:rsidRPr="00AC1F82" w:rsidRDefault="00AC1F82">
      <w:pPr>
        <w:spacing w:after="108" w:line="249" w:lineRule="auto"/>
        <w:ind w:left="0" w:right="15" w:hanging="2"/>
        <w:rPr>
          <w:color w:val="000000"/>
          <w:lang w:val="el-GR"/>
        </w:rPr>
      </w:pPr>
      <w:r w:rsidRPr="00AC1F82">
        <w:rPr>
          <w:color w:val="000000"/>
          <w:lang w:val="el-GR"/>
        </w:rPr>
        <w:t xml:space="preserve">Οι υπέρ τρίτων κρατήσεις υπόκεινται στο εκάστοτε ισχύον αναλογικό τέλος χαρτοσήμου 3% και στην επ’ αυτού εισφορά υπέρ ΟΓΑ 20%.  </w:t>
      </w:r>
    </w:p>
    <w:p w:rsidR="00576922" w:rsidRPr="00AC1F82" w:rsidRDefault="00576922">
      <w:pPr>
        <w:keepNext/>
        <w:keepLines/>
        <w:spacing w:after="2" w:line="256" w:lineRule="auto"/>
        <w:ind w:left="0" w:hanging="2"/>
        <w:jc w:val="left"/>
        <w:rPr>
          <w:color w:val="000000"/>
          <w:lang w:val="el-GR"/>
        </w:rPr>
      </w:pPr>
    </w:p>
    <w:p w:rsidR="00576922" w:rsidRPr="00AC1F82" w:rsidRDefault="00AC1F82">
      <w:pPr>
        <w:pStyle w:val="20"/>
        <w:ind w:left="0" w:hanging="2"/>
        <w:rPr>
          <w:lang w:val="el-GR"/>
        </w:rPr>
      </w:pPr>
      <w:r w:rsidRPr="00AC1F82">
        <w:rPr>
          <w:lang w:val="el-GR"/>
        </w:rPr>
        <w:t xml:space="preserve">ΑΡΘΡΟ 8ο : Ισχύς </w:t>
      </w:r>
      <w:proofErr w:type="spellStart"/>
      <w:r w:rsidRPr="00AC1F82">
        <w:rPr>
          <w:lang w:val="el-GR"/>
        </w:rPr>
        <w:t>συµβάσεως</w:t>
      </w:r>
      <w:proofErr w:type="spellEnd"/>
      <w:r w:rsidRPr="00AC1F82">
        <w:rPr>
          <w:lang w:val="el-GR"/>
        </w:rPr>
        <w:t xml:space="preserve"> </w:t>
      </w:r>
    </w:p>
    <w:p w:rsidR="00576922" w:rsidRPr="00AC1F82" w:rsidRDefault="00AC1F82">
      <w:pPr>
        <w:spacing w:before="120" w:after="326" w:line="259" w:lineRule="auto"/>
        <w:ind w:left="0" w:hanging="2"/>
        <w:rPr>
          <w:color w:val="000000"/>
          <w:lang w:val="el-GR"/>
        </w:rPr>
      </w:pPr>
      <w:r w:rsidRPr="00AC1F82">
        <w:rPr>
          <w:color w:val="000000"/>
          <w:lang w:val="el-GR"/>
        </w:rPr>
        <w:t xml:space="preserve">Η ισχύς της παρούσας σύμβασης  ισχύει από την υπογραφή της παρούσας και η διάρκειά της θα είναι έως τις 31/12/2022 για το ΕΣΤΙΑ 2021 και έως 31/01/2023 για την δομή Αγίου Αθανασίου </w:t>
      </w:r>
      <w:r w:rsidRPr="00AC1F82">
        <w:rPr>
          <w:color w:val="000000"/>
          <w:u w:val="single"/>
          <w:lang w:val="el-GR"/>
        </w:rPr>
        <w:t>στο μέτρο που δεν θα υπάρξει κατά το χρόνο αυτό υπέρβαση των ανά είδος</w:t>
      </w:r>
      <w:r w:rsidRPr="00AC1F82">
        <w:rPr>
          <w:color w:val="000000"/>
          <w:lang w:val="el-GR"/>
        </w:rPr>
        <w:t xml:space="preserve"> ποσοτήτων που καθορίζονται στην παρούσα σύμβαση.</w:t>
      </w:r>
    </w:p>
    <w:p w:rsidR="00576922" w:rsidRPr="00AC1F82" w:rsidRDefault="00576922">
      <w:pPr>
        <w:spacing w:after="0" w:line="251" w:lineRule="auto"/>
        <w:ind w:left="0" w:hanging="2"/>
        <w:jc w:val="left"/>
        <w:rPr>
          <w:color w:val="000000"/>
          <w:lang w:val="el-GR"/>
        </w:rPr>
      </w:pPr>
    </w:p>
    <w:p w:rsidR="00576922" w:rsidRPr="00AC1F82" w:rsidRDefault="00AC1F82">
      <w:pPr>
        <w:pStyle w:val="20"/>
        <w:ind w:left="0" w:hanging="2"/>
        <w:rPr>
          <w:lang w:val="el-GR"/>
        </w:rPr>
      </w:pPr>
      <w:r w:rsidRPr="00AC1F82">
        <w:rPr>
          <w:lang w:val="el-GR"/>
        </w:rPr>
        <w:t xml:space="preserve">ΑΡΘΡΟ 9ο : Εγγυητική επιστολή </w:t>
      </w:r>
    </w:p>
    <w:p w:rsidR="00576922" w:rsidRPr="00AC1F82" w:rsidRDefault="00AC1F82">
      <w:pPr>
        <w:spacing w:before="120" w:after="326" w:line="259" w:lineRule="auto"/>
        <w:ind w:left="0" w:hanging="2"/>
        <w:rPr>
          <w:color w:val="000000"/>
          <w:lang w:val="el-GR"/>
        </w:rPr>
      </w:pPr>
      <w:r w:rsidRPr="00AC1F82">
        <w:rPr>
          <w:color w:val="000000"/>
          <w:lang w:val="el-GR"/>
        </w:rPr>
        <w:t xml:space="preserve">Για την καλή εκτέλεση των όρων της παρούσας σύμβασης ο «Προμηθευτής» κατάθεσε την </w:t>
      </w:r>
      <w:proofErr w:type="spellStart"/>
      <w:r w:rsidRPr="00AC1F82">
        <w:rPr>
          <w:color w:val="000000"/>
          <w:lang w:val="el-GR"/>
        </w:rPr>
        <w:t>αριθμ</w:t>
      </w:r>
      <w:proofErr w:type="spellEnd"/>
      <w:r w:rsidRPr="00AC1F82">
        <w:rPr>
          <w:color w:val="000000"/>
          <w:lang w:val="el-GR"/>
        </w:rPr>
        <w:t xml:space="preserve">…………………. εγγυητική επιστολή καλής εκτέλεσης της ……………………Τράπεζας ή του Ταμείου Παρακαταθηκών και Δανείων ποσού …………………………. ευρώ, το οποίο αντιστοιχεί σε ποσοστό 4% της συνολικής συμβατικής αξίας χωρίς Φ.Π.Α. </w:t>
      </w:r>
    </w:p>
    <w:p w:rsidR="00576922" w:rsidRPr="00AC1F82" w:rsidRDefault="00AC1F82">
      <w:pPr>
        <w:spacing w:after="326" w:line="249" w:lineRule="auto"/>
        <w:ind w:left="0" w:hanging="2"/>
        <w:rPr>
          <w:color w:val="000000"/>
          <w:lang w:val="el-GR"/>
        </w:rPr>
      </w:pPr>
      <w:r w:rsidRPr="00AC1F82">
        <w:rPr>
          <w:color w:val="000000"/>
          <w:lang w:val="el-GR"/>
        </w:rPr>
        <w:t xml:space="preserve">Η ανωτέρω εγγυητική επιστολή θα επιστραφεί στον «Ανάδοχο» δύο μήνες μετά τη λήξη της  και την καλή εκτέλεση των όρων της παρούσας και πιθανής παράτασής της. </w:t>
      </w:r>
    </w:p>
    <w:p w:rsidR="00576922" w:rsidRPr="00AC1F82" w:rsidRDefault="00AC1F82">
      <w:pPr>
        <w:pStyle w:val="20"/>
        <w:ind w:left="0" w:hanging="2"/>
        <w:rPr>
          <w:lang w:val="el-GR"/>
        </w:rPr>
      </w:pPr>
      <w:r w:rsidRPr="00AC1F82">
        <w:rPr>
          <w:lang w:val="el-GR"/>
        </w:rPr>
        <w:t xml:space="preserve">ΑΡΘΡΟ 10ο : Κυρώσεις – ποινικές ρήτρες </w:t>
      </w:r>
    </w:p>
    <w:p w:rsidR="00576922" w:rsidRPr="00AC1F82" w:rsidRDefault="00AC1F82">
      <w:pPr>
        <w:ind w:left="0" w:hanging="2"/>
        <w:rPr>
          <w:color w:val="1F497C"/>
          <w:sz w:val="24"/>
          <w:lang w:val="el-GR"/>
        </w:rPr>
      </w:pPr>
      <w:r w:rsidRPr="00AC1F82">
        <w:rPr>
          <w:lang w:val="el-GR"/>
        </w:rPr>
        <w:t xml:space="preserve">10.1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 εφόσον δεν παραδώσει μέσα στον συμβατικό χρόνο ή στον χρόνο παράτασης που του δοθεί, σύμφωνα με όσα προβλέπονται στο άρθρο 206 του ν. 4412/2016 και την παράγραφο 6.1 .1 της διακήρυξης  Δεν κηρύσσεται έκπτωτος  όταν: </w:t>
      </w:r>
    </w:p>
    <w:p w:rsidR="00576922" w:rsidRPr="00AC1F82" w:rsidRDefault="00AC1F82">
      <w:pPr>
        <w:spacing w:after="127"/>
        <w:ind w:left="0" w:right="-25" w:hanging="2"/>
        <w:rPr>
          <w:color w:val="000000"/>
          <w:lang w:val="el-GR"/>
        </w:rPr>
      </w:pPr>
      <w:r w:rsidRPr="00AC1F82">
        <w:rPr>
          <w:color w:val="000000"/>
          <w:lang w:val="el-GR"/>
        </w:rPr>
        <w:t xml:space="preserve">α) το υλικό δεν  παραδοθεί με ευθύνη του φορέα που εκτελεί τη σύμβαση. </w:t>
      </w:r>
    </w:p>
    <w:p w:rsidR="00576922" w:rsidRPr="00AC1F82" w:rsidRDefault="00AC1F82">
      <w:pPr>
        <w:spacing w:after="127"/>
        <w:ind w:left="0" w:right="-25" w:hanging="2"/>
        <w:rPr>
          <w:color w:val="000000"/>
          <w:lang w:val="el-GR"/>
        </w:rPr>
      </w:pPr>
      <w:r w:rsidRPr="00AC1F82">
        <w:rPr>
          <w:color w:val="000000"/>
          <w:lang w:val="el-GR"/>
        </w:rPr>
        <w:t xml:space="preserve">β) συντρέχουν λόγοι ανωτέρας βίας </w:t>
      </w:r>
    </w:p>
    <w:p w:rsidR="00576922" w:rsidRPr="00AC1F82" w:rsidRDefault="00AC1F82">
      <w:pPr>
        <w:spacing w:after="127"/>
        <w:ind w:left="0" w:right="-25" w:hanging="2"/>
        <w:rPr>
          <w:color w:val="000000"/>
          <w:lang w:val="el-GR"/>
        </w:rPr>
      </w:pPr>
      <w:r w:rsidRPr="00AC1F82">
        <w:rPr>
          <w:color w:val="000000"/>
          <w:lang w:val="el-GR"/>
        </w:rPr>
        <w:t xml:space="preserve">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αθροιστικά, οι παρακάτω κυρώσεις: </w:t>
      </w:r>
    </w:p>
    <w:p w:rsidR="00576922" w:rsidRPr="00AC1F82" w:rsidRDefault="00AC1F82">
      <w:pPr>
        <w:spacing w:after="127"/>
        <w:ind w:left="0" w:right="-25" w:hanging="2"/>
        <w:rPr>
          <w:color w:val="000000"/>
          <w:lang w:val="el-GR"/>
        </w:rPr>
      </w:pPr>
      <w:r w:rsidRPr="00AC1F82">
        <w:rPr>
          <w:color w:val="000000"/>
          <w:lang w:val="el-GR"/>
        </w:rPr>
        <w:t xml:space="preserve">α) ολική κατάπτωση της εγγύησης καλής εκτέλεσης της σύμβασης, </w:t>
      </w:r>
    </w:p>
    <w:p w:rsidR="00576922" w:rsidRPr="00AC1F82" w:rsidRDefault="00AC1F82">
      <w:pPr>
        <w:spacing w:after="127"/>
        <w:ind w:left="0" w:right="-25" w:hanging="2"/>
        <w:rPr>
          <w:color w:val="000000"/>
          <w:lang w:val="el-GR"/>
        </w:rPr>
      </w:pPr>
      <w:r w:rsidRPr="00AC1F82">
        <w:rPr>
          <w:color w:val="000000"/>
          <w:lang w:val="el-GR"/>
        </w:rPr>
        <w:t>Επιπλέον μπορεί να επιβληθεί ο προβλεπόμενος από το άρθρο 74 του ν. 4412/2016 αποκλεισμός του αναδόχου από τη συμμετοχή του σε διαδικασίες δημοσίων συμβάσεων.</w:t>
      </w:r>
    </w:p>
    <w:p w:rsidR="00576922" w:rsidRPr="00AC1F82" w:rsidRDefault="00AC1F82">
      <w:pPr>
        <w:spacing w:after="127"/>
        <w:ind w:left="0" w:right="-25" w:hanging="2"/>
        <w:rPr>
          <w:color w:val="000000"/>
          <w:lang w:val="el-GR"/>
        </w:rPr>
      </w:pPr>
      <w:r w:rsidRPr="00AC1F82">
        <w:rPr>
          <w:color w:val="000000"/>
          <w:lang w:val="el-GR"/>
        </w:rPr>
        <w:t xml:space="preserve">10.2  Αν το υλικό (καύσιμα)  παραδοθεί μετά τη λήξη του συμβατικού χρόνου και μέχρι λήξης του χρόνου της παράτασης που χορηγήθηκε, σύμφωνα με το άρθρο 206 του Ν.4412/16, επιβάλλεται πρόστιμο  5% επί της συμβατικής αξίας της ποσότητας που παραδόθηκε εκπρόθεσμα  [Άρθρο 207 του ν. 4412/2016]. </w:t>
      </w:r>
    </w:p>
    <w:p w:rsidR="00576922" w:rsidRPr="00AC1F82" w:rsidRDefault="00AC1F82">
      <w:pPr>
        <w:spacing w:after="127"/>
        <w:ind w:left="0" w:right="-25" w:hanging="2"/>
        <w:rPr>
          <w:color w:val="000000"/>
          <w:lang w:val="el-GR"/>
        </w:rPr>
      </w:pPr>
      <w:r w:rsidRPr="00AC1F82">
        <w:rPr>
          <w:color w:val="000000"/>
          <w:lang w:val="el-GR"/>
        </w:rPr>
        <w:t xml:space="preserve">Το παραπάνω πρόστιμο υπολογίζεται επί της συμβατικής αξίας των εκπρόθεσμα </w:t>
      </w:r>
      <w:proofErr w:type="spellStart"/>
      <w:r w:rsidRPr="00AC1F82">
        <w:rPr>
          <w:color w:val="000000"/>
          <w:lang w:val="el-GR"/>
        </w:rPr>
        <w:t>παραδοθέντων</w:t>
      </w:r>
      <w:proofErr w:type="spellEnd"/>
      <w:r w:rsidRPr="00AC1F82">
        <w:rPr>
          <w:color w:val="000000"/>
          <w:lang w:val="el-GR"/>
        </w:rPr>
        <w:t xml:space="preserve"> υλικών (καυσίμων), χωρίς ΦΠΑ </w:t>
      </w:r>
    </w:p>
    <w:p w:rsidR="00576922" w:rsidRPr="00AC1F82" w:rsidRDefault="00AC1F82">
      <w:pPr>
        <w:spacing w:after="127"/>
        <w:ind w:left="0" w:right="-25" w:hanging="2"/>
        <w:rPr>
          <w:color w:val="000000"/>
          <w:lang w:val="el-GR"/>
        </w:rPr>
      </w:pPr>
      <w:r w:rsidRPr="00AC1F82">
        <w:rPr>
          <w:color w:val="000000"/>
          <w:lang w:val="el-GR"/>
        </w:rPr>
        <w:t xml:space="preserve">Κατά τον υπολογισμό του χρονικού διαστήματος της καθυστέρησης παράδοση των υλικών (καυσίμων), με απόφαση του </w:t>
      </w:r>
      <w:proofErr w:type="spellStart"/>
      <w:r w:rsidRPr="00AC1F82">
        <w:rPr>
          <w:color w:val="000000"/>
          <w:lang w:val="el-GR"/>
        </w:rPr>
        <w:t>αποφαινομένου</w:t>
      </w:r>
      <w:proofErr w:type="spellEnd"/>
      <w:r w:rsidRPr="00AC1F82">
        <w:rPr>
          <w:color w:val="000000"/>
          <w:lang w:val="el-GR"/>
        </w:rPr>
        <w:t xml:space="preserve"> οργάνου, ύστερα από γνωμοδότηση του αρμοδίου οργάνου, δεν λαμβάνεται </w:t>
      </w:r>
      <w:r w:rsidRPr="00AC1F82">
        <w:rPr>
          <w:color w:val="000000"/>
          <w:lang w:val="el-GR"/>
        </w:rPr>
        <w:lastRenderedPageBreak/>
        <w:t xml:space="preserve">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παράδοσης. </w:t>
      </w:r>
    </w:p>
    <w:p w:rsidR="00576922" w:rsidRPr="00AC1F82" w:rsidRDefault="00AC1F82">
      <w:pPr>
        <w:spacing w:after="127"/>
        <w:ind w:left="0" w:right="-25" w:hanging="2"/>
        <w:rPr>
          <w:color w:val="000000"/>
          <w:lang w:val="el-GR"/>
        </w:rPr>
      </w:pPr>
      <w:r w:rsidRPr="00AC1F82">
        <w:rPr>
          <w:color w:val="000000"/>
          <w:lang w:val="el-GR"/>
        </w:rPr>
        <w:t xml:space="preserve">Σε περίπτωση ένωσης οικονομικών φορέων, το πρόστιμο και οι τόκοι επιβάλλονται αναλόγως σε όλα τα μέλη της ένωσης. </w:t>
      </w:r>
    </w:p>
    <w:p w:rsidR="00576922" w:rsidRPr="00AC1F82" w:rsidRDefault="00AC1F82">
      <w:pPr>
        <w:pStyle w:val="20"/>
        <w:ind w:left="0" w:hanging="2"/>
        <w:rPr>
          <w:b w:val="0"/>
          <w:color w:val="1F497C"/>
          <w:lang w:val="el-GR"/>
        </w:rPr>
      </w:pPr>
      <w:r w:rsidRPr="00AC1F82">
        <w:rPr>
          <w:lang w:val="el-GR"/>
        </w:rPr>
        <w:t xml:space="preserve">ΑΡΘΡΟ 11ο:  Διοικητικές προσφυγές κατά τη διαδικασία εκτέλεσης των συμβάσεων </w:t>
      </w:r>
    </w:p>
    <w:p w:rsidR="00576922" w:rsidRPr="00AC1F82" w:rsidRDefault="00AC1F82">
      <w:pPr>
        <w:ind w:left="0" w:hanging="2"/>
        <w:rPr>
          <w:lang w:val="el-GR"/>
        </w:rPr>
      </w:pPr>
      <w:r w:rsidRPr="00AC1F82">
        <w:rPr>
          <w:lang w:val="el-GR"/>
        </w:rP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της διακήρυξης,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w:t>
      </w:r>
    </w:p>
    <w:p w:rsidR="00576922" w:rsidRPr="00AC1F82" w:rsidRDefault="00AC1F82">
      <w:pPr>
        <w:ind w:left="0" w:hanging="2"/>
        <w:rPr>
          <w:lang w:val="el-GR"/>
        </w:rPr>
      </w:pPr>
      <w:r w:rsidRPr="00AC1F82">
        <w:rPr>
          <w:lang w:val="el-GR"/>
        </w:rPr>
        <w:t xml:space="preserve">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στις περιπτώσεις β΄ και δ΄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w:t>
      </w:r>
    </w:p>
    <w:p w:rsidR="00576922" w:rsidRPr="00AC1F82" w:rsidRDefault="00AC1F82">
      <w:pPr>
        <w:ind w:left="0" w:hanging="2"/>
        <w:rPr>
          <w:lang w:val="el-GR"/>
        </w:rPr>
      </w:pPr>
      <w:r w:rsidRPr="00AC1F82">
        <w:rPr>
          <w:lang w:val="el-GR"/>
        </w:rPr>
        <w:t>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576922" w:rsidRPr="00AC1F82" w:rsidRDefault="00576922">
      <w:pPr>
        <w:keepNext/>
        <w:keepLines/>
        <w:spacing w:after="2" w:line="256" w:lineRule="auto"/>
        <w:ind w:left="0" w:hanging="2"/>
        <w:rPr>
          <w:color w:val="000000"/>
          <w:lang w:val="el-GR"/>
        </w:rPr>
      </w:pPr>
    </w:p>
    <w:p w:rsidR="00576922" w:rsidRPr="00AC1F82" w:rsidRDefault="00AC1F82">
      <w:pPr>
        <w:pStyle w:val="20"/>
        <w:ind w:left="0" w:hanging="2"/>
        <w:rPr>
          <w:lang w:val="el-GR"/>
        </w:rPr>
      </w:pPr>
      <w:r w:rsidRPr="00AC1F82">
        <w:rPr>
          <w:lang w:val="el-GR"/>
        </w:rPr>
        <w:t xml:space="preserve">ΑΡΘΡΟ 12ο : Συμβατικό Πλαίσιο - Εφαρμοστέα Νομοθεσία </w:t>
      </w:r>
    </w:p>
    <w:p w:rsidR="00576922" w:rsidRPr="00AC1F82" w:rsidRDefault="00AC1F82">
      <w:pPr>
        <w:spacing w:after="127" w:line="259" w:lineRule="auto"/>
        <w:ind w:left="0" w:right="-25" w:hanging="2"/>
        <w:jc w:val="left"/>
        <w:rPr>
          <w:color w:val="000000"/>
          <w:lang w:val="el-GR"/>
        </w:rPr>
      </w:pPr>
      <w:r w:rsidRPr="00AC1F82">
        <w:rPr>
          <w:color w:val="000000"/>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576922" w:rsidRPr="00AC1F82" w:rsidRDefault="00AC1F82">
      <w:pPr>
        <w:pStyle w:val="20"/>
        <w:ind w:left="0" w:hanging="2"/>
        <w:rPr>
          <w:lang w:val="el-GR"/>
        </w:rPr>
      </w:pPr>
      <w:r w:rsidRPr="00AC1F82">
        <w:rPr>
          <w:lang w:val="el-GR"/>
        </w:rPr>
        <w:t xml:space="preserve">ΑΡΘΡΟ 13ο : Όροι εκτέλεσης της σύμβασης </w:t>
      </w:r>
    </w:p>
    <w:p w:rsidR="00576922" w:rsidRPr="00AC1F82" w:rsidRDefault="00AC1F82">
      <w:pPr>
        <w:spacing w:after="127" w:line="259" w:lineRule="auto"/>
        <w:ind w:left="0" w:right="-25" w:hanging="2"/>
        <w:jc w:val="left"/>
        <w:rPr>
          <w:color w:val="000000"/>
          <w:lang w:val="el-GR"/>
        </w:rPr>
      </w:pPr>
      <w:r w:rsidRPr="00AC1F82">
        <w:rPr>
          <w:color w:val="000000"/>
          <w:lang w:val="el-GR"/>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 οι οποίες απαριθμούνται στο Παράρτημα Χ του Προσαρτήματος Α του ν. 4412/2016.  </w:t>
      </w:r>
    </w:p>
    <w:p w:rsidR="00576922" w:rsidRPr="00AC1F82" w:rsidRDefault="00AC1F82">
      <w:pPr>
        <w:spacing w:after="283" w:line="249" w:lineRule="auto"/>
        <w:ind w:left="0" w:right="15" w:hanging="2"/>
        <w:rPr>
          <w:color w:val="000000"/>
          <w:lang w:val="el-GR"/>
        </w:rPr>
      </w:pPr>
      <w:r w:rsidRPr="00AC1F82">
        <w:rPr>
          <w:color w:val="000000"/>
          <w:lang w:val="el-GR"/>
        </w:rPr>
        <w:t xml:space="preserve">Η τήρηση των εν λόγω υποχρεώσεων από τον ανάδοχο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 </w:t>
      </w:r>
    </w:p>
    <w:p w:rsidR="00576922" w:rsidRPr="00AC1F82" w:rsidRDefault="00AC1F82">
      <w:pPr>
        <w:pStyle w:val="20"/>
        <w:ind w:left="0" w:hanging="2"/>
        <w:rPr>
          <w:b w:val="0"/>
          <w:color w:val="1F497C"/>
          <w:lang w:val="el-GR"/>
        </w:rPr>
      </w:pPr>
      <w:r w:rsidRPr="00AC1F82">
        <w:rPr>
          <w:lang w:val="el-GR"/>
        </w:rPr>
        <w:t xml:space="preserve">ΑΡΘΡΟ 14ο : Δικαίωμα μονομερούς λύσης της σύμβασης </w:t>
      </w:r>
    </w:p>
    <w:p w:rsidR="00576922" w:rsidRPr="00AC1F82" w:rsidRDefault="00AC1F82">
      <w:pPr>
        <w:spacing w:after="127" w:line="259" w:lineRule="auto"/>
        <w:ind w:left="0" w:right="-25" w:hanging="2"/>
        <w:jc w:val="left"/>
        <w:rPr>
          <w:color w:val="000000"/>
          <w:lang w:val="el-GR"/>
        </w:rPr>
      </w:pPr>
      <w:r w:rsidRPr="00AC1F82">
        <w:rPr>
          <w:color w:val="000000"/>
          <w:lang w:val="el-GR"/>
        </w:rPr>
        <w:t xml:space="preserve">Η αναθέτουσα αρχή μπορεί, με τις προϋποθέσεις που ορίζουν οι κείμενες διατάξεις, να καταγγείλει τη σύμβαση κατά τη διάρκεια της εκτέλεσής της, εφόσον: </w:t>
      </w:r>
    </w:p>
    <w:p w:rsidR="00576922" w:rsidRPr="00AC1F82" w:rsidRDefault="00AC1F82">
      <w:pPr>
        <w:spacing w:after="108" w:line="249" w:lineRule="auto"/>
        <w:ind w:left="0" w:right="15" w:hanging="2"/>
        <w:rPr>
          <w:color w:val="000000"/>
          <w:lang w:val="el-GR"/>
        </w:rPr>
      </w:pPr>
      <w:r w:rsidRPr="00AC1F82">
        <w:rPr>
          <w:color w:val="000000"/>
          <w:lang w:val="el-GR"/>
        </w:rPr>
        <w:t>α) η σύμβαση έχει υποστεί ουσιώδη τροποποίηση, κατά την έννοια της παρ. 4 του άρθρου 132 του ν. 4412/2016, που θα απαιτούσε νέα διαδικασία σύναψης σύμβασης,</w:t>
      </w:r>
    </w:p>
    <w:p w:rsidR="00576922" w:rsidRPr="00AC1F82" w:rsidRDefault="00AC1F82">
      <w:pPr>
        <w:spacing w:after="108" w:line="249" w:lineRule="auto"/>
        <w:ind w:left="0" w:right="15" w:hanging="2"/>
        <w:rPr>
          <w:color w:val="000000"/>
          <w:lang w:val="el-GR"/>
        </w:rPr>
      </w:pPr>
      <w:r w:rsidRPr="00AC1F82">
        <w:rPr>
          <w:color w:val="000000"/>
          <w:lang w:val="el-GR"/>
        </w:rPr>
        <w:lastRenderedPageBreak/>
        <w:t xml:space="preserve">β) ο ανάδοχος, κατά το χρόνο της ανάθεσης της σύμβασης, τελούσε σε μια από τις καταστάσεις που αναφέρονται στην παράγραφο 2.2.3.1 της διακήρυξης  και, ως εκ τούτου, θα έπρεπε να έχει αποκλειστεί από τη διαδικασία σύναψης της σύμβασης, </w:t>
      </w:r>
    </w:p>
    <w:p w:rsidR="00576922" w:rsidRPr="00AC1F82" w:rsidRDefault="00AC1F82">
      <w:pPr>
        <w:spacing w:after="267" w:line="249" w:lineRule="auto"/>
        <w:ind w:left="0" w:right="15" w:hanging="2"/>
        <w:rPr>
          <w:color w:val="000000"/>
          <w:lang w:val="el-GR"/>
        </w:rPr>
      </w:pPr>
      <w:r w:rsidRPr="00AC1F82">
        <w:rPr>
          <w:color w:val="000000"/>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w:t>
      </w:r>
      <w:r w:rsidRPr="00AC1F82">
        <w:rPr>
          <w:color w:val="000000"/>
          <w:sz w:val="24"/>
          <w:lang w:val="el-GR"/>
        </w:rPr>
        <w:t xml:space="preserve"> με απόφαση του </w:t>
      </w:r>
      <w:r w:rsidRPr="00AC1F82">
        <w:rPr>
          <w:color w:val="000000"/>
          <w:lang w:val="el-GR"/>
        </w:rPr>
        <w:t xml:space="preserve">Δικαστηρίου της Ένωσης στο πλαίσιο διαδικασίας δυνάμει του άρθρου 258 της ΣΛΕΕ. </w:t>
      </w:r>
    </w:p>
    <w:p w:rsidR="00576922" w:rsidRPr="00AC1F82" w:rsidRDefault="00AC1F82">
      <w:pPr>
        <w:pStyle w:val="20"/>
        <w:ind w:left="0" w:hanging="2"/>
        <w:rPr>
          <w:lang w:val="el-GR"/>
        </w:rPr>
      </w:pPr>
      <w:r w:rsidRPr="00AC1F82">
        <w:rPr>
          <w:lang w:val="el-GR"/>
        </w:rPr>
        <w:t xml:space="preserve">ΑΡΘΡΟ 15ο    : Επίλυση διαφορών </w:t>
      </w:r>
    </w:p>
    <w:p w:rsidR="00576922" w:rsidRPr="00AC1F82" w:rsidRDefault="00AC1F82">
      <w:pPr>
        <w:spacing w:after="326" w:line="259" w:lineRule="auto"/>
        <w:ind w:left="0" w:right="-25" w:hanging="2"/>
        <w:rPr>
          <w:color w:val="000000"/>
          <w:lang w:val="el-GR"/>
        </w:rPr>
      </w:pPr>
      <w:r w:rsidRPr="00AC1F82">
        <w:rPr>
          <w:color w:val="000000"/>
          <w:lang w:val="el-GR"/>
        </w:rPr>
        <w:t xml:space="preserve">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προβλεπόμενης στο άρθρο 205 </w:t>
      </w:r>
      <w:proofErr w:type="spellStart"/>
      <w:r w:rsidRPr="00AC1F82">
        <w:rPr>
          <w:color w:val="000000"/>
          <w:lang w:val="el-GR"/>
        </w:rPr>
        <w:t>ενδικοφανούς</w:t>
      </w:r>
      <w:proofErr w:type="spellEnd"/>
      <w:r w:rsidRPr="00AC1F82">
        <w:rPr>
          <w:color w:val="000000"/>
          <w:lang w:val="el-GR"/>
        </w:rPr>
        <w:t xml:space="preserve"> διαδικασίας, διαφορετικά η προσφυγή απορρίπτεται ως απαράδεκτη.</w:t>
      </w:r>
    </w:p>
    <w:p w:rsidR="00576922" w:rsidRPr="00AC1F82" w:rsidRDefault="00AC1F82">
      <w:pPr>
        <w:spacing w:after="310" w:line="249" w:lineRule="auto"/>
        <w:ind w:left="0" w:right="15" w:hanging="2"/>
        <w:rPr>
          <w:color w:val="000000"/>
          <w:lang w:val="el-GR"/>
        </w:rPr>
      </w:pPr>
      <w:r w:rsidRPr="00AC1F82">
        <w:rPr>
          <w:color w:val="000000"/>
          <w:lang w:val="el-GR"/>
        </w:rPr>
        <w:t xml:space="preserve">Εφαρμοστέο Δίκαιο ορίζεται αποκλειστικά το Ελληνικό Δίκαιο.  </w:t>
      </w:r>
    </w:p>
    <w:p w:rsidR="00576922" w:rsidRDefault="00AC1F82">
      <w:pPr>
        <w:pStyle w:val="20"/>
        <w:ind w:left="0" w:hanging="2"/>
      </w:pPr>
      <w:r>
        <w:t xml:space="preserve">ΑΡΘΡΟ 16ο    : </w:t>
      </w:r>
      <w:proofErr w:type="spellStart"/>
      <w:r>
        <w:t>Έγγρ</w:t>
      </w:r>
      <w:proofErr w:type="spellEnd"/>
      <w:r>
        <w:t xml:space="preserve">αφα </w:t>
      </w:r>
      <w:proofErr w:type="spellStart"/>
      <w:r>
        <w:t>της</w:t>
      </w:r>
      <w:proofErr w:type="spellEnd"/>
      <w:r>
        <w:t xml:space="preserve"> </w:t>
      </w:r>
      <w:proofErr w:type="spellStart"/>
      <w:r>
        <w:t>σύμ</w:t>
      </w:r>
      <w:proofErr w:type="spellEnd"/>
      <w:r>
        <w:t xml:space="preserve">βασης </w:t>
      </w:r>
    </w:p>
    <w:p w:rsidR="00576922" w:rsidRPr="00AC1F82" w:rsidRDefault="00AC1F82">
      <w:pPr>
        <w:numPr>
          <w:ilvl w:val="0"/>
          <w:numId w:val="13"/>
        </w:numPr>
        <w:spacing w:after="0" w:line="276" w:lineRule="auto"/>
        <w:ind w:left="0" w:right="198" w:hanging="2"/>
        <w:rPr>
          <w:color w:val="000000"/>
          <w:lang w:val="el-GR"/>
        </w:rPr>
      </w:pPr>
      <w:r w:rsidRPr="00AC1F82">
        <w:rPr>
          <w:color w:val="000000"/>
          <w:lang w:val="el-GR"/>
        </w:rPr>
        <w:t>η Διακήρυξη 0</w:t>
      </w:r>
      <w:r w:rsidR="00683A49">
        <w:rPr>
          <w:lang w:val="el-GR"/>
        </w:rPr>
        <w:t>5</w:t>
      </w:r>
      <w:r w:rsidRPr="00AC1F82">
        <w:rPr>
          <w:color w:val="000000"/>
          <w:lang w:val="el-GR"/>
        </w:rPr>
        <w:t>/202</w:t>
      </w:r>
      <w:r w:rsidRPr="00AC1F82">
        <w:rPr>
          <w:lang w:val="el-GR"/>
        </w:rPr>
        <w:t>2</w:t>
      </w:r>
      <w:r w:rsidRPr="00AC1F82">
        <w:rPr>
          <w:color w:val="000000"/>
          <w:lang w:val="el-GR"/>
        </w:rPr>
        <w:t xml:space="preserve"> με τα  παρακάτω Παραρτήματα που αποτελούν αναπόσπαστο μέρος αυτής</w:t>
      </w:r>
    </w:p>
    <w:p w:rsidR="00576922" w:rsidRPr="00AC1F82" w:rsidRDefault="00AC1F82">
      <w:pPr>
        <w:numPr>
          <w:ilvl w:val="0"/>
          <w:numId w:val="13"/>
        </w:numPr>
        <w:spacing w:after="0" w:line="276" w:lineRule="auto"/>
        <w:ind w:left="0" w:right="198" w:hanging="2"/>
        <w:rPr>
          <w:color w:val="000000"/>
          <w:lang w:val="el-GR"/>
        </w:rPr>
      </w:pPr>
      <w:r w:rsidRPr="00AC1F82">
        <w:rPr>
          <w:i/>
          <w:color w:val="000000"/>
          <w:lang w:val="el-GR"/>
        </w:rPr>
        <w:t xml:space="preserve">ΠΑΡΑΡΤΗΜΑ Ι – Αναλυτική περιγραφή φυσικού και οικονομικού αντικειμένου σύμβασης  ΠΑΡΑΡΤΗΜΑ ΙΙ– Υπόδειγμα Τεχνικής Προσφοράς </w:t>
      </w:r>
    </w:p>
    <w:p w:rsidR="00576922" w:rsidRPr="00AC1F82" w:rsidRDefault="00AC1F82">
      <w:pPr>
        <w:spacing w:after="49" w:line="248" w:lineRule="auto"/>
        <w:ind w:left="0" w:right="196" w:hanging="2"/>
        <w:rPr>
          <w:color w:val="000000"/>
          <w:lang w:val="el-GR"/>
        </w:rPr>
      </w:pPr>
      <w:r w:rsidRPr="00AC1F82">
        <w:rPr>
          <w:i/>
          <w:color w:val="000000"/>
          <w:lang w:val="el-GR"/>
        </w:rPr>
        <w:t>ΠΑΡΑΡΤΗΜΑ ΙΙΙ– ΕΕΕΣ</w:t>
      </w:r>
    </w:p>
    <w:p w:rsidR="00576922" w:rsidRPr="00AC1F82" w:rsidRDefault="00AC1F82">
      <w:pPr>
        <w:spacing w:after="49" w:line="248" w:lineRule="auto"/>
        <w:ind w:left="0" w:right="196" w:hanging="2"/>
        <w:rPr>
          <w:color w:val="000000"/>
          <w:lang w:val="el-GR"/>
        </w:rPr>
      </w:pPr>
      <w:r w:rsidRPr="00AC1F82">
        <w:rPr>
          <w:i/>
          <w:color w:val="000000"/>
          <w:lang w:val="el-GR"/>
        </w:rPr>
        <w:t xml:space="preserve">ΠΑΡΑΡΤΗΜΑ </w:t>
      </w:r>
      <w:r>
        <w:rPr>
          <w:i/>
          <w:color w:val="000000"/>
        </w:rPr>
        <w:t>IV</w:t>
      </w:r>
      <w:r w:rsidRPr="00AC1F82">
        <w:rPr>
          <w:i/>
          <w:color w:val="000000"/>
          <w:lang w:val="el-GR"/>
        </w:rPr>
        <w:t xml:space="preserve">– Υπόδειγμα Οικονομικής Προσφοράς </w:t>
      </w:r>
    </w:p>
    <w:p w:rsidR="00576922" w:rsidRPr="00AC1F82" w:rsidRDefault="00AC1F82">
      <w:pPr>
        <w:spacing w:after="26" w:line="248" w:lineRule="auto"/>
        <w:ind w:left="0" w:right="196" w:hanging="2"/>
        <w:rPr>
          <w:color w:val="000000"/>
          <w:lang w:val="el-GR"/>
        </w:rPr>
      </w:pPr>
      <w:r w:rsidRPr="00AC1F82">
        <w:rPr>
          <w:i/>
          <w:color w:val="000000"/>
          <w:lang w:val="el-GR"/>
        </w:rPr>
        <w:t xml:space="preserve">ΠΑΡΑΡΤΗΜΑ </w:t>
      </w:r>
      <w:r>
        <w:rPr>
          <w:i/>
          <w:color w:val="000000"/>
        </w:rPr>
        <w:t>V</w:t>
      </w:r>
      <w:r w:rsidRPr="00AC1F82">
        <w:rPr>
          <w:i/>
          <w:color w:val="000000"/>
          <w:lang w:val="el-GR"/>
        </w:rPr>
        <w:t xml:space="preserve"> – Υποδείγματα Εγγυητικών Επιστολών </w:t>
      </w:r>
    </w:p>
    <w:p w:rsidR="00576922" w:rsidRPr="00AC1F82" w:rsidRDefault="00AC1F82">
      <w:pPr>
        <w:spacing w:after="26" w:line="248" w:lineRule="auto"/>
        <w:ind w:left="0" w:right="196" w:hanging="2"/>
        <w:rPr>
          <w:color w:val="000000"/>
          <w:lang w:val="el-GR"/>
        </w:rPr>
      </w:pPr>
      <w:r w:rsidRPr="00AC1F82">
        <w:rPr>
          <w:i/>
          <w:color w:val="000000"/>
          <w:lang w:val="el-GR"/>
        </w:rPr>
        <w:t xml:space="preserve">ΠΑΡΑΡΤΗΜΑ </w:t>
      </w:r>
      <w:r>
        <w:rPr>
          <w:i/>
          <w:color w:val="000000"/>
        </w:rPr>
        <w:t>VI</w:t>
      </w:r>
      <w:r w:rsidRPr="00AC1F82">
        <w:rPr>
          <w:i/>
          <w:color w:val="000000"/>
          <w:lang w:val="el-GR"/>
        </w:rPr>
        <w:t xml:space="preserve"> - Σχέδιο Σύμβασης</w:t>
      </w:r>
    </w:p>
    <w:p w:rsidR="00576922" w:rsidRPr="00AC1F82" w:rsidRDefault="00AC1F82">
      <w:pPr>
        <w:numPr>
          <w:ilvl w:val="0"/>
          <w:numId w:val="13"/>
        </w:numPr>
        <w:spacing w:after="134" w:line="248" w:lineRule="auto"/>
        <w:ind w:left="0" w:right="198" w:hanging="2"/>
        <w:rPr>
          <w:color w:val="000000"/>
          <w:lang w:val="el-GR"/>
        </w:rPr>
      </w:pPr>
      <w:r w:rsidRPr="00AC1F82">
        <w:rPr>
          <w:color w:val="000000"/>
          <w:lang w:val="el-GR"/>
        </w:rPr>
        <w:t xml:space="preserve">οι συμπληρωματικές πληροφορίες που τυχόν παρέχονται στο πλαίσιο της διαδικασίας, ιδίως σχετικά με τις προδιαγραφές και τα σχετικά δικαιολογητικά </w:t>
      </w:r>
    </w:p>
    <w:p w:rsidR="00576922" w:rsidRPr="00AC1F82" w:rsidRDefault="00576922">
      <w:pPr>
        <w:spacing w:after="134" w:line="248" w:lineRule="auto"/>
        <w:ind w:left="0" w:right="198" w:hanging="2"/>
        <w:rPr>
          <w:color w:val="000000"/>
          <w:lang w:val="el-GR"/>
        </w:rPr>
      </w:pPr>
    </w:p>
    <w:p w:rsidR="00576922" w:rsidRPr="00AC1F82" w:rsidRDefault="00AC1F82">
      <w:pPr>
        <w:pStyle w:val="20"/>
        <w:ind w:left="0" w:hanging="2"/>
        <w:rPr>
          <w:b w:val="0"/>
          <w:color w:val="1F497C"/>
          <w:lang w:val="el-GR"/>
        </w:rPr>
      </w:pPr>
      <w:r w:rsidRPr="00AC1F82">
        <w:rPr>
          <w:lang w:val="el-GR"/>
        </w:rPr>
        <w:t xml:space="preserve">ΑΡΘΡΟ 17ο: : Γενικοί όροι </w:t>
      </w:r>
    </w:p>
    <w:p w:rsidR="00576922" w:rsidRPr="00AC1F82" w:rsidRDefault="00576922">
      <w:pPr>
        <w:spacing w:after="326" w:line="259" w:lineRule="auto"/>
        <w:ind w:left="0" w:right="-25" w:hanging="2"/>
        <w:jc w:val="left"/>
        <w:rPr>
          <w:color w:val="000000"/>
          <w:lang w:val="el-GR"/>
        </w:rPr>
      </w:pPr>
    </w:p>
    <w:p w:rsidR="00576922" w:rsidRPr="00AC1F82" w:rsidRDefault="00AC1F82">
      <w:pPr>
        <w:spacing w:after="275" w:line="249" w:lineRule="auto"/>
        <w:ind w:left="0" w:right="15" w:hanging="2"/>
        <w:rPr>
          <w:color w:val="000000"/>
          <w:lang w:val="el-GR"/>
        </w:rPr>
      </w:pPr>
      <w:r w:rsidRPr="00AC1F82">
        <w:rPr>
          <w:color w:val="000000"/>
          <w:lang w:val="el-GR"/>
        </w:rPr>
        <w:t xml:space="preserve">Τα οχήματα και τα κτίρια που μισθώνει η ΑΜΚΕ ΚΝΗ υποχρεούνται να προμηθεύονται τα ανωτέρω είδη καυσίμων, από τον συμβασιούχο και μόνο.  </w:t>
      </w:r>
    </w:p>
    <w:p w:rsidR="00576922" w:rsidRPr="00AC1F82" w:rsidRDefault="00AC1F82">
      <w:pPr>
        <w:spacing w:after="270" w:line="249" w:lineRule="auto"/>
        <w:ind w:left="0" w:right="15" w:hanging="2"/>
        <w:rPr>
          <w:color w:val="000000"/>
          <w:lang w:val="el-GR"/>
        </w:rPr>
      </w:pPr>
      <w:r w:rsidRPr="00AC1F82">
        <w:rPr>
          <w:color w:val="000000"/>
          <w:lang w:val="el-GR"/>
        </w:rPr>
        <w:t xml:space="preserve">Στην περίπτωση που, για οποιονδήποτε λόγο, ο προμηθευτής αρνείται, παραλείψει ή καθυστερήσει να εφοδιάσει τα ανωτέρω με τα αναγκαία είδη καυσίμων, οι αρμόδιοι οφείλουν να ενημερώνουν άμεσα εγγράφως  την Α.Α., ώστε αυτή να προβεί στις δέουσες ενέργειες όπως προβλέπεται στο άρθρο 10 της παρούσας. </w:t>
      </w:r>
    </w:p>
    <w:p w:rsidR="00576922" w:rsidRPr="00AC1F82" w:rsidRDefault="00AC1F82">
      <w:pPr>
        <w:spacing w:after="275" w:line="249" w:lineRule="auto"/>
        <w:ind w:left="0" w:right="15" w:hanging="2"/>
        <w:rPr>
          <w:color w:val="000000"/>
          <w:lang w:val="el-GR"/>
        </w:rPr>
      </w:pPr>
      <w:r w:rsidRPr="00AC1F82">
        <w:rPr>
          <w:color w:val="000000"/>
          <w:lang w:val="el-GR"/>
        </w:rPr>
        <w:t xml:space="preserve">Ως προς τα λοιπά θέματα προμήθειας υγρών καυσίμων, ισχύουν οι </w:t>
      </w:r>
      <w:r w:rsidR="00683A49">
        <w:rPr>
          <w:color w:val="000000"/>
          <w:lang w:val="el-GR"/>
        </w:rPr>
        <w:t>όροι της σχετικής Διακήρυξης (05</w:t>
      </w:r>
      <w:r w:rsidRPr="00AC1F82">
        <w:rPr>
          <w:color w:val="000000"/>
          <w:lang w:val="el-GR"/>
        </w:rPr>
        <w:t xml:space="preserve">/2022) καθώς και οι διατάξεις της Νομοθεσίας περί προμηθειών του Δημοσίου Τομέα. </w:t>
      </w:r>
    </w:p>
    <w:p w:rsidR="00576922" w:rsidRPr="00AC1F82" w:rsidRDefault="00AC1F82">
      <w:pPr>
        <w:spacing w:after="284" w:line="249" w:lineRule="auto"/>
        <w:ind w:left="0" w:right="15" w:hanging="2"/>
        <w:rPr>
          <w:color w:val="000000"/>
          <w:lang w:val="el-GR"/>
        </w:rPr>
      </w:pPr>
      <w:r w:rsidRPr="00AC1F82">
        <w:rPr>
          <w:color w:val="000000"/>
          <w:lang w:val="el-GR"/>
        </w:rPr>
        <w:lastRenderedPageBreak/>
        <w:t xml:space="preserve">Σε πίστωση των ανωτέρω, η παρούσα σύμβαση  αφού διαβάστηκε και βεβαιώθηκε, υπογράφτηκε από τους συμβαλλόμενους σε τρία (3)  όμοια πρωτότυπα, από τα οποία το ένα το πήρε ο προμηθευτής, τα δε υπόλοιπα  κατατέθηκαν στην ΑΜΚΕ ΚΝΗ. </w:t>
      </w:r>
    </w:p>
    <w:p w:rsidR="00576922" w:rsidRPr="00AC1F82" w:rsidRDefault="00576922">
      <w:pPr>
        <w:spacing w:after="284" w:line="249" w:lineRule="auto"/>
        <w:ind w:left="0" w:right="15" w:hanging="2"/>
        <w:rPr>
          <w:color w:val="000000"/>
          <w:lang w:val="el-GR"/>
        </w:rPr>
      </w:pPr>
    </w:p>
    <w:p w:rsidR="00576922" w:rsidRPr="00AC1F82" w:rsidRDefault="00AC1F82">
      <w:pPr>
        <w:ind w:left="0" w:hanging="2"/>
        <w:jc w:val="center"/>
        <w:rPr>
          <w:lang w:val="el-GR"/>
        </w:rPr>
      </w:pPr>
      <w:r w:rsidRPr="00AC1F82">
        <w:rPr>
          <w:b/>
          <w:color w:val="000000"/>
          <w:sz w:val="24"/>
          <w:lang w:val="el-GR"/>
        </w:rPr>
        <w:t xml:space="preserve">Ο Ι     Σ Υ Μ Β Α Λ </w:t>
      </w:r>
      <w:proofErr w:type="spellStart"/>
      <w:r w:rsidRPr="00AC1F82">
        <w:rPr>
          <w:b/>
          <w:color w:val="000000"/>
          <w:sz w:val="24"/>
          <w:lang w:val="el-GR"/>
        </w:rPr>
        <w:t>Λ</w:t>
      </w:r>
      <w:proofErr w:type="spellEnd"/>
      <w:r w:rsidRPr="00AC1F82">
        <w:rPr>
          <w:b/>
          <w:color w:val="000000"/>
          <w:sz w:val="24"/>
          <w:lang w:val="el-GR"/>
        </w:rPr>
        <w:t xml:space="preserve"> Ο Μ Ε Ν Ο Ι</w:t>
      </w:r>
    </w:p>
    <w:sectPr w:rsidR="00576922" w:rsidRPr="00AC1F82" w:rsidSect="008F3A8D">
      <w:pgSz w:w="11906" w:h="16838"/>
      <w:pgMar w:top="734" w:right="1133" w:bottom="1134" w:left="1134" w:header="720" w:footer="21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447" w:rsidRDefault="00247447">
      <w:pPr>
        <w:spacing w:after="0" w:line="240" w:lineRule="auto"/>
        <w:ind w:left="0" w:hanging="2"/>
      </w:pPr>
      <w:r>
        <w:separator/>
      </w:r>
    </w:p>
  </w:endnote>
  <w:endnote w:type="continuationSeparator" w:id="0">
    <w:p w:rsidR="00247447" w:rsidRDefault="0024744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Quattrocento Sans">
    <w:charset w:val="00"/>
    <w:family w:val="auto"/>
    <w:pitch w:val="default"/>
  </w:font>
  <w:font w:name="Calibri">
    <w:panose1 w:val="020F05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Angsana New">
    <w:panose1 w:val="02020603050405020304"/>
    <w:charset w:val="DE"/>
    <w:family w:val="roman"/>
    <w:pitch w:val="variable"/>
    <w:sig w:usb0="01000001"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MS Mincho">
    <w:altName w:val="Yu Gothic UI"/>
    <w:panose1 w:val="02020609040205080304"/>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Georgia">
    <w:panose1 w:val="02040502050405020303"/>
    <w:charset w:val="A1"/>
    <w:family w:val="roman"/>
    <w:pitch w:val="variable"/>
    <w:sig w:usb0="00000287" w:usb1="00000000" w:usb2="00000000" w:usb3="00000000" w:csb0="0000009F" w:csb1="00000000"/>
  </w:font>
  <w:font w:name="Cambria Math">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A49" w:rsidRDefault="00683A49">
    <w:pPr>
      <w:spacing w:after="78" w:line="259" w:lineRule="auto"/>
      <w:ind w:left="0" w:hanging="2"/>
      <w:jc w:val="center"/>
    </w:pPr>
  </w:p>
  <w:p w:rsidR="00683A49" w:rsidRDefault="00683A49">
    <w:pPr>
      <w:spacing w:after="0" w:line="259" w:lineRule="auto"/>
      <w:ind w:left="0" w:right="6" w:hanging="2"/>
      <w:jc w:val="center"/>
    </w:pPr>
    <w:r>
      <w:rPr>
        <w:sz w:val="20"/>
        <w:szCs w:val="20"/>
      </w:rPr>
      <w:t xml:space="preserve">Σελίδα </w:t>
    </w:r>
  </w:p>
  <w:p w:rsidR="00683A49" w:rsidRDefault="00683A49">
    <w:pPr>
      <w:widowControl w:val="0"/>
      <w:pBdr>
        <w:top w:val="nil"/>
        <w:left w:val="nil"/>
        <w:bottom w:val="nil"/>
        <w:right w:val="nil"/>
        <w:between w:val="nil"/>
      </w:pBdr>
      <w:spacing w:after="0" w:line="276" w:lineRule="auto"/>
      <w:ind w:left="0" w:hanging="2"/>
      <w:jc w:val="left"/>
      <w:rPr>
        <w:sz w:val="20"/>
        <w:szCs w:val="20"/>
      </w:rPr>
    </w:pPr>
    <w:r>
      <w:rPr>
        <w:sz w:val="20"/>
        <w:szCs w:val="20"/>
      </w:rPr>
      <w:fldChar w:fldCharType="begin"/>
    </w:r>
    <w:r>
      <w:rPr>
        <w:sz w:val="20"/>
        <w:szCs w:val="20"/>
      </w:rPr>
      <w:instrText>PAGE</w:instrTex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A49" w:rsidRDefault="00683A49">
    <w:pPr>
      <w:spacing w:after="78" w:line="259" w:lineRule="auto"/>
      <w:ind w:left="0" w:hanging="2"/>
      <w:jc w:val="center"/>
    </w:pPr>
  </w:p>
  <w:p w:rsidR="00683A49" w:rsidRDefault="00683A49" w:rsidP="008F3A8D">
    <w:pPr>
      <w:widowControl w:val="0"/>
      <w:pBdr>
        <w:top w:val="nil"/>
        <w:left w:val="nil"/>
        <w:bottom w:val="nil"/>
        <w:right w:val="nil"/>
        <w:between w:val="nil"/>
      </w:pBdr>
      <w:spacing w:after="0" w:line="276" w:lineRule="auto"/>
      <w:ind w:left="0" w:hanging="2"/>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1.05pt;height:41.85pt">
          <v:imagedata r:id="rId1" o:title="LOGO ΔΟΜΗ NEW"/>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A49" w:rsidRDefault="00683A49" w:rsidP="008F3A8D">
    <w:pPr>
      <w:spacing w:after="160" w:line="259" w:lineRule="auto"/>
      <w:ind w:left="0" w:hanging="2"/>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72.1pt;height:48.55pt">
          <v:imagedata r:id="rId1" o:title="LOGO ΔΟΜΗ NEW"/>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447" w:rsidRDefault="00247447">
      <w:pPr>
        <w:spacing w:after="0" w:line="240" w:lineRule="auto"/>
        <w:ind w:left="0" w:hanging="2"/>
      </w:pPr>
      <w:r>
        <w:separator/>
      </w:r>
    </w:p>
  </w:footnote>
  <w:footnote w:type="continuationSeparator" w:id="0">
    <w:p w:rsidR="00247447" w:rsidRDefault="00247447">
      <w:pPr>
        <w:spacing w:after="0" w:line="240" w:lineRule="auto"/>
        <w:ind w:left="0" w:hanging="2"/>
      </w:pPr>
      <w:r>
        <w:continuationSeparator/>
      </w:r>
    </w:p>
  </w:footnote>
  <w:footnote w:id="1">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Η αναθέτουσα αρχή προσαρμόζει την παρ. 1.4 και τους όρους της διακήρυξης με βάση το αντικείμενο της σύμβασης και την κείμενη νομοθεσία, όπως ισχύει κατά την έναρξη της διαδικασίας ανάθεσης. Σε περίπτωση νομοθετικών μεταβολών και έως την επικαιροποίηση του παρόντος υποδείγματος από την Ε.Α.Α.ΔΗ.ΣΥ. οι αναθέτουσες αρχές έχουν την ευθύνη αντίστοιχης προσαρμογής των εν λόγω όρων.</w:t>
      </w:r>
    </w:p>
  </w:footnote>
  <w:footnote w:id="2">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Κατά τον καθορισμό των προθεσμιών παραλαβής των προσφορών οι Α.Α. λαμβάνουν υπόψη την πολυπλοκότητα της σύμβασης και τον χρόνο που απαιτείται για την προετοιμασία των προσφορών (άρθρο 60 παρ. 1 ν. 4412/2016). Η ελάχιστη προθεσμία παραλαβής των προσφορών στην ανοιχτή διαδικασία καθορίζεται : α) για τις συμβάσεις άνω των ορίων από τις διατάξεις των άρθρων 27, 60 και 67 του ν. 4412/2016 και β) για τις συμβάσεις κάτω των ορίων από τις διατάξεις του άρθρου 121 του ίδιου νόμου</w:t>
      </w:r>
    </w:p>
  </w:footnote>
  <w:footnote w:id="3">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 xml:space="preserve">Άρθρο 66 Ν. 4412/2016. Η παρούσα διακήρυξη και οι προκηρύξεις δεν δημοσιεύονται σε εθνικό επίπεδο, πριν από την ημερομηνία δημοσίευσης στην Επίσημη Εφημερίδα της ΕΕ. Ωστόσο, η δημοσίευση μπορεί να πραγματοποιείται σε κάθε περίπτωση σε εθνικό επίπεδο, όταν οι Α.Α. δεν έχουν ενημερωθεί σχετικά με τη δημοσίευση εντός 48 ωρών από τη βεβαίωση παραλαβής της προκήρυξης/ γνωστοποίησης.  </w:t>
      </w:r>
    </w:p>
  </w:footnote>
  <w:footnote w:id="4">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Από 01.06.2021 καταργήθηκε η υποχρέωση σύνταξης προκήρυξης για συμβάσεις κάτω των ορίων (Πρβλ άρθρο 141 του ν.4782/2021, παρ. 1 περ.4)</w:t>
      </w:r>
    </w:p>
  </w:footnote>
  <w:footnote w:id="5">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Η υποχρέωση δημοσίευσης της προκήρυξης σε μία τοπική εφημερίδα, που προβλέπεται στο άρθρο 4 του ΠΔ 118/2007/άρθρο 5 του ΕΚΠΟΤΑ, συνεχίζει να υφίσταται μέχρι και την 31/12/2023, οπότε και καταργείται. Πρβλ. άρθρο 377§1 περίπτ (59 και 82) και άρθρο 379 §12 ν. 4412/2016, όπως τροποποιήθηκε με το άρθρο 245 του ν. 4782/2021.</w:t>
      </w:r>
    </w:p>
  </w:footnote>
  <w:footnote w:id="6">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Η υποχρέωση δημοσίευσης σε νομαρχιακές (νυν "περιφερειακές" κατά το άρ.16 του ν.4487/2017) και τοπικές εφημερίδες του ν.3548/2007, συνεχίζει να υφίσταται μέχρι και την 31/12/2023, οπότε και καταργείται, βλέπε άρθρο 377§1 περίπτ (35) και άρθρο 379 §12 ν. 4412/2016, όπως τροποποιήθηκε με το άρθρο 245 του ν. 4782/2021.</w:t>
      </w:r>
    </w:p>
  </w:footnote>
  <w:footnote w:id="7">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 xml:space="preserve"> Για τις δημοσιεύσεις περιλήψεων διαγωνισμών στον εθνικό τύπο, βλ. και ΠΙΝΑΚΑ 1 «ΥΠΟΧΡΕΩΣΕΙΣ ΔΗΜΟΣΙΕΥΣΕΩΝ ΣΤΟΝ ΕΘΝΙΚΟ ΤΥΠΟ ΚΑΤΑ ΤΟΝ Ν.4412/2016», στην ιστοσελίδα της Αρχής, στη διαδρομή Αναθέτουσες Αρχές/Γενικές Οδηγίες/Υποστηρικτικό Υλικό.</w:t>
      </w:r>
    </w:p>
  </w:footnote>
  <w:footnote w:id="8">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Άρθρο 18 παρ. 2 του ν. 4412/2016.</w:t>
      </w:r>
    </w:p>
  </w:footnote>
  <w:footnote w:id="9">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Ως «έγγραφο διαδικασίας σύναψης της σύμβασης» ή «έγγραφο της σύμβασης», κατά την έννοια της περ. 14 της παρ.1 του άρθρου 2 του ν. 4412/2016 νοείται κάθε έγγραφο το οποίο παρέχει ή στο οποίο παραπέμπει η Α.Α./Α.Φ. με σκοπό να περιγράψει ή να προσδιορίσει στοιχεία της σύμβασης ή της διαδικασίας ανάθεσης, συμπεριλαμβανομένης της προκήρυξης σύμβασης του άρθρου 63 και 293, της προκαταρκτικής προκήρυξης του άρθρου 62, της περιοδικής ενδεικτικής προκήρυξης του άρθρου 291, αν χρησιμοποιείται ως μέσο προκήρυξης του διαγωνισμού, των τεχνικών προδιαγραφών, του περιγραφικού εγγράφου, των προτεινόμενων όρων της σύμβασης, των υποδειγμάτων για την προσκόμιση των εγγράφων από τους υποψηφίους και τους προσφέροντες, των πληροφοριών σχετικά με τις γενικές και ειδικές υποχρεώσεις και τυχόν πρόσθετων εγγράφων. Επίσης, στην έννοια αυτή περιλαμβάνονται και η διακήρυξη ή η πρόσκληση σε διαπραγμάτευση στις οποίες αναφέρονται όλοι οι ειδικοί και γενικοί όροι σύναψης και εκτέλεσης της σύμβασης, το Ενιαίο Ευρωπαϊκό Έγγραφο Σύμβασης (ΕΕΕΣ), οι συμπληρωματικές πληροφορίες που παρέχει η αναθέτουσα αρχή δυνάμει της παρ. 2 του άρθρου 67 και της παρ. 2 του άρθρου 297, το σχέδιο της σύμβασης μετά των Παραρτημάτων αυτής και η τεχνική συγγραφή υποχρεώσεων που περιλαμβάνει και τις εφαρμοστέες τεχνικές προδιαγραφές</w:t>
      </w:r>
    </w:p>
  </w:footnote>
  <w:footnote w:id="10">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Επιλέγεται κατά κανόνα η εκ του νόμου υποχρεωτική χρήση του ΕΣΗΔΗΣ για την πρόσβαση στα έγγραφα της σύμβασης και την επικοινωνία. Οι επιλογές που ακολουθούν αφορούν περιπτώσεις που δεν είναι δυνατή εν όλω ή εν μέρει η ελεύθερη πλήρης άμεση και δωρεάν ηλεκτρονική πρόσβαση στα έγγραφα της σύμβασης. Επιπλέον, σε περίπτωση που απαιτούνται ειδικά εργαλεία, συσκευές ή μορφότυποι περιγράφονται στο σημείο αυτό ταυτόχρονα με τον τρόπο πρόσβασης των ενδιαφερομένων.</w:t>
      </w:r>
    </w:p>
  </w:footnote>
  <w:footnote w:id="11">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Άρθρο 67, παρ.3 του ν. 4412/2016 &amp;. άρθρο 121, παρ.5 του ν. 4412/2016.</w:t>
      </w:r>
    </w:p>
  </w:footnote>
  <w:footnote w:id="12">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Πρβλ έγγραφο ΕΑΑΔΗΣΥ με α.π. 4121/30-07-2020 « Διευκρινίσεις ως προς την τήρηση των διατυπώσεων δημοσιότητας στη διαγωνιστική διαδικασία σε περίπτωση τροποποίησης όρων της διακήρυξης» (ΑΔΑ: ΩΡΗ9ΟΞΤΒ-2ΧΖ)</w:t>
      </w:r>
    </w:p>
  </w:footnote>
  <w:footnote w:id="13">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Άρθρο 80 παρ. 10 ν. 4412/2016</w:t>
      </w:r>
    </w:p>
  </w:footnote>
  <w:footnote w:id="14">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Άρθρο 92, παρ.4 του ν. 4412/2016</w:t>
      </w:r>
    </w:p>
  </w:footnote>
  <w:footnote w:id="15">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Με την επιφύλαξη της εν όλω ή εν μέρει σύνταξης των εγγράφων σε άλλη γλώσσα</w:t>
      </w:r>
    </w:p>
  </w:footnote>
  <w:footnote w:id="16">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 xml:space="preserve">Άρθρο 72 ν. 4412/2 016 </w:t>
      </w:r>
    </w:p>
  </w:footnote>
  <w:footnote w:id="17">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Πρβλ.  άρθρο 120 ν.4512/2018 (ΦΕΚ Α΄ 5/17.1.2017), καθώς και  άρθρο 15 παρ.1 ν.4541/2018  (ΦΕΚ Α΄ 93/31.5.2018),</w:t>
      </w:r>
    </w:p>
  </w:footnote>
  <w:footnote w:id="18">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Τα γραμμάτια σύστασης χρηματικής παρακαταθήκης του Ταμείου Παρακαταθηκών και Δανείων, για την παροχή εγγυήσεων συμμετοχής και καλής εκτέλεσης (εγγυοδοτική παρακαταθήκη) συστήνονται σύμφωνα με την ειδική νομοθεσία που  διέπει αυτό και ειδικότερα βάσει του άρθρου 4 του π.δ της 30 Δεκεμβρίου 1926/3 Ιανουαρίου 1927 (“Περί συστάσεως και αποδόσεως παρακαταθηκών και καταθέσεων παρά τω Ταμείω Παρακαταθηκών και Δανείων”). Πρβλ. το με αρ. πρωτ. 2756/23-5-2017 έγγραφο της Ε.Α.Α.ΔΗ.ΣΥ. (ΑΔΑ: 7ΝΣΡΟΞΤΒ-975).</w:t>
      </w:r>
    </w:p>
  </w:footnote>
  <w:footnote w:id="19">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Παρ. 12 άρθρου 72 ν. 4412/2016</w:t>
      </w:r>
    </w:p>
  </w:footnote>
  <w:footnote w:id="20">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 xml:space="preserve">Βλ. σχετικά με ΣΔΣ </w:t>
      </w:r>
      <w:r>
        <w:rPr>
          <w:color w:val="000000"/>
          <w:sz w:val="18"/>
          <w:szCs w:val="18"/>
        </w:rPr>
        <w:t>https</w:t>
      </w:r>
      <w:r w:rsidRPr="00AC1F82">
        <w:rPr>
          <w:color w:val="000000"/>
          <w:sz w:val="18"/>
          <w:szCs w:val="18"/>
          <w:lang w:val="el-GR"/>
        </w:rPr>
        <w:t>://</w:t>
      </w:r>
      <w:r>
        <w:rPr>
          <w:color w:val="000000"/>
          <w:sz w:val="18"/>
          <w:szCs w:val="18"/>
        </w:rPr>
        <w:t>www</w:t>
      </w:r>
      <w:r w:rsidRPr="00AC1F82">
        <w:rPr>
          <w:color w:val="000000"/>
          <w:sz w:val="18"/>
          <w:szCs w:val="18"/>
          <w:lang w:val="el-GR"/>
        </w:rPr>
        <w:t>.</w:t>
      </w:r>
      <w:r>
        <w:rPr>
          <w:color w:val="000000"/>
          <w:sz w:val="18"/>
          <w:szCs w:val="18"/>
        </w:rPr>
        <w:t>wto</w:t>
      </w:r>
      <w:r w:rsidRPr="00AC1F82">
        <w:rPr>
          <w:color w:val="000000"/>
          <w:sz w:val="18"/>
          <w:szCs w:val="18"/>
          <w:lang w:val="el-GR"/>
        </w:rPr>
        <w:t>.</w:t>
      </w:r>
      <w:r>
        <w:rPr>
          <w:color w:val="000000"/>
          <w:sz w:val="18"/>
          <w:szCs w:val="18"/>
        </w:rPr>
        <w:t>org</w:t>
      </w:r>
      <w:r w:rsidRPr="00AC1F82">
        <w:rPr>
          <w:color w:val="000000"/>
          <w:sz w:val="18"/>
          <w:szCs w:val="18"/>
          <w:lang w:val="el-GR"/>
        </w:rPr>
        <w:t>/</w:t>
      </w:r>
      <w:r>
        <w:rPr>
          <w:color w:val="000000"/>
          <w:sz w:val="18"/>
          <w:szCs w:val="18"/>
        </w:rPr>
        <w:t>english</w:t>
      </w:r>
      <w:r w:rsidRPr="00AC1F82">
        <w:rPr>
          <w:color w:val="000000"/>
          <w:sz w:val="18"/>
          <w:szCs w:val="18"/>
          <w:lang w:val="el-GR"/>
        </w:rPr>
        <w:t>/</w:t>
      </w:r>
      <w:r>
        <w:rPr>
          <w:color w:val="000000"/>
          <w:sz w:val="18"/>
          <w:szCs w:val="18"/>
        </w:rPr>
        <w:t>tratop</w:t>
      </w:r>
      <w:r w:rsidRPr="00AC1F82">
        <w:rPr>
          <w:color w:val="000000"/>
          <w:sz w:val="18"/>
          <w:szCs w:val="18"/>
          <w:lang w:val="el-GR"/>
        </w:rPr>
        <w:t>_</w:t>
      </w:r>
      <w:r>
        <w:rPr>
          <w:color w:val="000000"/>
          <w:sz w:val="18"/>
          <w:szCs w:val="18"/>
        </w:rPr>
        <w:t>e</w:t>
      </w:r>
      <w:r w:rsidRPr="00AC1F82">
        <w:rPr>
          <w:color w:val="000000"/>
          <w:sz w:val="18"/>
          <w:szCs w:val="18"/>
          <w:lang w:val="el-GR"/>
        </w:rPr>
        <w:t>/</w:t>
      </w:r>
      <w:r>
        <w:rPr>
          <w:color w:val="000000"/>
          <w:sz w:val="18"/>
          <w:szCs w:val="18"/>
        </w:rPr>
        <w:t>gproc</w:t>
      </w:r>
      <w:r w:rsidRPr="00AC1F82">
        <w:rPr>
          <w:color w:val="000000"/>
          <w:sz w:val="18"/>
          <w:szCs w:val="18"/>
          <w:lang w:val="el-GR"/>
        </w:rPr>
        <w:t>_</w:t>
      </w:r>
      <w:r>
        <w:rPr>
          <w:color w:val="000000"/>
          <w:sz w:val="18"/>
          <w:szCs w:val="18"/>
        </w:rPr>
        <w:t>e</w:t>
      </w:r>
      <w:r w:rsidRPr="00AC1F82">
        <w:rPr>
          <w:color w:val="000000"/>
          <w:sz w:val="18"/>
          <w:szCs w:val="18"/>
          <w:lang w:val="el-GR"/>
        </w:rPr>
        <w:t>/</w:t>
      </w:r>
      <w:r>
        <w:rPr>
          <w:color w:val="000000"/>
          <w:sz w:val="18"/>
          <w:szCs w:val="18"/>
        </w:rPr>
        <w:t>gp</w:t>
      </w:r>
      <w:r w:rsidRPr="00AC1F82">
        <w:rPr>
          <w:color w:val="000000"/>
          <w:sz w:val="18"/>
          <w:szCs w:val="18"/>
          <w:lang w:val="el-GR"/>
        </w:rPr>
        <w:t>_</w:t>
      </w:r>
      <w:proofErr w:type="spellStart"/>
      <w:r>
        <w:rPr>
          <w:color w:val="000000"/>
          <w:sz w:val="18"/>
          <w:szCs w:val="18"/>
        </w:rPr>
        <w:t>gpa</w:t>
      </w:r>
      <w:proofErr w:type="spellEnd"/>
      <w:r w:rsidRPr="00AC1F82">
        <w:rPr>
          <w:color w:val="000000"/>
          <w:sz w:val="18"/>
          <w:szCs w:val="18"/>
          <w:lang w:val="el-GR"/>
        </w:rPr>
        <w:t>_</w:t>
      </w:r>
      <w:r>
        <w:rPr>
          <w:color w:val="000000"/>
          <w:sz w:val="18"/>
          <w:szCs w:val="18"/>
        </w:rPr>
        <w:t>e</w:t>
      </w:r>
      <w:r w:rsidRPr="00AC1F82">
        <w:rPr>
          <w:color w:val="000000"/>
          <w:sz w:val="18"/>
          <w:szCs w:val="18"/>
          <w:lang w:val="el-GR"/>
        </w:rPr>
        <w:t>.</w:t>
      </w:r>
      <w:r>
        <w:rPr>
          <w:color w:val="000000"/>
          <w:sz w:val="18"/>
          <w:szCs w:val="18"/>
        </w:rPr>
        <w:t>htm</w:t>
      </w:r>
    </w:p>
  </w:footnote>
  <w:footnote w:id="21">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Σύμφωνα με το ισχύον κείμενο της ΣΔΣ, τα σχετικά παραρτήματα που αναφέρονται στο άρθρο 25 αντιστοιχούν πλέον στα 1, 2, 4, 5, 6 και 7.</w:t>
      </w:r>
    </w:p>
  </w:footnote>
  <w:footnote w:id="22">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 xml:space="preserve">Επισημαίνεται ότι απαγορεύεται η συμμετοχή εξωχώριας εταιρείας από «μη συνεργάσιμα κράτη στον φορολογικό τομέα» κατά την έννοια των παρ. 3 και 4 του άρθρου 65 του ν. 4172/2013,  καθώς και από κράτη που έχουν προνομιακό φορολογικό καθεστώς, όπως αυτά ορίζονται στον κατάλογο της απόφασης της παρ. 7 του άρθρου 65 του ως άνω Κώδικα, κατά τα αναφερόμενα στην περίπτωση α` και β΄της παραγράφου 4 του άρθρου 4 του ν. 3310/2005. </w:t>
      </w:r>
    </w:p>
  </w:footnote>
  <w:footnote w:id="23">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 xml:space="preserve">Πρβλ. σχετικά, σελ. 8 της Ανακοίνωσης της Επιτροπής </w:t>
      </w:r>
      <w:r>
        <w:rPr>
          <w:color w:val="000000"/>
          <w:sz w:val="18"/>
          <w:szCs w:val="18"/>
        </w:rPr>
        <w:t>C</w:t>
      </w:r>
      <w:r w:rsidRPr="00AC1F82">
        <w:rPr>
          <w:color w:val="000000"/>
          <w:sz w:val="18"/>
          <w:szCs w:val="18"/>
          <w:lang w:val="el-GR"/>
        </w:rPr>
        <w:t xml:space="preserve"> (2019) 5494 </w:t>
      </w:r>
      <w:r>
        <w:rPr>
          <w:color w:val="000000"/>
          <w:sz w:val="18"/>
          <w:szCs w:val="18"/>
        </w:rPr>
        <w:t>final</w:t>
      </w:r>
      <w:r w:rsidRPr="00AC1F82">
        <w:rPr>
          <w:color w:val="000000"/>
          <w:sz w:val="18"/>
          <w:szCs w:val="18"/>
          <w:lang w:val="el-GR"/>
        </w:rPr>
        <w:t xml:space="preserve"> «Κατευθυντήριες γραμμές για τη συμμετοχή προσφερόντων και αγαθών από τρίτες χώρες στην αγορά δημοσίων συμβάσεων της ΕΕ».</w:t>
      </w:r>
    </w:p>
  </w:footnote>
  <w:footnote w:id="24">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Άρθρο 19 ν. 4412/2016.</w:t>
      </w:r>
    </w:p>
  </w:footnote>
  <w:footnote w:id="25">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Παρ. 1 ,2 και 12 του άρθρου 72 του ν.4412/2016.</w:t>
      </w:r>
    </w:p>
  </w:footnote>
  <w:footnote w:id="26">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Σε περίπτωση υποβολής προσφοράς για ένα ή περισσότερα τμήματα της σύμβασης, το ύψος της εγγύησης συμμετοχής υπολογίζεται επί της εκτιμώμενης αξίας του/των προσφερομένου/ων τμήματος/τμημάτων (β’ εδ. παρ. 1 άρθρου 72 ν. 4412/2016).</w:t>
      </w:r>
    </w:p>
  </w:footnote>
  <w:footnote w:id="27">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Άρθρο 72 παρ. 3 εδάφιο δεύτερο του ν. 4412/2016.</w:t>
      </w:r>
    </w:p>
  </w:footnote>
  <w:footnote w:id="28">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Άρθρο 88 σε συνδυασμό με άρθρο 72 ν. 4412/2016</w:t>
      </w:r>
    </w:p>
  </w:footnote>
  <w:footnote w:id="29">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Άρθρα 73 και 74 ν. 4412/2016</w:t>
      </w:r>
    </w:p>
  </w:footnote>
  <w:footnote w:id="30">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 xml:space="preserve">Επισημαίνεται ότι η αναφορά στο ΕΕΕΣ σε “τελεσίδικη καταδικαστική απόφαση” νοείται ως “αμετάκλητη καταδικαστική απόφαση”, η δε σχετική δήλωση του οικονομικού φορέα στο Μέρος ΙΙΙ.Α. του ΕΕΕΣ αφορά μόνο σε αμετάκλητες καταδικαστικέςαποφάσεις </w:t>
      </w:r>
    </w:p>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sidRPr="00AC1F82">
        <w:rPr>
          <w:color w:val="000000"/>
          <w:sz w:val="18"/>
          <w:szCs w:val="18"/>
          <w:lang w:val="el-GR"/>
        </w:rPr>
        <w:tab/>
      </w:r>
    </w:p>
  </w:footnote>
  <w:footnote w:id="31">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Οι λόγοι της παραγράφου 2.2.3.4 αποτελούν δυνητικούς λόγους αποκλεισμού, σύμφωνα με το άρθρο 73 παρ. 4 ν. 4412/2016. Κατά συνέπεια, η Α.Α. δύναται να επιλέξει όλους, μερικούς, ή, ενδεχομένως, και κανέναν από τους λόγους αποκλεισμού της παρ. 4, συνεκτιμώντας τα ιδιαίτερα χαρακτηριστικά της υπό ανάθεση σύμβασης (εκτιμώμενη αξία αυτής, ειδικές περιστάσεις κλπ), με σχετική πρόβλεψη στη διακήρυξη (πρβλ. αιτιολογική έκθεση νόμου 4412/2016 - άρθρο 73 παρ. 4). Επισημαίνεται, επίσης, ότι η επιλογή από την Α.Α. λόγου/ων αποκλεισμού της παρ. 4 διαμορφώνει αντιστοίχως τις επιλογές της στα σχετικά πεδία του ΕΕΕΣ, καθώς και τα μέσα απόδειξης του άρθρου 2.2.9.2.</w:t>
      </w:r>
    </w:p>
  </w:footnote>
  <w:footnote w:id="32">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Ειδικά για τους δυνητικούς λόγους αποκλεισμού πρβλ. την Κατευθυντήρια Οδηγία 20/22-06-2017 της Αρχής (ΑΔΑ: ΩΡΞ3ΟΞΤΒ-9Ρ5). Ειδικότερα, όταν η αναθέτουσα αρχή εξετάζει τη συνδρομή των προϋποθέσεων εφαρμογής των δυνητικών λόγων αποκλεισμού που έχει συμπεριλάβει στα έγγραφα της σύμβασης, πρέπει να δίδει ιδιαίτερη προσοχή στην τήρηση της αρχής της αναλογικότητας (πρβλ και αιτιολογική σκέψη 101 της Οδηγίας 2014/24/ΕΕ).</w:t>
      </w:r>
    </w:p>
  </w:footnote>
  <w:footnote w:id="33">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Η αθέτηση της υποχρέωσης αυτής συνιστά σοβαρό επαγγελματικό παράπτωμα του οικονομικού φορέα κατά την έννοια της περίπτωσης θ΄ της παραγράφου 4 του άρθρου 73. Πρβλ. άρθρο 18 παρ. 5 του ν. 4412/2106.</w:t>
      </w:r>
    </w:p>
  </w:footnote>
  <w:footnote w:id="34">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 xml:space="preserve">Σχετική δήλωση του προσφέροντος οικονομικού φορέα περιλαμβάνεται στο ΕΕΕΣ  </w:t>
      </w:r>
    </w:p>
  </w:footnote>
  <w:footnote w:id="35">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 xml:space="preserve">Παρ. 10 του άρθρου 73 ν.4412/2016.Επίσης, πρβλ. υπ’ αριθμ. πρωτ. 6271/30-11-2018 έγγραφο της Αρχής (ΑΔΑ Ψ3Κ8ΟΞΤΒ-09Β) σχετικά με την απόφαση ΔΕΕ της 24 Οκτωβρίου 2018 στην υπόθεση </w:t>
      </w:r>
      <w:r>
        <w:rPr>
          <w:color w:val="000000"/>
          <w:sz w:val="18"/>
          <w:szCs w:val="18"/>
        </w:rPr>
        <w:t>C</w:t>
      </w:r>
      <w:r w:rsidRPr="00AC1F82">
        <w:rPr>
          <w:color w:val="000000"/>
          <w:sz w:val="18"/>
          <w:szCs w:val="18"/>
          <w:lang w:val="el-GR"/>
        </w:rPr>
        <w:t>-124/2017</w:t>
      </w:r>
      <w:r w:rsidRPr="00AC1F82">
        <w:rPr>
          <w:color w:val="000000"/>
          <w:lang w:val="el-GR"/>
        </w:rPr>
        <w:t>.</w:t>
      </w:r>
    </w:p>
  </w:footnote>
  <w:footnote w:id="36">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 xml:space="preserve">Σχετικά με την προσκόμιση αποδείξεων για τα επανορθωτικά μέτρα βλ. την απόφαση της 14ης Ιανουαρίου 2021 του ΔΕΕ στην υπόθεση </w:t>
      </w:r>
      <w:r>
        <w:rPr>
          <w:color w:val="000000"/>
          <w:sz w:val="18"/>
          <w:szCs w:val="18"/>
        </w:rPr>
        <w:t>C</w:t>
      </w:r>
      <w:r w:rsidRPr="00AC1F82">
        <w:rPr>
          <w:rFonts w:ascii="Cambria Math" w:eastAsia="Cambria Math" w:hAnsi="Cambria Math" w:cs="Cambria Math"/>
          <w:color w:val="000000"/>
          <w:sz w:val="18"/>
          <w:szCs w:val="18"/>
          <w:lang w:val="el-GR"/>
        </w:rPr>
        <w:t>‑</w:t>
      </w:r>
      <w:r w:rsidRPr="00AC1F82">
        <w:rPr>
          <w:color w:val="000000"/>
          <w:sz w:val="18"/>
          <w:szCs w:val="18"/>
          <w:lang w:val="el-GR"/>
        </w:rPr>
        <w:t>387/19</w:t>
      </w:r>
    </w:p>
  </w:footnote>
  <w:footnote w:id="37">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 xml:space="preserve">Παρ. 7 άρθρου 73 ν. 4412/2016.  </w:t>
      </w:r>
    </w:p>
  </w:footnote>
  <w:footnote w:id="38">
    <w:p w:rsidR="00683A49" w:rsidRPr="00AC1F82" w:rsidRDefault="00683A49">
      <w:pPr>
        <w:spacing w:after="0"/>
        <w:ind w:left="0" w:hanging="2"/>
        <w:rPr>
          <w:lang w:val="el-GR"/>
        </w:rPr>
      </w:pPr>
      <w:r>
        <w:rPr>
          <w:rStyle w:val="af"/>
        </w:rPr>
        <w:footnoteRef/>
      </w:r>
      <w:r w:rsidRPr="00AC1F82">
        <w:rPr>
          <w:lang w:val="el-GR"/>
        </w:rPr>
        <w:tab/>
      </w:r>
      <w:r w:rsidRPr="00AC1F82">
        <w:rPr>
          <w:sz w:val="18"/>
          <w:szCs w:val="18"/>
          <w:lang w:val="el-GR"/>
        </w:rPr>
        <w:t>Πρβλ. απόφαση υπ’ αριθμ. 49341 -19/05/2020 (ΦΕΚ 385 τεύχος ΥΟΔΔ, 25-05-2020), η οποία εξακολουθεί να ισχύει έως την  έκδοση της απόφασης της παρ. 9 του άρθρου 73 του ν. 4412/2016.</w:t>
      </w:r>
    </w:p>
  </w:footnote>
  <w:footnote w:id="39">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 xml:space="preserve">Επισημαίνεται ότι όλα τα κριτήρια επιλογής είναι προαιρετικά, τίθενται στην παρούσα διακήρυξη κατά την κρίση και τη διακριτική ευχέρεια της </w:t>
      </w:r>
      <w:r>
        <w:rPr>
          <w:color w:val="000000"/>
          <w:sz w:val="18"/>
          <w:szCs w:val="18"/>
        </w:rPr>
        <w:t>A</w:t>
      </w:r>
      <w:r w:rsidRPr="00AC1F82">
        <w:rPr>
          <w:color w:val="000000"/>
          <w:sz w:val="18"/>
          <w:szCs w:val="18"/>
          <w:lang w:val="el-GR"/>
        </w:rPr>
        <w:t>.</w:t>
      </w:r>
      <w:r>
        <w:rPr>
          <w:color w:val="000000"/>
          <w:sz w:val="18"/>
          <w:szCs w:val="18"/>
        </w:rPr>
        <w:t>A</w:t>
      </w:r>
      <w:r w:rsidRPr="00AC1F82">
        <w:rPr>
          <w:color w:val="000000"/>
          <w:sz w:val="18"/>
          <w:szCs w:val="18"/>
          <w:lang w:val="el-GR"/>
        </w:rPr>
        <w:t xml:space="preserve">. και πρέπει να σχετίζονται και να είναι ανάλογα με το αντικείμενο της σύμβασης (άρθρο 75 παρ. 1 του ν. 4412/2016). Επιπλέον, οι </w:t>
      </w:r>
      <w:r>
        <w:rPr>
          <w:color w:val="000000"/>
          <w:sz w:val="18"/>
          <w:szCs w:val="18"/>
        </w:rPr>
        <w:t>A</w:t>
      </w:r>
      <w:r w:rsidRPr="00AC1F82">
        <w:rPr>
          <w:color w:val="000000"/>
          <w:sz w:val="18"/>
          <w:szCs w:val="18"/>
          <w:lang w:val="el-GR"/>
        </w:rPr>
        <w:t>.</w:t>
      </w:r>
      <w:r>
        <w:rPr>
          <w:color w:val="000000"/>
          <w:sz w:val="18"/>
          <w:szCs w:val="18"/>
        </w:rPr>
        <w:t>A</w:t>
      </w:r>
      <w:r w:rsidRPr="00AC1F82">
        <w:rPr>
          <w:color w:val="000000"/>
          <w:sz w:val="18"/>
          <w:szCs w:val="18"/>
          <w:lang w:val="el-GR"/>
        </w:rPr>
        <w:t xml:space="preserve">. μπορούν να επιβάλλουν στους οικονομικούς φορείς ως απαιτήσεις συμμετοχής μόνο τα κριτήρια που αναφέρονται στις παραγράφους 2.2.4, 2.2.5 και 2.2.6. Έχουν τη δυνατότητα, κατά συνέπεια, να επιλέξουν ένα, περισσότερα ή όλα ενδεχομένως τα ως άνω κριτήρια επιλογής, συνεκτιμώντας τα ιδιαίτερα χαρακτηριστικά της υπό ανάθεση σύμβασης (εκτιμώμενη αξία αυτής, ειδικές περιστάσεις κλπ), με σχετική πρόβλεψη στη διακήρυξη. Οι Α.Α. διαμορφώνουν αντίστοιχα τα πεδία του ΕΕΕΣ, σύμφωνα με την παράγραφο 2.2.9., καθώς και τα μέσα απόδειξης του άρθρου 2.2.9.2. Πρβλ. και την Κατευθυντήρια Οδηγία 13 της Ε.Α.Α.ΔΗ.ΣΥ. </w:t>
      </w:r>
      <w:r w:rsidRPr="00AC1F82">
        <w:rPr>
          <w:i/>
          <w:color w:val="000000"/>
          <w:sz w:val="18"/>
          <w:szCs w:val="18"/>
          <w:lang w:val="el-GR"/>
        </w:rPr>
        <w:t xml:space="preserve">''Κριτήρια ποιοτικής επιλογής δημοσίων συμβάσεων και έλεγχος καταλληλόλητας: ειδικά η οικονομική και χρηματοοικονομική επάρκεια και η τεχνική και επαγγελματική ικανότητα'' </w:t>
      </w:r>
      <w:r w:rsidRPr="00AC1F82">
        <w:rPr>
          <w:color w:val="000000"/>
          <w:sz w:val="18"/>
          <w:szCs w:val="18"/>
          <w:lang w:val="el-GR"/>
        </w:rPr>
        <w:t xml:space="preserve">(ΑΔΑ ΩΒΥ7ΟΞΤΒ-ΤΛ7) και ειδικότερα τις Ενότητες </w:t>
      </w:r>
      <w:r>
        <w:rPr>
          <w:color w:val="000000"/>
          <w:sz w:val="18"/>
          <w:szCs w:val="18"/>
        </w:rPr>
        <w:t>I</w:t>
      </w:r>
      <w:r w:rsidRPr="00AC1F82">
        <w:rPr>
          <w:color w:val="000000"/>
          <w:sz w:val="18"/>
          <w:szCs w:val="18"/>
          <w:lang w:val="el-GR"/>
        </w:rPr>
        <w:t xml:space="preserve">ΙΙ και </w:t>
      </w:r>
      <w:r>
        <w:rPr>
          <w:color w:val="000000"/>
          <w:sz w:val="18"/>
          <w:szCs w:val="18"/>
        </w:rPr>
        <w:t>IV</w:t>
      </w:r>
      <w:r w:rsidRPr="00AC1F82">
        <w:rPr>
          <w:color w:val="000000"/>
          <w:sz w:val="18"/>
          <w:szCs w:val="18"/>
          <w:lang w:val="el-GR"/>
        </w:rPr>
        <w:t xml:space="preserve"> παρ. 1 όπου παρατίθενται σχετικά  παραδείγματα.</w:t>
      </w:r>
    </w:p>
  </w:footnote>
  <w:footnote w:id="40">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Άρθρο  75 παρ. 2 ν. 4412/2016.</w:t>
      </w:r>
    </w:p>
  </w:footnote>
  <w:footnote w:id="41">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Άρθρο 131 παρ. 6 ν. 4412/2016</w:t>
      </w:r>
    </w:p>
  </w:footnote>
  <w:footnote w:id="42">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 xml:space="preserve">Άρθρο 104 σε συνδυασμό με τις παρ. 4 και 5 του άρθρου 105 του ν. 4412/2016 </w:t>
      </w:r>
    </w:p>
  </w:footnote>
  <w:footnote w:id="43">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 xml:space="preserve">Το ΕΕΕΣ περιλαμβάνει τα ακόλουθα Μέρη: Μέρος Ι Πληροφορίες σχετικά με τη διαδικασία σύναψης σύμβασης και την αναθέτουσα αρχή, Μέρος ΙΙ Πληροφορίες σχετικά με τον οικονομικό φορέα, Μέρος ΙΙΙ Κριτήρια αποκλεισμού, Μέρος </w:t>
      </w:r>
      <w:r>
        <w:rPr>
          <w:color w:val="000000"/>
          <w:sz w:val="18"/>
          <w:szCs w:val="18"/>
        </w:rPr>
        <w:t>IV</w:t>
      </w:r>
      <w:r w:rsidRPr="00AC1F82">
        <w:rPr>
          <w:color w:val="000000"/>
          <w:sz w:val="18"/>
          <w:szCs w:val="18"/>
          <w:lang w:val="el-GR"/>
        </w:rPr>
        <w:t xml:space="preserve"> Κριτήρια Επιλογής, Μέρος </w:t>
      </w:r>
      <w:r>
        <w:rPr>
          <w:color w:val="000000"/>
          <w:sz w:val="18"/>
          <w:szCs w:val="18"/>
        </w:rPr>
        <w:t>VI</w:t>
      </w:r>
      <w:r w:rsidRPr="00AC1F82">
        <w:rPr>
          <w:color w:val="000000"/>
          <w:sz w:val="18"/>
          <w:szCs w:val="18"/>
          <w:lang w:val="el-GR"/>
        </w:rPr>
        <w:t xml:space="preserve"> Τελικές δηλώσεις. </w:t>
      </w:r>
    </w:p>
  </w:footnote>
  <w:footnote w:id="44">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r>
      <w:r w:rsidRPr="00AC1F82">
        <w:rPr>
          <w:color w:val="000000"/>
          <w:sz w:val="18"/>
          <w:szCs w:val="18"/>
          <w:lang w:val="el-GR"/>
        </w:rPr>
        <w:t>Από τις 2-5-2019, παρέχεται η ηλεκτρονική υπηρεσία</w:t>
      </w:r>
      <w:r>
        <w:rPr>
          <w:color w:val="000000"/>
          <w:sz w:val="18"/>
          <w:szCs w:val="18"/>
        </w:rPr>
        <w:t> </w:t>
      </w:r>
      <w:hyperlink r:id="rId1">
        <w:r>
          <w:rPr>
            <w:color w:val="0000FF"/>
            <w:sz w:val="18"/>
            <w:szCs w:val="18"/>
            <w:u w:val="single"/>
          </w:rPr>
          <w:t>PromitheusESPDint </w:t>
        </w:r>
      </w:hyperlink>
      <w:r w:rsidRPr="00AC1F82">
        <w:rPr>
          <w:color w:val="000000"/>
          <w:sz w:val="18"/>
          <w:szCs w:val="18"/>
          <w:lang w:val="el-GR"/>
        </w:rPr>
        <w:t>(</w:t>
      </w:r>
      <w:hyperlink r:id="rId2">
        <w:r>
          <w:rPr>
            <w:color w:val="0000FF"/>
            <w:sz w:val="18"/>
            <w:szCs w:val="18"/>
            <w:u w:val="single"/>
          </w:rPr>
          <w:t>https</w:t>
        </w:r>
        <w:r w:rsidRPr="00AC1F82">
          <w:rPr>
            <w:color w:val="0000FF"/>
            <w:sz w:val="18"/>
            <w:szCs w:val="18"/>
            <w:u w:val="single"/>
            <w:lang w:val="el-GR"/>
          </w:rPr>
          <w:t>://</w:t>
        </w:r>
        <w:r>
          <w:rPr>
            <w:color w:val="0000FF"/>
            <w:sz w:val="18"/>
            <w:szCs w:val="18"/>
            <w:u w:val="single"/>
          </w:rPr>
          <w:t>espdint</w:t>
        </w:r>
        <w:r w:rsidRPr="00AC1F82">
          <w:rPr>
            <w:color w:val="0000FF"/>
            <w:sz w:val="18"/>
            <w:szCs w:val="18"/>
            <w:u w:val="single"/>
            <w:lang w:val="el-GR"/>
          </w:rPr>
          <w:t>.</w:t>
        </w:r>
        <w:r>
          <w:rPr>
            <w:color w:val="0000FF"/>
            <w:sz w:val="18"/>
            <w:szCs w:val="18"/>
            <w:u w:val="single"/>
          </w:rPr>
          <w:t>eprocurement</w:t>
        </w:r>
        <w:r w:rsidRPr="00AC1F82">
          <w:rPr>
            <w:color w:val="0000FF"/>
            <w:sz w:val="18"/>
            <w:szCs w:val="18"/>
            <w:u w:val="single"/>
            <w:lang w:val="el-GR"/>
          </w:rPr>
          <w:t>.</w:t>
        </w:r>
        <w:r>
          <w:rPr>
            <w:color w:val="0000FF"/>
            <w:sz w:val="18"/>
            <w:szCs w:val="18"/>
            <w:u w:val="single"/>
          </w:rPr>
          <w:t>gov</w:t>
        </w:r>
        <w:r w:rsidRPr="00AC1F82">
          <w:rPr>
            <w:color w:val="0000FF"/>
            <w:sz w:val="18"/>
            <w:szCs w:val="18"/>
            <w:u w:val="single"/>
            <w:lang w:val="el-GR"/>
          </w:rPr>
          <w:t>.</w:t>
        </w:r>
        <w:r>
          <w:rPr>
            <w:color w:val="0000FF"/>
            <w:sz w:val="18"/>
            <w:szCs w:val="18"/>
            <w:u w:val="single"/>
          </w:rPr>
          <w:t>gr</w:t>
        </w:r>
        <w:r w:rsidRPr="00AC1F82">
          <w:rPr>
            <w:color w:val="0000FF"/>
            <w:sz w:val="18"/>
            <w:szCs w:val="18"/>
            <w:u w:val="single"/>
            <w:lang w:val="el-GR"/>
          </w:rPr>
          <w:t>/</w:t>
        </w:r>
      </w:hyperlink>
      <w:r w:rsidRPr="00AC1F82">
        <w:rPr>
          <w:color w:val="000000"/>
          <w:sz w:val="18"/>
          <w:szCs w:val="18"/>
          <w:lang w:val="el-GR"/>
        </w:rPr>
        <w:t>) που προσφέρει τη δυνατότητα ηλεκτρονικής σύνταξης και διαχείρισης του Ευρωπαϊκού Ενιαίου Εγγράφου Σύμβασης (ΕΕΕΣ). Μπορείτε να δείτε τη σχετική ανακοίνωση στη Διαδικτυακή Πύλη</w:t>
      </w:r>
      <w:r>
        <w:rPr>
          <w:color w:val="000000"/>
          <w:sz w:val="18"/>
          <w:szCs w:val="18"/>
        </w:rPr>
        <w:t> </w:t>
      </w:r>
      <w:r w:rsidRPr="00AC1F82">
        <w:rPr>
          <w:color w:val="000000"/>
          <w:sz w:val="18"/>
          <w:szCs w:val="18"/>
          <w:lang w:val="el-GR"/>
        </w:rPr>
        <w:t xml:space="preserve">του ΕΣΗΔΗΣ </w:t>
      </w:r>
      <w:hyperlink r:id="rId3">
        <w:r>
          <w:rPr>
            <w:color w:val="0000FF"/>
            <w:sz w:val="18"/>
            <w:szCs w:val="18"/>
            <w:u w:val="single"/>
          </w:rPr>
          <w:t>www</w:t>
        </w:r>
        <w:r w:rsidRPr="00AC1F82">
          <w:rPr>
            <w:color w:val="0000FF"/>
            <w:sz w:val="18"/>
            <w:szCs w:val="18"/>
            <w:u w:val="single"/>
            <w:lang w:val="el-GR"/>
          </w:rPr>
          <w:t>.</w:t>
        </w:r>
        <w:r>
          <w:rPr>
            <w:color w:val="0000FF"/>
            <w:sz w:val="18"/>
            <w:szCs w:val="18"/>
            <w:u w:val="single"/>
          </w:rPr>
          <w:t>promitheus</w:t>
        </w:r>
        <w:r w:rsidRPr="00AC1F82">
          <w:rPr>
            <w:color w:val="0000FF"/>
            <w:sz w:val="18"/>
            <w:szCs w:val="18"/>
            <w:u w:val="single"/>
            <w:lang w:val="el-GR"/>
          </w:rPr>
          <w:t>.</w:t>
        </w:r>
        <w:r>
          <w:rPr>
            <w:color w:val="0000FF"/>
            <w:sz w:val="18"/>
            <w:szCs w:val="18"/>
            <w:u w:val="single"/>
          </w:rPr>
          <w:t>gov</w:t>
        </w:r>
        <w:r w:rsidRPr="00AC1F82">
          <w:rPr>
            <w:color w:val="0000FF"/>
            <w:sz w:val="18"/>
            <w:szCs w:val="18"/>
            <w:u w:val="single"/>
            <w:lang w:val="el-GR"/>
          </w:rPr>
          <w:t>.</w:t>
        </w:r>
        <w:r>
          <w:rPr>
            <w:color w:val="0000FF"/>
            <w:sz w:val="18"/>
            <w:szCs w:val="18"/>
            <w:u w:val="single"/>
          </w:rPr>
          <w:t>gr</w:t>
        </w:r>
      </w:hyperlink>
      <w:r w:rsidRPr="00AC1F82">
        <w:rPr>
          <w:color w:val="000000"/>
          <w:sz w:val="18"/>
          <w:szCs w:val="18"/>
          <w:lang w:val="el-GR"/>
        </w:rPr>
        <w:t xml:space="preserve"> Πρβλ και το Διορθωτικό (Επίσημη Εφημερίδα της Ευρωπαϊκής Ένωσης </w:t>
      </w:r>
      <w:r>
        <w:rPr>
          <w:color w:val="000000"/>
          <w:sz w:val="18"/>
          <w:szCs w:val="18"/>
        </w:rPr>
        <w:t>L</w:t>
      </w:r>
      <w:r w:rsidRPr="00AC1F82">
        <w:rPr>
          <w:color w:val="000000"/>
          <w:sz w:val="18"/>
          <w:szCs w:val="18"/>
          <w:lang w:val="el-GR"/>
        </w:rPr>
        <w:t xml:space="preserve"> 17/65 της 23ης Ιανουαρίου 2018) στον Εκτελεστικό Κανονισμό (ΕΕ) 2016/7 για την καθιέρωση του τυποποιημένου εντύπου για το Ευρωπαϊκό Ενιαίο Έγγραφο Προμήθειας , με το οποίο επιλύθηκαν τα σχετικά ζητήματα ορολογίας που υπήρχαν στο αρχικό επίσημο ελληνικό  κείμενο του Εκτελεστικού Κανονισμού, Μπορείτε να δείτε το σχετικό Διορθωτικό στην ακόλουθη διαδρομή </w:t>
      </w:r>
      <w:hyperlink r:id="rId4">
        <w:r>
          <w:rPr>
            <w:color w:val="0000FF"/>
            <w:sz w:val="18"/>
            <w:szCs w:val="18"/>
            <w:u w:val="single"/>
          </w:rPr>
          <w:t>https</w:t>
        </w:r>
        <w:r w:rsidRPr="00AC1F82">
          <w:rPr>
            <w:color w:val="0000FF"/>
            <w:sz w:val="18"/>
            <w:szCs w:val="18"/>
            <w:u w:val="single"/>
            <w:lang w:val="el-GR"/>
          </w:rPr>
          <w:t>://</w:t>
        </w:r>
        <w:r>
          <w:rPr>
            <w:color w:val="0000FF"/>
            <w:sz w:val="18"/>
            <w:szCs w:val="18"/>
            <w:u w:val="single"/>
          </w:rPr>
          <w:t>eur</w:t>
        </w:r>
        <w:r w:rsidRPr="00AC1F82">
          <w:rPr>
            <w:color w:val="0000FF"/>
            <w:sz w:val="18"/>
            <w:szCs w:val="18"/>
            <w:u w:val="single"/>
            <w:lang w:val="el-GR"/>
          </w:rPr>
          <w:t>-</w:t>
        </w:r>
        <w:r>
          <w:rPr>
            <w:color w:val="0000FF"/>
            <w:sz w:val="18"/>
            <w:szCs w:val="18"/>
            <w:u w:val="single"/>
          </w:rPr>
          <w:t>lex</w:t>
        </w:r>
        <w:r w:rsidRPr="00AC1F82">
          <w:rPr>
            <w:color w:val="0000FF"/>
            <w:sz w:val="18"/>
            <w:szCs w:val="18"/>
            <w:u w:val="single"/>
            <w:lang w:val="el-GR"/>
          </w:rPr>
          <w:t>.</w:t>
        </w:r>
        <w:r>
          <w:rPr>
            <w:color w:val="0000FF"/>
            <w:sz w:val="18"/>
            <w:szCs w:val="18"/>
            <w:u w:val="single"/>
          </w:rPr>
          <w:t>europa</w:t>
        </w:r>
        <w:r w:rsidRPr="00AC1F82">
          <w:rPr>
            <w:color w:val="0000FF"/>
            <w:sz w:val="18"/>
            <w:szCs w:val="18"/>
            <w:u w:val="single"/>
            <w:lang w:val="el-GR"/>
          </w:rPr>
          <w:t>.</w:t>
        </w:r>
        <w:r>
          <w:rPr>
            <w:color w:val="0000FF"/>
            <w:sz w:val="18"/>
            <w:szCs w:val="18"/>
            <w:u w:val="single"/>
          </w:rPr>
          <w:t>eu</w:t>
        </w:r>
        <w:r w:rsidRPr="00AC1F82">
          <w:rPr>
            <w:color w:val="0000FF"/>
            <w:sz w:val="18"/>
            <w:szCs w:val="18"/>
            <w:u w:val="single"/>
            <w:lang w:val="el-GR"/>
          </w:rPr>
          <w:t>/</w:t>
        </w:r>
        <w:r>
          <w:rPr>
            <w:color w:val="0000FF"/>
            <w:sz w:val="18"/>
            <w:szCs w:val="18"/>
            <w:u w:val="single"/>
          </w:rPr>
          <w:t>legal</w:t>
        </w:r>
        <w:r w:rsidRPr="00AC1F82">
          <w:rPr>
            <w:color w:val="0000FF"/>
            <w:sz w:val="18"/>
            <w:szCs w:val="18"/>
            <w:u w:val="single"/>
            <w:lang w:val="el-GR"/>
          </w:rPr>
          <w:t>-</w:t>
        </w:r>
        <w:r>
          <w:rPr>
            <w:color w:val="0000FF"/>
            <w:sz w:val="18"/>
            <w:szCs w:val="18"/>
            <w:u w:val="single"/>
          </w:rPr>
          <w:t>content</w:t>
        </w:r>
        <w:r w:rsidRPr="00AC1F82">
          <w:rPr>
            <w:color w:val="0000FF"/>
            <w:sz w:val="18"/>
            <w:szCs w:val="18"/>
            <w:u w:val="single"/>
            <w:lang w:val="el-GR"/>
          </w:rPr>
          <w:t>/</w:t>
        </w:r>
        <w:r>
          <w:rPr>
            <w:color w:val="0000FF"/>
            <w:sz w:val="18"/>
            <w:szCs w:val="18"/>
            <w:u w:val="single"/>
          </w:rPr>
          <w:t>EL</w:t>
        </w:r>
        <w:r w:rsidRPr="00AC1F82">
          <w:rPr>
            <w:color w:val="0000FF"/>
            <w:sz w:val="18"/>
            <w:szCs w:val="18"/>
            <w:u w:val="single"/>
            <w:lang w:val="el-GR"/>
          </w:rPr>
          <w:t>/</w:t>
        </w:r>
        <w:r>
          <w:rPr>
            <w:color w:val="0000FF"/>
            <w:sz w:val="18"/>
            <w:szCs w:val="18"/>
            <w:u w:val="single"/>
          </w:rPr>
          <w:t>TXT</w:t>
        </w:r>
        <w:r w:rsidRPr="00AC1F82">
          <w:rPr>
            <w:color w:val="0000FF"/>
            <w:sz w:val="18"/>
            <w:szCs w:val="18"/>
            <w:u w:val="single"/>
            <w:lang w:val="el-GR"/>
          </w:rPr>
          <w:t>/</w:t>
        </w:r>
        <w:r>
          <w:rPr>
            <w:color w:val="0000FF"/>
            <w:sz w:val="18"/>
            <w:szCs w:val="18"/>
            <w:u w:val="single"/>
          </w:rPr>
          <w:t>HTML</w:t>
        </w:r>
        <w:r w:rsidRPr="00AC1F82">
          <w:rPr>
            <w:color w:val="0000FF"/>
            <w:sz w:val="18"/>
            <w:szCs w:val="18"/>
            <w:u w:val="single"/>
            <w:lang w:val="el-GR"/>
          </w:rPr>
          <w:t>/?</w:t>
        </w:r>
        <w:r>
          <w:rPr>
            <w:color w:val="0000FF"/>
            <w:sz w:val="18"/>
            <w:szCs w:val="18"/>
            <w:u w:val="single"/>
          </w:rPr>
          <w:t>uri</w:t>
        </w:r>
        <w:r w:rsidRPr="00AC1F82">
          <w:rPr>
            <w:color w:val="0000FF"/>
            <w:sz w:val="18"/>
            <w:szCs w:val="18"/>
            <w:u w:val="single"/>
            <w:lang w:val="el-GR"/>
          </w:rPr>
          <w:t>=</w:t>
        </w:r>
        <w:r>
          <w:rPr>
            <w:color w:val="0000FF"/>
            <w:sz w:val="18"/>
            <w:szCs w:val="18"/>
            <w:u w:val="single"/>
          </w:rPr>
          <w:t>CELEX</w:t>
        </w:r>
        <w:r w:rsidRPr="00AC1F82">
          <w:rPr>
            <w:color w:val="0000FF"/>
            <w:sz w:val="18"/>
            <w:szCs w:val="18"/>
            <w:u w:val="single"/>
            <w:lang w:val="el-GR"/>
          </w:rPr>
          <w:t>:32016</w:t>
        </w:r>
        <w:r>
          <w:rPr>
            <w:color w:val="0000FF"/>
            <w:sz w:val="18"/>
            <w:szCs w:val="18"/>
            <w:u w:val="single"/>
          </w:rPr>
          <w:t>R</w:t>
        </w:r>
        <w:r w:rsidRPr="00AC1F82">
          <w:rPr>
            <w:color w:val="0000FF"/>
            <w:sz w:val="18"/>
            <w:szCs w:val="18"/>
            <w:u w:val="single"/>
            <w:lang w:val="el-GR"/>
          </w:rPr>
          <w:t>0007</w:t>
        </w:r>
        <w:r>
          <w:rPr>
            <w:color w:val="0000FF"/>
            <w:sz w:val="18"/>
            <w:szCs w:val="18"/>
            <w:u w:val="single"/>
          </w:rPr>
          <w:t>R</w:t>
        </w:r>
        <w:r w:rsidRPr="00AC1F82">
          <w:rPr>
            <w:color w:val="0000FF"/>
            <w:sz w:val="18"/>
            <w:szCs w:val="18"/>
            <w:u w:val="single"/>
            <w:lang w:val="el-GR"/>
          </w:rPr>
          <w:t>(01)&amp;</w:t>
        </w:r>
        <w:r>
          <w:rPr>
            <w:color w:val="0000FF"/>
            <w:sz w:val="18"/>
            <w:szCs w:val="18"/>
            <w:u w:val="single"/>
          </w:rPr>
          <w:t>from</w:t>
        </w:r>
        <w:r w:rsidRPr="00AC1F82">
          <w:rPr>
            <w:color w:val="0000FF"/>
            <w:sz w:val="18"/>
            <w:szCs w:val="18"/>
            <w:u w:val="single"/>
            <w:lang w:val="el-GR"/>
          </w:rPr>
          <w:t>=</w:t>
        </w:r>
        <w:r>
          <w:rPr>
            <w:color w:val="0000FF"/>
            <w:sz w:val="18"/>
            <w:szCs w:val="18"/>
            <w:u w:val="single"/>
          </w:rPr>
          <w:t>EL</w:t>
        </w:r>
      </w:hyperlink>
    </w:p>
  </w:footnote>
  <w:footnote w:id="45">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Άρθρο 79Α παρ. 4 του ν. 4412/2016</w:t>
      </w:r>
    </w:p>
  </w:footnote>
  <w:footnote w:id="46">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Άρθρο 79 παρ. 9 του ν. 4412/2016</w:t>
      </w:r>
    </w:p>
  </w:footnote>
  <w:footnote w:id="47">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Άρθρο 96 παρ. 7 του ν. 4412/2016</w:t>
      </w:r>
    </w:p>
  </w:footnote>
  <w:footnote w:id="48">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 xml:space="preserve">βλ. Δ.Ε.Ε. απόφαση της 19.6.2019, </w:t>
      </w:r>
      <w:r>
        <w:rPr>
          <w:color w:val="000000"/>
          <w:sz w:val="18"/>
          <w:szCs w:val="18"/>
        </w:rPr>
        <w:t>Meca</w:t>
      </w:r>
      <w:r w:rsidRPr="00AC1F82">
        <w:rPr>
          <w:color w:val="000000"/>
          <w:sz w:val="18"/>
          <w:szCs w:val="18"/>
          <w:lang w:val="el-GR"/>
        </w:rPr>
        <w:t xml:space="preserve">, </w:t>
      </w:r>
      <w:r>
        <w:rPr>
          <w:color w:val="000000"/>
          <w:sz w:val="18"/>
          <w:szCs w:val="18"/>
        </w:rPr>
        <w:t>C</w:t>
      </w:r>
      <w:r w:rsidRPr="00AC1F82">
        <w:rPr>
          <w:color w:val="000000"/>
          <w:sz w:val="18"/>
          <w:szCs w:val="18"/>
          <w:lang w:val="el-GR"/>
        </w:rPr>
        <w:t xml:space="preserve">-41/18, </w:t>
      </w:r>
      <w:r>
        <w:rPr>
          <w:color w:val="000000"/>
          <w:sz w:val="18"/>
          <w:szCs w:val="18"/>
        </w:rPr>
        <w:t>EU</w:t>
      </w:r>
      <w:r w:rsidRPr="00AC1F82">
        <w:rPr>
          <w:color w:val="000000"/>
          <w:sz w:val="18"/>
          <w:szCs w:val="18"/>
          <w:lang w:val="el-GR"/>
        </w:rPr>
        <w:t>:</w:t>
      </w:r>
      <w:r>
        <w:rPr>
          <w:color w:val="000000"/>
          <w:sz w:val="18"/>
          <w:szCs w:val="18"/>
        </w:rPr>
        <w:t>C</w:t>
      </w:r>
      <w:r w:rsidRPr="00AC1F82">
        <w:rPr>
          <w:color w:val="000000"/>
          <w:sz w:val="18"/>
          <w:szCs w:val="18"/>
          <w:lang w:val="el-GR"/>
        </w:rPr>
        <w:t>:2019:507, σκ. 28</w:t>
      </w:r>
    </w:p>
  </w:footnote>
  <w:footnote w:id="49">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 xml:space="preserve">Βλ. ενδεικτικά ΣτΕ 754/2020, 753/2020 (Δ΄ Τμήμα) </w:t>
      </w:r>
    </w:p>
  </w:footnote>
  <w:footnote w:id="50">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Παρ. 1 του άρθρου 79 του ν. 4412/2016, όπως τροποποιήθηκε με την παρ. 5 του άρθρου 235 του ν. 4635/2019.</w:t>
      </w:r>
    </w:p>
  </w:footnote>
  <w:footnote w:id="51">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Παρ. 2</w:t>
      </w:r>
      <w:r w:rsidRPr="00AC1F82">
        <w:rPr>
          <w:color w:val="000000"/>
          <w:sz w:val="18"/>
          <w:szCs w:val="18"/>
          <w:vertAlign w:val="superscript"/>
          <w:lang w:val="el-GR"/>
        </w:rPr>
        <w:t>Α</w:t>
      </w:r>
      <w:r w:rsidRPr="00AC1F82">
        <w:rPr>
          <w:color w:val="000000"/>
          <w:sz w:val="18"/>
          <w:szCs w:val="18"/>
          <w:lang w:val="el-GR"/>
        </w:rPr>
        <w:t xml:space="preserve"> άρθρου 73 σε συνδυασμό με την παρ. 8 του άρθρου 79 του ν. 4412/2016</w:t>
      </w:r>
    </w:p>
  </w:footnote>
  <w:footnote w:id="52">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 xml:space="preserve">Άρθρο 80 ν. 4412/2016.  Επισημαίνεται, περαιτέρω ότι η </w:t>
      </w:r>
      <w:r>
        <w:rPr>
          <w:color w:val="000000"/>
          <w:sz w:val="18"/>
          <w:szCs w:val="18"/>
        </w:rPr>
        <w:t>A</w:t>
      </w:r>
      <w:r w:rsidRPr="00AC1F82">
        <w:rPr>
          <w:color w:val="000000"/>
          <w:sz w:val="18"/>
          <w:szCs w:val="18"/>
          <w:lang w:val="el-GR"/>
        </w:rPr>
        <w:t>.</w:t>
      </w:r>
      <w:r>
        <w:rPr>
          <w:color w:val="000000"/>
          <w:sz w:val="18"/>
          <w:szCs w:val="18"/>
        </w:rPr>
        <w:t>A</w:t>
      </w:r>
      <w:r w:rsidRPr="00AC1F82">
        <w:rPr>
          <w:color w:val="000000"/>
          <w:sz w:val="18"/>
          <w:szCs w:val="18"/>
          <w:lang w:val="el-GR"/>
        </w:rPr>
        <w:t xml:space="preserve">. ζητάει από τους οικονομικούς φορείς να προσκομίσουν μόνο εκείνα τα αποδεικτικά μέσα που ανταποκρίνονται στους λόγους αποκλεισμού και στα κριτήρια επιλογής που έχει ορίσει στις παραγράφους 2.2.3 έως 2.2.8 της παρούσας. Εάν, για παράδειγμα, δεν απαιτήσει ελάχιστα επίπεδα χρηματοοικονομικής επάρκειας των οικονομικών φορέων, τότε δεν θα ζητήσει ούτε τα αποδεικτικά μέσα της παρ. Β.3 της παρούσας  </w:t>
      </w:r>
    </w:p>
  </w:footnote>
  <w:footnote w:id="53">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Άρθρο 79 παρ. 6 ν. 4412/2016.</w:t>
      </w:r>
    </w:p>
  </w:footnote>
  <w:footnote w:id="54">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Εφόσον η αναθέτουσα αρχή την επιλέξει ως λόγο αποκλεισμού.</w:t>
      </w:r>
    </w:p>
  </w:footnote>
  <w:footnote w:id="55">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Παρ. 4 του άρθρου 74 του ν. 4412/2016</w:t>
      </w:r>
    </w:p>
  </w:footnote>
  <w:footnote w:id="56">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 xml:space="preserve">Πρβλ. Παράρτημα </w:t>
      </w:r>
      <w:r>
        <w:rPr>
          <w:color w:val="000000"/>
          <w:sz w:val="18"/>
          <w:szCs w:val="18"/>
        </w:rPr>
        <w:t>XI</w:t>
      </w:r>
      <w:r w:rsidRPr="00AC1F82">
        <w:rPr>
          <w:color w:val="000000"/>
          <w:sz w:val="18"/>
          <w:szCs w:val="18"/>
          <w:lang w:val="el-GR"/>
        </w:rPr>
        <w:t xml:space="preserve"> Προσαρτήματος Α ν. 4412/2016. Επισημαίνεται ότι η Α.Α. απαιτεί στην εκάστοτε διακήρυξη, κατά περίπτωση, για τους εγκατεστημένους στην Ελλάδα οικονομικούς φορείς βεβαίωση εγγραφής σε ένα από τα σχετικά Επιμελητήρια/ Μητρώα, κατά περίπτωση .</w:t>
      </w:r>
    </w:p>
  </w:footnote>
  <w:footnote w:id="57">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Σύμφωνα με το άρθρο 86 ν. 4635/2019 στο ΓΕΜΗ εγγράφονται υποχρεωτικά:</w:t>
      </w:r>
    </w:p>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sidRPr="00AC1F82">
        <w:rPr>
          <w:color w:val="000000"/>
          <w:sz w:val="18"/>
          <w:szCs w:val="18"/>
          <w:lang w:val="el-GR"/>
        </w:rPr>
        <w:t xml:space="preserve"> α. </w:t>
      </w:r>
      <w:r w:rsidRPr="00AC1F82">
        <w:rPr>
          <w:color w:val="000000"/>
          <w:sz w:val="18"/>
          <w:szCs w:val="18"/>
          <w:lang w:val="el-GR"/>
        </w:rPr>
        <w:tab/>
        <w:t>η Ανώνυμη Εταιρεία που προβλέπεται στον ν. 4548/2018 (Α` 104), β. η Εταιρεία Περιορισμένης Ευθύνης που προβλέπεται στον ν. 3190/1955 (Α` 91),</w:t>
      </w:r>
    </w:p>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sidRPr="00AC1F82">
        <w:rPr>
          <w:color w:val="000000"/>
          <w:sz w:val="18"/>
          <w:szCs w:val="18"/>
          <w:lang w:val="el-GR"/>
        </w:rPr>
        <w:t xml:space="preserve"> γ. </w:t>
      </w:r>
      <w:r w:rsidRPr="00AC1F82">
        <w:rPr>
          <w:color w:val="000000"/>
          <w:sz w:val="18"/>
          <w:szCs w:val="18"/>
          <w:lang w:val="el-GR"/>
        </w:rPr>
        <w:tab/>
        <w:t>η Ιδιωτική Κεφαλαιουχική Εταιρεία που προβλέπεται στον ν. 4072/2012 (Α` 86),</w:t>
      </w:r>
    </w:p>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sidRPr="00AC1F82">
        <w:rPr>
          <w:color w:val="000000"/>
          <w:sz w:val="18"/>
          <w:szCs w:val="18"/>
          <w:lang w:val="el-GR"/>
        </w:rPr>
        <w:t xml:space="preserve"> δ. </w:t>
      </w:r>
      <w:r w:rsidRPr="00AC1F82">
        <w:rPr>
          <w:color w:val="000000"/>
          <w:sz w:val="18"/>
          <w:szCs w:val="18"/>
          <w:lang w:val="el-GR"/>
        </w:rPr>
        <w:tab/>
        <w:t>η Ομόρρυθμη και Ετερόρρυθμη (απλή ή κατά μετοχές) Εταιρεία που προβλέπονται στον ν. 4072/2012 (Α` 86), καθώς και οι ομόρρυθμοι εταίροι αυτών,</w:t>
      </w:r>
    </w:p>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sidRPr="00AC1F82">
        <w:rPr>
          <w:color w:val="000000"/>
          <w:sz w:val="18"/>
          <w:szCs w:val="18"/>
          <w:lang w:val="el-GR"/>
        </w:rPr>
        <w:t xml:space="preserve"> ε.</w:t>
      </w:r>
      <w:r w:rsidRPr="00AC1F82">
        <w:rPr>
          <w:color w:val="000000"/>
          <w:sz w:val="18"/>
          <w:szCs w:val="18"/>
          <w:lang w:val="el-GR"/>
        </w:rPr>
        <w:tab/>
        <w:t>ο Αστικός Συνεταιρισμός του ν. 1667/1986 (Α` 196) (στον οποίο περιλαμβάνονται ο αλληλασφαλιστικός, ο πιστωτικός και ο οικοδομικός συνεταιρισμός),</w:t>
      </w:r>
    </w:p>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sidRPr="00AC1F82">
        <w:rPr>
          <w:color w:val="000000"/>
          <w:sz w:val="18"/>
          <w:szCs w:val="18"/>
          <w:lang w:val="el-GR"/>
        </w:rPr>
        <w:t xml:space="preserve"> στ. η Κοιν.Σ.ΕΠ. που συστήνεται κατά τον ν. 4430/2016 (Α` 205) και</w:t>
      </w:r>
    </w:p>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sidRPr="00AC1F82">
        <w:rPr>
          <w:color w:val="000000"/>
          <w:sz w:val="18"/>
          <w:szCs w:val="18"/>
          <w:lang w:val="el-GR"/>
        </w:rPr>
        <w:t xml:space="preserve"> ζ.</w:t>
      </w:r>
      <w:r w:rsidRPr="00AC1F82">
        <w:rPr>
          <w:color w:val="000000"/>
          <w:sz w:val="18"/>
          <w:szCs w:val="18"/>
          <w:lang w:val="el-GR"/>
        </w:rPr>
        <w:tab/>
        <w:t>η Κοι.Σ.Π.Ε. που συστήνεται κατά τον ν. 2716/1999 (Α` 96),</w:t>
      </w:r>
    </w:p>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sidRPr="00AC1F82">
        <w:rPr>
          <w:color w:val="000000"/>
          <w:sz w:val="18"/>
          <w:szCs w:val="18"/>
          <w:lang w:val="el-GR"/>
        </w:rPr>
        <w:t xml:space="preserve"> η. </w:t>
      </w:r>
      <w:r w:rsidRPr="00AC1F82">
        <w:rPr>
          <w:color w:val="000000"/>
          <w:sz w:val="18"/>
          <w:szCs w:val="18"/>
          <w:lang w:val="el-GR"/>
        </w:rPr>
        <w:tab/>
        <w:t>η Αστική Εταιρεία με οικονομικό σκοπό (άρθρο 784 ΑΚ και 270 του ν. 4072/2012),</w:t>
      </w:r>
    </w:p>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sidRPr="00AC1F82">
        <w:rPr>
          <w:color w:val="000000"/>
          <w:sz w:val="18"/>
          <w:szCs w:val="18"/>
          <w:lang w:val="el-GR"/>
        </w:rPr>
        <w:t xml:space="preserve"> θ. </w:t>
      </w:r>
      <w:r w:rsidRPr="00AC1F82">
        <w:rPr>
          <w:color w:val="000000"/>
          <w:sz w:val="18"/>
          <w:szCs w:val="18"/>
          <w:lang w:val="el-GR"/>
        </w:rPr>
        <w:tab/>
        <w:t xml:space="preserve">ο Ευρωπαϊκός Όμιλος Οικονομικού Σκοπού που προβλέπεται από τον Κανονισμό 2137/1985/ΕΟΚ (ΕΕΕΚ </w:t>
      </w:r>
      <w:r>
        <w:rPr>
          <w:color w:val="000000"/>
          <w:sz w:val="18"/>
          <w:szCs w:val="18"/>
        </w:rPr>
        <w:t>L</w:t>
      </w:r>
      <w:r w:rsidRPr="00AC1F82">
        <w:rPr>
          <w:color w:val="000000"/>
          <w:sz w:val="18"/>
          <w:szCs w:val="18"/>
          <w:lang w:val="el-GR"/>
        </w:rPr>
        <w:t xml:space="preserve">. 199, διορθωτικό </w:t>
      </w:r>
      <w:r>
        <w:rPr>
          <w:color w:val="000000"/>
          <w:sz w:val="18"/>
          <w:szCs w:val="18"/>
        </w:rPr>
        <w:t>L</w:t>
      </w:r>
      <w:r w:rsidRPr="00AC1F82">
        <w:rPr>
          <w:color w:val="000000"/>
          <w:sz w:val="18"/>
          <w:szCs w:val="18"/>
          <w:lang w:val="el-GR"/>
        </w:rPr>
        <w:t>. 247) και έχει την έδρα του στην ημεδαπή,</w:t>
      </w:r>
    </w:p>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sidRPr="00AC1F82">
        <w:rPr>
          <w:color w:val="000000"/>
          <w:sz w:val="18"/>
          <w:szCs w:val="18"/>
          <w:lang w:val="el-GR"/>
        </w:rPr>
        <w:t xml:space="preserve"> ι. </w:t>
      </w:r>
      <w:r w:rsidRPr="00AC1F82">
        <w:rPr>
          <w:color w:val="000000"/>
          <w:sz w:val="18"/>
          <w:szCs w:val="18"/>
          <w:lang w:val="el-GR"/>
        </w:rPr>
        <w:tab/>
        <w:t xml:space="preserve">η Ευρωπαϊκή Εταιρεία που προβλέπεται στον Κανονισμό 2157/2001/ΕΚ (ΕΕΕΚ </w:t>
      </w:r>
      <w:r>
        <w:rPr>
          <w:color w:val="000000"/>
          <w:sz w:val="18"/>
          <w:szCs w:val="18"/>
        </w:rPr>
        <w:t>L</w:t>
      </w:r>
      <w:r w:rsidRPr="00AC1F82">
        <w:rPr>
          <w:color w:val="000000"/>
          <w:sz w:val="18"/>
          <w:szCs w:val="18"/>
          <w:lang w:val="el-GR"/>
        </w:rPr>
        <w:t>. 294) και έχει την έδρα της στην ημεδαπή,</w:t>
      </w:r>
    </w:p>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sidRPr="00AC1F82">
        <w:rPr>
          <w:color w:val="000000"/>
          <w:sz w:val="18"/>
          <w:szCs w:val="18"/>
          <w:lang w:val="el-GR"/>
        </w:rPr>
        <w:t xml:space="preserve"> ια. </w:t>
      </w:r>
      <w:r w:rsidRPr="00AC1F82">
        <w:rPr>
          <w:color w:val="000000"/>
          <w:sz w:val="18"/>
          <w:szCs w:val="18"/>
          <w:lang w:val="el-GR"/>
        </w:rPr>
        <w:tab/>
        <w:t xml:space="preserve">η Ευρωπαϊκή Συνεταιριστική Εταιρεία που προβλέπεται στον Κανονισμό 1435/2003/ΕΚ (ΕΕΕΚ </w:t>
      </w:r>
      <w:r>
        <w:rPr>
          <w:color w:val="000000"/>
          <w:sz w:val="18"/>
          <w:szCs w:val="18"/>
        </w:rPr>
        <w:t>L</w:t>
      </w:r>
      <w:r w:rsidRPr="00AC1F82">
        <w:rPr>
          <w:color w:val="000000"/>
          <w:sz w:val="18"/>
          <w:szCs w:val="18"/>
          <w:lang w:val="el-GR"/>
        </w:rPr>
        <w:t>. 207) και έχει την έδρα της στην ημεδαπή,</w:t>
      </w:r>
    </w:p>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sidRPr="00AC1F82">
        <w:rPr>
          <w:color w:val="000000"/>
          <w:sz w:val="18"/>
          <w:szCs w:val="18"/>
          <w:lang w:val="el-GR"/>
        </w:rPr>
        <w:t xml:space="preserve"> ιβ. </w:t>
      </w:r>
      <w:r w:rsidRPr="00AC1F82">
        <w:rPr>
          <w:color w:val="000000"/>
          <w:sz w:val="18"/>
          <w:szCs w:val="18"/>
          <w:lang w:val="el-GR"/>
        </w:rPr>
        <w:tab/>
        <w:t xml:space="preserve">τα υποκαταστήματα ή πρακτορεία που διατηρούν στην ημεδαπή οι αλλοδαπές εταιρείες που αναφέρονται στο άρθρο 29 της Οδηγίας (ΕΕ) 2017/1132 (ΕΕ </w:t>
      </w:r>
      <w:r>
        <w:rPr>
          <w:color w:val="000000"/>
          <w:sz w:val="18"/>
          <w:szCs w:val="18"/>
        </w:rPr>
        <w:t>L</w:t>
      </w:r>
      <w:r w:rsidRPr="00AC1F82">
        <w:rPr>
          <w:color w:val="000000"/>
          <w:sz w:val="18"/>
          <w:szCs w:val="18"/>
          <w:lang w:val="el-GR"/>
        </w:rPr>
        <w:t xml:space="preserve"> 169/30.6.2017) και έχουν έδρα σε κράτος - μέλος της Ευρωπαϊκής Ένωσης (Ε.Ε.),</w:t>
      </w:r>
    </w:p>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sidRPr="00AC1F82">
        <w:rPr>
          <w:color w:val="000000"/>
          <w:sz w:val="18"/>
          <w:szCs w:val="18"/>
          <w:lang w:val="el-GR"/>
        </w:rPr>
        <w:t xml:space="preserve"> ιγ. </w:t>
      </w:r>
      <w:r w:rsidRPr="00AC1F82">
        <w:rPr>
          <w:color w:val="000000"/>
          <w:sz w:val="18"/>
          <w:szCs w:val="18"/>
          <w:lang w:val="el-GR"/>
        </w:rPr>
        <w:tab/>
        <w:t>τα υποκαταστήματα ή πρακτορεία που διατηρούν στην ημεδαπή οι αλλοδαπές εταιρείες που έχουν έδρα σε τρίτη χώρα και νομική μορφή ανάλογη με εκείνη των αλλοδαπών εταιριών που αναφέρεται στην περίπτωση ιβ`,</w:t>
      </w:r>
    </w:p>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sidRPr="00AC1F82">
        <w:rPr>
          <w:color w:val="000000"/>
          <w:sz w:val="18"/>
          <w:szCs w:val="18"/>
          <w:lang w:val="el-GR"/>
        </w:rPr>
        <w:t xml:space="preserve"> ιδ. </w:t>
      </w:r>
      <w:r w:rsidRPr="00AC1F82">
        <w:rPr>
          <w:color w:val="000000"/>
          <w:sz w:val="18"/>
          <w:szCs w:val="18"/>
          <w:lang w:val="el-GR"/>
        </w:rPr>
        <w:tab/>
        <w:t>τα υποκαταστήματα ή πρακτορεία, μέσω των οποίων ενεργούν εμπορικές πράξεις στην ημεδαπή τα φυσικά ή νομικά πρόσωπα ή ενώσεις προσώπων που έχουν την κύρια εγκατάσταση ή την έδρα τους στην αλλοδαπή και δεν εμπίπτουν στις περιπτώσεις ιβ` και ιγ`,</w:t>
      </w:r>
    </w:p>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sidRPr="00AC1F82">
        <w:rPr>
          <w:color w:val="000000"/>
          <w:sz w:val="18"/>
          <w:szCs w:val="18"/>
          <w:lang w:val="el-GR"/>
        </w:rPr>
        <w:t xml:space="preserve"> ιε. </w:t>
      </w:r>
      <w:r w:rsidRPr="00AC1F82">
        <w:rPr>
          <w:color w:val="000000"/>
          <w:sz w:val="18"/>
          <w:szCs w:val="18"/>
          <w:lang w:val="el-GR"/>
        </w:rPr>
        <w:tab/>
        <w:t>η Κοινοπραξία που καταχωρίζεται σύμφωνα με το άρθρο 293 παράγραφος 3 του ν. 4072/2012</w:t>
      </w:r>
    </w:p>
  </w:footnote>
  <w:footnote w:id="58">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 xml:space="preserve">  Το πιστοποιητικό Ισχύουσας Εκπροσώπησης (καταχωρίσεις μεταβολών εκπροσώπησης) παρουσιάζει τις σχετικές με τη διοίκηση και εκπροσώπηση της εταιρείας καταχωρίσεις/μεταβολές στο Γενικό Εμπορικό Μητρώο.</w:t>
      </w:r>
    </w:p>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sidRPr="00AC1F82">
        <w:rPr>
          <w:color w:val="000000"/>
          <w:sz w:val="18"/>
          <w:szCs w:val="18"/>
          <w:lang w:val="el-GR"/>
        </w:rPr>
        <w:t xml:space="preserve">          Το Αναλυτικό Πιστοποιητικό Εκπροσώπησης παρουσιάζει τα στοιχεία των προσώπων που διοικούν και εκπροσωπούν την εταιρεία αυτή τη στιγμή, καθώς και το εύρος των αρμοδιοτήτων τους</w:t>
      </w:r>
    </w:p>
  </w:footnote>
  <w:footnote w:id="59">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 xml:space="preserve">Άρθρο 83 ν. 4412/2016. </w:t>
      </w:r>
    </w:p>
  </w:footnote>
  <w:footnote w:id="60">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 xml:space="preserve">Πρβλ άρθρο 86 παρ. 1 και τυποποιημένο έντυπο 2 Παραρτήματος </w:t>
      </w:r>
      <w:r>
        <w:rPr>
          <w:color w:val="000000"/>
          <w:sz w:val="18"/>
          <w:szCs w:val="18"/>
        </w:rPr>
        <w:t>II</w:t>
      </w:r>
      <w:r w:rsidRPr="00AC1F82">
        <w:rPr>
          <w:color w:val="000000"/>
          <w:sz w:val="18"/>
          <w:szCs w:val="18"/>
          <w:lang w:val="el-GR"/>
        </w:rPr>
        <w:t xml:space="preserve"> (Προκήρυξη σύμβασης), παρ. </w:t>
      </w:r>
      <w:r>
        <w:rPr>
          <w:color w:val="000000"/>
          <w:sz w:val="18"/>
          <w:szCs w:val="18"/>
        </w:rPr>
        <w:t>II</w:t>
      </w:r>
      <w:r w:rsidRPr="00AC1F82">
        <w:rPr>
          <w:color w:val="000000"/>
          <w:sz w:val="18"/>
          <w:szCs w:val="18"/>
          <w:lang w:val="el-GR"/>
        </w:rPr>
        <w:t>.2.5 Εκτελεστικού Κανονισμού (ΕΕ) 2015/1986 της Επιτροπής (</w:t>
      </w:r>
      <w:r>
        <w:rPr>
          <w:color w:val="000000"/>
          <w:sz w:val="18"/>
          <w:szCs w:val="18"/>
        </w:rPr>
        <w:t>L</w:t>
      </w:r>
      <w:r w:rsidRPr="00AC1F82">
        <w:rPr>
          <w:color w:val="000000"/>
          <w:sz w:val="18"/>
          <w:szCs w:val="18"/>
          <w:lang w:val="el-GR"/>
        </w:rPr>
        <w:t xml:space="preserve"> 296)</w:t>
      </w:r>
    </w:p>
  </w:footnote>
  <w:footnote w:id="61">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Άρθρο 96, παρ. 7 του ν. 4412/2016.</w:t>
      </w:r>
    </w:p>
  </w:footnote>
  <w:footnote w:id="62">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Άρθρο 15 ΚΥΑ ΕΣΗΔΗΣ Προμήθειες και Υπηρεσίες</w:t>
      </w:r>
    </w:p>
  </w:footnote>
  <w:footnote w:id="63">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Άρθρο 37 παρ. 4 του ν. 4412/2016 και άρθρο 4 παρ. 2 Κ.Υ.Α. ΕΣΗΔΗΣ Προμήθειες και- Υπηρεσίες.</w:t>
      </w:r>
    </w:p>
  </w:footnote>
  <w:footnote w:id="64">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Άρθρο 13 παρ. 1.4 και 1.5 της Κ.Υ.Α. ΕΣΗΔΗΣ Προμήθειες και Υπηρεσίες</w:t>
      </w:r>
    </w:p>
  </w:footnote>
  <w:footnote w:id="65">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Βλ. σχετικά με την  ηλεκτρονική υπεύθυνη δήλωση το  άρθρο εικοστό έβδομο της από 20.3.2020 Π.Ν.Π., (Α 68) - που κυρώθηκε με το άρθρο 1 του ν. 4683/2020 (Α΄83)-κατά τις παραγράφους 1 και 2  του οποίου:" Η υπεύθυνη δήλωση του άρθρου 8 του ν. 1599/1986 (Α` 75) μπορεί να συντάσσεται στην Ενιαία Ψηφιακή Πύλη της Δημόσιας Διοίκησης του άρθρου 52 του ν. 4635/2019, μέσω της ηλεκτρονικής εφαρμογής «</w:t>
      </w:r>
      <w:r>
        <w:rPr>
          <w:color w:val="000000"/>
          <w:sz w:val="18"/>
          <w:szCs w:val="18"/>
        </w:rPr>
        <w:t>e</w:t>
      </w:r>
      <w:r w:rsidRPr="00AC1F82">
        <w:rPr>
          <w:color w:val="000000"/>
          <w:sz w:val="18"/>
          <w:szCs w:val="18"/>
          <w:lang w:val="el-GR"/>
        </w:rPr>
        <w:t>-</w:t>
      </w:r>
      <w:r>
        <w:rPr>
          <w:color w:val="000000"/>
          <w:sz w:val="18"/>
          <w:szCs w:val="18"/>
        </w:rPr>
        <w:t>Dilosi</w:t>
      </w:r>
      <w:r w:rsidRPr="00AC1F82">
        <w:rPr>
          <w:color w:val="000000"/>
          <w:sz w:val="18"/>
          <w:szCs w:val="18"/>
          <w:lang w:val="el-GR"/>
        </w:rPr>
        <w:t>». Η ηλεκτρονική υπεύθυνη δήλωση υποβάλλεται και γίνεται αποδεκτή σύμφωνα με τα οριζόμενα στο εικοστό τέταρτο άρθρο της παρούσας.  2. Η αυθεντικοποίηση που πραγματοποιείται για τη χρήση της ηλεκτρονικής εφαρμογής της παρ. 1 του παρόντος έχει την ίδια ισχύ με τη βεβαίωση γνήσιου υπογραφής του άρθρου 11 του ν. 2690/1999 (Α` 45). Η ημερομηνία που αναγράφεται στην προηγμένη ή εγκεκριμένη ηλεκτρονική σφραγίδα του Υπουργείου Ψηφιακής Διακυβέρνησης αντιστοιχεί στην ημερομηνία έκδοσης της ηλεκτρονικής υπεύθυνης δήλωσης. Εφόσον τηρούνται οι όροι του προηγούμενου εδαφίου, η ηλεκτρονική υπεύθυνη δήλωση, τόσο ως ηλεκτρονικό όσο και ως έντυπο έγγραφο, συνιστά έγγραφο βέβαιης χρονολογίας".</w:t>
      </w:r>
    </w:p>
  </w:footnote>
  <w:footnote w:id="66">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Ομοίως προβλέπεται και στην περίπτωση υποβολής αποδεικτικών στοιχείων σύμφωνα με το άρθρο 80 παρ. 13 του ν.4412/2016 . Πρβλ και άρθρο 13 παρ. 1.3.1 της Κ.Υ.Α. ΕΣΗΔΗΣ Προμήθειες και Υπηρεσίες</w:t>
      </w:r>
    </w:p>
  </w:footnote>
  <w:footnote w:id="67">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Σύμφωνα με την περ. ε της παρ. 2 του ν. 2690/1999 (ΚΔΔ), «ε. Για τα αντίγραφα των Φύλλων Εφημερίδας της Κυβερνήσεως (ΦΕΚ) που έχουν προέλθει από πρωτότυπο ΦΕΚ σε έντυπη μορφή ή από ΦΕΚ σε ηλεκτρονική μορφή που έχει καταχωριστεί στην ιστοσελίδα του Εθνικού Τυπογραφείου, ισχύουν ανάλογα οι ρυθμίσεις του άρθρου αυτού..».</w:t>
      </w:r>
    </w:p>
  </w:footnote>
  <w:footnote w:id="68">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Ενδεικτικά συμβολαιογραφικές ένορκες βεβαιώσεις ή λοιπά συμβολαιογραφικά έγγραφα</w:t>
      </w:r>
    </w:p>
  </w:footnote>
  <w:footnote w:id="69">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Άρθρο 13 παρ. 1.6 της Κ.Υ.Α. ΕΣΗΔΗΣ Προμήθειες και Υπηρεσίες</w:t>
      </w:r>
    </w:p>
  </w:footnote>
  <w:footnote w:id="70">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Βλ. άρθρο 93  του ν. 4412/2016</w:t>
      </w:r>
    </w:p>
  </w:footnote>
  <w:footnote w:id="71">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Άρθρο 58 του ν. 4412/2016.</w:t>
      </w:r>
    </w:p>
  </w:footnote>
  <w:footnote w:id="72">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Άρθρο 97 ν. 4412/2016</w:t>
      </w:r>
    </w:p>
  </w:footnote>
  <w:footnote w:id="73">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Άρθρο 91 του ν. 4412/2016</w:t>
      </w:r>
    </w:p>
  </w:footnote>
  <w:footnote w:id="74">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 xml:space="preserve">Άρθρο 100 ν. 4412/2016 και άρθρο 16 ΚΥΑ ΕΣΗΔΗΣ Προμήθειες και Υπηρεσίες </w:t>
      </w:r>
    </w:p>
  </w:footnote>
  <w:footnote w:id="75">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Επισημαίνεται ότι, ως προς τις προθεσμίες για την ολοκλήρωση των ενεργειών της Επιτροπής Διενέργειας Διαγωνισμού ισχύουν τα οριζόμενα στο  άρθρο 221Α του ν. 4412/2016</w:t>
      </w:r>
    </w:p>
  </w:footnote>
  <w:footnote w:id="76">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Άρθρο 16 παρ. 1 και 2 Κ.Υ.Α. ΕΣΗΔΗΣ Προμήθειες και Υπηρεσίες</w:t>
      </w:r>
    </w:p>
  </w:footnote>
  <w:footnote w:id="77">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 xml:space="preserve">Στο πλαίσιο των διαδικασιών ανάθεσης δημοσίων συμβάσεων, τα όργανα που γνωμοδοτούν προς τα αποφαινόμενα όργανα ((επιτροπή διενέργειας/επιτροπή αξιολόγησης) ελέγχουν, σύμφωνα με την παρ. 1 του άρθρου 221 του ν. 4412/2016, την καταλληλότητα των προσφερόντων, αξιολογούν τις προσφορές, εισηγούνται τον αποκλεισμό τους από τη διαδικασία, την απόρριψη των προσφορών, την κατακύρωση των αποτελεσμάτων, την αποδέσμευση ή κατάπτωση των εγγυήσεων, τη ματαίωση της διαδικασίας και γνωμοδοτούν για κάθε άλλο θέμα που ανακύπτει κατά τη διαδικασία ανάθεσης. </w:t>
      </w:r>
    </w:p>
  </w:footnote>
  <w:footnote w:id="78">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 xml:space="preserve">Άρθρο 102 του ν. 4412/2016. Πρβλ και  έκθεση συνεπειών ρυθμίσεων επί του άρθρου 42 ν. 4781/2021 </w:t>
      </w:r>
    </w:p>
  </w:footnote>
  <w:footnote w:id="79">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Άρθρο 72 παρ. 13 ν. 4412/2016</w:t>
      </w:r>
    </w:p>
  </w:footnote>
  <w:footnote w:id="80">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Η αναθέτουσα αρχή δύναται να εγκρίνει το πρακτικό αυτό με εσωτερική της απόφαση.</w:t>
      </w:r>
    </w:p>
  </w:footnote>
  <w:footnote w:id="81">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Άρθρο 90 παρ. 1 του ν. 4412/2016.</w:t>
      </w:r>
    </w:p>
  </w:footnote>
  <w:footnote w:id="82">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 xml:space="preserve">Άρθρο 100, παρ. 2 ν. 4412/2016 </w:t>
      </w:r>
    </w:p>
  </w:footnote>
  <w:footnote w:id="83">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 xml:space="preserve">Άρθρο 103 του ν. 4412/2016 </w:t>
      </w:r>
    </w:p>
  </w:footnote>
  <w:footnote w:id="84">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Πρβλ άρθρο 17 ΚΥΑ ΕΣΗΔΗΣ Προμήθειες και Υπηρεσίες</w:t>
      </w:r>
    </w:p>
  </w:footnote>
  <w:footnote w:id="85">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Άρθρο 104 παρ. 2 και 3 του ν. 4412/2016</w:t>
      </w:r>
    </w:p>
  </w:footnote>
  <w:footnote w:id="86">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Άρθρο 105 του ν. 4412/2016</w:t>
      </w:r>
    </w:p>
  </w:footnote>
  <w:footnote w:id="87">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Πρβλ άρθρο 16 παρ. 3 ΚΥΑ ΕΣΗΔΗΣ Προμήθειες και Υπηρεσίες</w:t>
      </w:r>
    </w:p>
  </w:footnote>
  <w:footnote w:id="88">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Άρθρο 100 παρ. 2 του ν. 4412/2016</w:t>
      </w:r>
    </w:p>
  </w:footnote>
  <w:footnote w:id="89">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Άρθρο 360 παρ. 1 ν. 4412/2016 και 3 παρ. 1 π.δ. 39/2017.</w:t>
      </w:r>
    </w:p>
  </w:footnote>
  <w:footnote w:id="90">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Άρθρο 361 του ν. 4412/2016 και 4 π.δ. 39/2017</w:t>
      </w:r>
    </w:p>
  </w:footnote>
  <w:footnote w:id="91">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Παρ. 2 του άρθρου 9 και άρθρο 18 της Κ.Υ.Α. ΕΣΗΔΗΣ Προμήθειες και Υπηρεσίες</w:t>
      </w:r>
    </w:p>
  </w:footnote>
  <w:footnote w:id="92">
    <w:p w:rsidR="00683A49" w:rsidRPr="00AC1F82" w:rsidRDefault="00683A49">
      <w:pPr>
        <w:pBdr>
          <w:top w:val="nil"/>
          <w:left w:val="nil"/>
          <w:bottom w:val="nil"/>
          <w:right w:val="nil"/>
          <w:between w:val="nil"/>
        </w:pBdr>
        <w:spacing w:line="240" w:lineRule="auto"/>
        <w:ind w:left="0" w:hanging="2"/>
        <w:rPr>
          <w:color w:val="000000"/>
          <w:sz w:val="18"/>
          <w:szCs w:val="18"/>
          <w:lang w:val="el-GR"/>
        </w:rPr>
      </w:pPr>
      <w:r>
        <w:rPr>
          <w:rStyle w:val="af"/>
        </w:rPr>
        <w:footnoteRef/>
      </w:r>
      <w:r w:rsidRPr="00AC1F82">
        <w:rPr>
          <w:color w:val="000000"/>
          <w:sz w:val="18"/>
          <w:szCs w:val="18"/>
          <w:lang w:val="el-GR"/>
        </w:rPr>
        <w:t xml:space="preserve">Πρβλ. άρθρο 372 παρ. 3 ν. 4412/2016, σύμφωνα με το  οποίο: </w:t>
      </w:r>
      <w:r w:rsidRPr="00AC1F82">
        <w:rPr>
          <w:i/>
          <w:color w:val="000000"/>
          <w:sz w:val="18"/>
          <w:szCs w:val="18"/>
          <w:lang w:val="el-GR"/>
        </w:rPr>
        <w:t>«Αρμόδιο για την εκδίκαση των υποθέσεων του παρόντος είναι το Διοικητικό Εφετείο της έδρας της αναθέτουσας αρχής. Κατ` εξαίρεση, διαφορές οποίες προκύπτουν από την ανάθεση δημόσιων συμβάσεων που εμπίπτουν στο πεδίο εφαρμογής των Οδηγιών 2014/24/ΕΕ και 2014/25/ΕΕ, με εκτιμώμενη αξία μεγαλύτερη των δεκαπέντε εκατομμυρίων (15.000.000) ευρώ, εκδικάζονται από το Συμβούλιο της Επικρατείας».</w:t>
      </w:r>
      <w:r w:rsidRPr="00AC1F82">
        <w:rPr>
          <w:color w:val="000000"/>
          <w:sz w:val="18"/>
          <w:szCs w:val="18"/>
          <w:lang w:val="el-GR"/>
        </w:rPr>
        <w:t xml:space="preserve"> Κατά συνέπεια, με βάση την εκτιμώμενη αξία εκάστης σύμβασης, η α.α. συμπληρώνει στο παρόν άρθροτης Διακήρυξης,  το αρμόδιο, ανά περίπτωση, Δικαστήριο, ήτοι το Διοικητικό Εφετείο ή το Συμβούλιο της Επικρατείας αναλόγως. </w:t>
      </w:r>
    </w:p>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p>
  </w:footnote>
  <w:footnote w:id="93">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 xml:space="preserve"> Πρβλ. άρθρο 372 παρ. 1 και 2 Ν. 4412/2016.</w:t>
      </w:r>
    </w:p>
  </w:footnote>
  <w:footnote w:id="94">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 xml:space="preserve"> Πρβλ. άρθρο 372 παρ. 4 του ν. 4412/2016.</w:t>
      </w:r>
    </w:p>
  </w:footnote>
  <w:footnote w:id="95">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 xml:space="preserve"> Πρβλ άρθρο 372 παρ. 6 του ν. 4412/2016.</w:t>
      </w:r>
    </w:p>
  </w:footnote>
  <w:footnote w:id="96">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Άρθρο 130 ν.4412/2016</w:t>
      </w:r>
    </w:p>
  </w:footnote>
  <w:footnote w:id="97">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 xml:space="preserve">      Πρβλ άρθρο 24 του ν. 4412/2016</w:t>
      </w:r>
    </w:p>
  </w:footnote>
  <w:footnote w:id="98">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Πρβλ παρ. 2 του άρθρου 78 του ν. 4412/2016</w:t>
      </w:r>
    </w:p>
  </w:footnote>
  <w:footnote w:id="99">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 xml:space="preserve"> Πρβλ. άρθρο 132 του ν. 4412/2016</w:t>
      </w:r>
    </w:p>
  </w:footnote>
  <w:footnote w:id="100">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 xml:space="preserve">Πρβλ. άρθρο 201 ν. 4412/2016, σε συνδυασμό με την περίπτωση στ της παρ. </w:t>
      </w:r>
      <w:r w:rsidRPr="00AC1F82">
        <w:rPr>
          <w:color w:val="000000"/>
          <w:sz w:val="18"/>
          <w:szCs w:val="18"/>
          <w:lang w:val="el-GR"/>
        </w:rPr>
        <w:t>11 του</w:t>
      </w:r>
      <w:r>
        <w:rPr>
          <w:color w:val="000000"/>
          <w:sz w:val="18"/>
          <w:szCs w:val="18"/>
        </w:rPr>
        <w:t> </w:t>
      </w:r>
      <w:hyperlink r:id="rId5">
        <w:r w:rsidRPr="00AC1F82">
          <w:rPr>
            <w:color w:val="000000"/>
            <w:sz w:val="18"/>
            <w:szCs w:val="18"/>
            <w:lang w:val="el-GR"/>
          </w:rPr>
          <w:t>άρθρου 221</w:t>
        </w:r>
      </w:hyperlink>
      <w:r w:rsidRPr="00AC1F82">
        <w:rPr>
          <w:color w:val="000000"/>
          <w:sz w:val="18"/>
          <w:szCs w:val="18"/>
          <w:lang w:val="el-GR"/>
        </w:rPr>
        <w:t>. Ειδικά για την περίπτωση των Κεντρικών Αρχών Αγορών, για ζητήματα τροποποίησης συμφωνιών - πλαίσιο και συμβάσεων κεντρικών προμήθειών που συνάπτονται από αυτές, γνωμοδοτεί η επιτροπή της περ. α’ της παρ. 11 του άρθρου 221 ((επιτροπή διενέργειας/επιτροπή αξιολόγησης)</w:t>
      </w:r>
    </w:p>
  </w:footnote>
  <w:footnote w:id="101">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Δυνατότητα της Α.Α. να προβλέψει στη διακήρυξη ρήτρες αναθεώρησης/ προαιρέσεις. Στην περίπτωση αυτή και εφόσον πρόκειται για σαφείς, ακριβείς και ρητές ρήτρες αναθεώρησης, στις οποίες μπορεί να περιλαμβάνονται και ρήτρες αναθεώρησης τιμών ή προαιρέσεις, επιτρέπεται η τροποποίηση της σύμβασης χωρίς νέα διαδικασία σύναψης, ανεξαρτήτως της χρηματικής αξίας της τροποποίησης. Οι ρήτρες αυτές αναφέρουν το αντικείμενο και τη φύση των ενδεχόμενων τροποποιήσεων ή προαιρέσεων, καθώς και τους όρους υπό τους οποίους μπορούν να ενεργοποιηθούν. Οι προβλεπόμενες τροποποιήσεις ή προαιρέσεις δε θα πρέπει να μεταβάλουν τη συνολική φύση της σύμβασης (Πρβλ. άρθρο 132 παρ. 1 α του ν. 4412/2016).</w:t>
      </w:r>
    </w:p>
  </w:footnote>
  <w:footnote w:id="102">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 xml:space="preserve">      Βλ. ιδίως την περ. γ της παρ.4  του άρθρου 203 του ν. 4412/2016</w:t>
      </w:r>
    </w:p>
  </w:footnote>
  <w:footnote w:id="103">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 xml:space="preserve">      Άρθρο 132, παρ. 1δ), περ. αα του ν. 4412/2016. </w:t>
      </w:r>
    </w:p>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sidRPr="00AC1F82">
        <w:rPr>
          <w:color w:val="000000"/>
          <w:sz w:val="18"/>
          <w:szCs w:val="18"/>
          <w:lang w:val="el-GR"/>
        </w:rPr>
        <w:tab/>
        <w:t xml:space="preserve"> Πρβλ., επίσης, Κατευθυντήρια Οδηγία 22 της Αρχής με τίτλο «Τροποποίηση συμβάσεων κατά τη διάρκειά τους», Κεφάλαιο ΙΙΙ.Δ. σημείο Ι, σελ. 17 (ΑΔΑ: 7ΜΥΤΟΞΤΒ-ΖΓΖ).  </w:t>
      </w:r>
    </w:p>
  </w:footnote>
  <w:footnote w:id="104">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Άρθρο 133 του ν. 4412/2016 Δικαίωμα μονομερούς λύσης της σύμβασης</w:t>
      </w:r>
    </w:p>
  </w:footnote>
  <w:footnote w:id="105">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Άρθρο 205 του ν. 4412/2016</w:t>
      </w:r>
    </w:p>
  </w:footnote>
  <w:footnote w:id="106">
    <w:p w:rsidR="00683A49" w:rsidRPr="00AC1F82" w:rsidRDefault="00683A49">
      <w:pPr>
        <w:pBdr>
          <w:top w:val="nil"/>
          <w:left w:val="nil"/>
          <w:bottom w:val="nil"/>
          <w:right w:val="nil"/>
          <w:between w:val="nil"/>
        </w:pBdr>
        <w:spacing w:after="0" w:line="240" w:lineRule="auto"/>
        <w:ind w:left="0" w:hanging="2"/>
        <w:rPr>
          <w:color w:val="000000"/>
          <w:sz w:val="18"/>
          <w:szCs w:val="18"/>
          <w:lang w:val="el-GR"/>
        </w:rPr>
      </w:pPr>
      <w:r>
        <w:rPr>
          <w:rStyle w:val="af"/>
        </w:rPr>
        <w:footnoteRef/>
      </w:r>
      <w:r w:rsidRPr="00AC1F82">
        <w:rPr>
          <w:color w:val="000000"/>
          <w:sz w:val="18"/>
          <w:szCs w:val="18"/>
          <w:lang w:val="el-GR"/>
        </w:rPr>
        <w:tab/>
        <w:t xml:space="preserve">Πρβ. άρθρο 205Α του ν. 4412/2016, όπως προστέθηκε με το άρθρο 43 παρ. 24 περ. α’ του ν. 4605/2019.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A49" w:rsidRDefault="00683A49">
    <w:pPr>
      <w:spacing w:after="160" w:line="259" w:lineRule="auto"/>
      <w:ind w:left="0" w:hanging="2"/>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Content>
      <w:p w:rsidR="00683A49" w:rsidRDefault="00683A49">
        <w:pPr>
          <w:pStyle w:val="af8"/>
          <w:ind w:left="0" w:hanging="2"/>
          <w:jc w:val="right"/>
        </w:pPr>
        <w:r>
          <w:rPr>
            <w:lang w:val="el-GR"/>
          </w:rPr>
          <w:t xml:space="preserve">Σελίδα </w:t>
        </w:r>
        <w:r>
          <w:rPr>
            <w:b/>
            <w:bCs/>
            <w:sz w:val="24"/>
          </w:rPr>
          <w:fldChar w:fldCharType="begin"/>
        </w:r>
        <w:r>
          <w:rPr>
            <w:b/>
            <w:bCs/>
          </w:rPr>
          <w:instrText>PAGE</w:instrText>
        </w:r>
        <w:r>
          <w:rPr>
            <w:b/>
            <w:bCs/>
            <w:sz w:val="24"/>
          </w:rPr>
          <w:fldChar w:fldCharType="separate"/>
        </w:r>
        <w:r w:rsidR="00317D18">
          <w:rPr>
            <w:b/>
            <w:bCs/>
            <w:noProof/>
          </w:rPr>
          <w:t>20</w:t>
        </w:r>
        <w:r>
          <w:rPr>
            <w:b/>
            <w:bCs/>
            <w:sz w:val="24"/>
          </w:rPr>
          <w:fldChar w:fldCharType="end"/>
        </w:r>
        <w:r>
          <w:rPr>
            <w:lang w:val="el-GR"/>
          </w:rPr>
          <w:t xml:space="preserve"> από </w:t>
        </w:r>
        <w:r>
          <w:rPr>
            <w:b/>
            <w:bCs/>
            <w:sz w:val="24"/>
          </w:rPr>
          <w:fldChar w:fldCharType="begin"/>
        </w:r>
        <w:r>
          <w:rPr>
            <w:b/>
            <w:bCs/>
          </w:rPr>
          <w:instrText>NUMPAGES</w:instrText>
        </w:r>
        <w:r>
          <w:rPr>
            <w:b/>
            <w:bCs/>
            <w:sz w:val="24"/>
          </w:rPr>
          <w:fldChar w:fldCharType="separate"/>
        </w:r>
        <w:r w:rsidR="00317D18">
          <w:rPr>
            <w:b/>
            <w:bCs/>
            <w:noProof/>
          </w:rPr>
          <w:t>78</w:t>
        </w:r>
        <w:r>
          <w:rPr>
            <w:b/>
            <w:bCs/>
            <w:sz w:val="24"/>
          </w:rPr>
          <w:fldChar w:fldCharType="end"/>
        </w:r>
      </w:p>
    </w:sdtContent>
  </w:sdt>
  <w:p w:rsidR="00683A49" w:rsidRDefault="00683A49" w:rsidP="008F3A8D">
    <w:pPr>
      <w:spacing w:after="0" w:line="259" w:lineRule="auto"/>
      <w:ind w:left="0" w:hanging="2"/>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5pt;height:51.9pt">
          <v:imagedata r:id="rId1" o:title="LOGO ESTIA 2021"/>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A49" w:rsidRDefault="00683A49" w:rsidP="00286DDE">
    <w:pPr>
      <w:spacing w:after="160" w:line="259" w:lineRule="auto"/>
      <w:ind w:left="0" w:hanging="2"/>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51.9pt">
          <v:imagedata r:id="rId1" o:title="LOGO ESTIA 2021"/>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F0AE1"/>
    <w:multiLevelType w:val="multilevel"/>
    <w:tmpl w:val="0CDA88B4"/>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0B7C4FE2"/>
    <w:multiLevelType w:val="multilevel"/>
    <w:tmpl w:val="93B28CBE"/>
    <w:lvl w:ilvl="0">
      <w:start w:val="1"/>
      <w:numFmt w:val="decimal"/>
      <w:lvlText w:val="%1."/>
      <w:lvlJc w:val="left"/>
      <w:pPr>
        <w:ind w:left="540" w:hanging="360"/>
      </w:pPr>
      <w:rPr>
        <w:vertAlign w:val="baseline"/>
      </w:rPr>
    </w:lvl>
    <w:lvl w:ilvl="1">
      <w:start w:val="1"/>
      <w:numFmt w:val="lowerLetter"/>
      <w:lvlText w:val="%2."/>
      <w:lvlJc w:val="left"/>
      <w:pPr>
        <w:ind w:left="1260" w:hanging="360"/>
      </w:pPr>
      <w:rPr>
        <w:vertAlign w:val="baseline"/>
      </w:rPr>
    </w:lvl>
    <w:lvl w:ilvl="2">
      <w:start w:val="1"/>
      <w:numFmt w:val="lowerRoman"/>
      <w:lvlText w:val="%3."/>
      <w:lvlJc w:val="right"/>
      <w:pPr>
        <w:ind w:left="1980" w:hanging="180"/>
      </w:pPr>
      <w:rPr>
        <w:vertAlign w:val="baseline"/>
      </w:rPr>
    </w:lvl>
    <w:lvl w:ilvl="3">
      <w:start w:val="1"/>
      <w:numFmt w:val="decimal"/>
      <w:lvlText w:val="%4."/>
      <w:lvlJc w:val="left"/>
      <w:pPr>
        <w:ind w:left="2700" w:hanging="360"/>
      </w:pPr>
      <w:rPr>
        <w:vertAlign w:val="baseline"/>
      </w:rPr>
    </w:lvl>
    <w:lvl w:ilvl="4">
      <w:start w:val="1"/>
      <w:numFmt w:val="lowerLetter"/>
      <w:lvlText w:val="%5."/>
      <w:lvlJc w:val="left"/>
      <w:pPr>
        <w:ind w:left="3420" w:hanging="360"/>
      </w:pPr>
      <w:rPr>
        <w:vertAlign w:val="baseline"/>
      </w:rPr>
    </w:lvl>
    <w:lvl w:ilvl="5">
      <w:start w:val="1"/>
      <w:numFmt w:val="lowerRoman"/>
      <w:lvlText w:val="%6."/>
      <w:lvlJc w:val="right"/>
      <w:pPr>
        <w:ind w:left="4140" w:hanging="180"/>
      </w:pPr>
      <w:rPr>
        <w:vertAlign w:val="baseline"/>
      </w:rPr>
    </w:lvl>
    <w:lvl w:ilvl="6">
      <w:start w:val="1"/>
      <w:numFmt w:val="decimal"/>
      <w:lvlText w:val="%7."/>
      <w:lvlJc w:val="left"/>
      <w:pPr>
        <w:ind w:left="4860" w:hanging="360"/>
      </w:pPr>
      <w:rPr>
        <w:vertAlign w:val="baseline"/>
      </w:rPr>
    </w:lvl>
    <w:lvl w:ilvl="7">
      <w:start w:val="1"/>
      <w:numFmt w:val="lowerLetter"/>
      <w:lvlText w:val="%8."/>
      <w:lvlJc w:val="left"/>
      <w:pPr>
        <w:ind w:left="5580" w:hanging="360"/>
      </w:pPr>
      <w:rPr>
        <w:vertAlign w:val="baseline"/>
      </w:rPr>
    </w:lvl>
    <w:lvl w:ilvl="8">
      <w:start w:val="1"/>
      <w:numFmt w:val="lowerRoman"/>
      <w:lvlText w:val="%9."/>
      <w:lvlJc w:val="right"/>
      <w:pPr>
        <w:ind w:left="6300" w:hanging="180"/>
      </w:pPr>
      <w:rPr>
        <w:vertAlign w:val="baseline"/>
      </w:rPr>
    </w:lvl>
  </w:abstractNum>
  <w:abstractNum w:abstractNumId="2" w15:restartNumberingAfterBreak="0">
    <w:nsid w:val="0DD25FF7"/>
    <w:multiLevelType w:val="multilevel"/>
    <w:tmpl w:val="8FE006DC"/>
    <w:lvl w:ilvl="0">
      <w:start w:val="1"/>
      <w:numFmt w:val="bullet"/>
      <w:pStyle w:val="2"/>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6CF2DB9"/>
    <w:multiLevelType w:val="multilevel"/>
    <w:tmpl w:val="9EE89C5C"/>
    <w:lvl w:ilvl="0">
      <w:start w:val="1"/>
      <w:numFmt w:val="decimal"/>
      <w:lvlText w:val="%1."/>
      <w:lvlJc w:val="left"/>
      <w:pPr>
        <w:ind w:left="540" w:hanging="360"/>
      </w:pPr>
      <w:rPr>
        <w:vertAlign w:val="baseline"/>
      </w:rPr>
    </w:lvl>
    <w:lvl w:ilvl="1">
      <w:start w:val="1"/>
      <w:numFmt w:val="lowerLetter"/>
      <w:lvlText w:val="%2."/>
      <w:lvlJc w:val="left"/>
      <w:pPr>
        <w:ind w:left="1260" w:hanging="360"/>
      </w:pPr>
      <w:rPr>
        <w:vertAlign w:val="baseline"/>
      </w:rPr>
    </w:lvl>
    <w:lvl w:ilvl="2">
      <w:start w:val="1"/>
      <w:numFmt w:val="lowerRoman"/>
      <w:lvlText w:val="%3."/>
      <w:lvlJc w:val="right"/>
      <w:pPr>
        <w:ind w:left="1980" w:hanging="180"/>
      </w:pPr>
      <w:rPr>
        <w:vertAlign w:val="baseline"/>
      </w:rPr>
    </w:lvl>
    <w:lvl w:ilvl="3">
      <w:start w:val="1"/>
      <w:numFmt w:val="decimal"/>
      <w:lvlText w:val="%4."/>
      <w:lvlJc w:val="left"/>
      <w:pPr>
        <w:ind w:left="2700" w:hanging="360"/>
      </w:pPr>
      <w:rPr>
        <w:vertAlign w:val="baseline"/>
      </w:rPr>
    </w:lvl>
    <w:lvl w:ilvl="4">
      <w:start w:val="1"/>
      <w:numFmt w:val="lowerLetter"/>
      <w:lvlText w:val="%5."/>
      <w:lvlJc w:val="left"/>
      <w:pPr>
        <w:ind w:left="3420" w:hanging="360"/>
      </w:pPr>
      <w:rPr>
        <w:vertAlign w:val="baseline"/>
      </w:rPr>
    </w:lvl>
    <w:lvl w:ilvl="5">
      <w:start w:val="1"/>
      <w:numFmt w:val="lowerRoman"/>
      <w:lvlText w:val="%6."/>
      <w:lvlJc w:val="right"/>
      <w:pPr>
        <w:ind w:left="4140" w:hanging="180"/>
      </w:pPr>
      <w:rPr>
        <w:vertAlign w:val="baseline"/>
      </w:rPr>
    </w:lvl>
    <w:lvl w:ilvl="6">
      <w:start w:val="1"/>
      <w:numFmt w:val="decimal"/>
      <w:lvlText w:val="%7."/>
      <w:lvlJc w:val="left"/>
      <w:pPr>
        <w:ind w:left="4860" w:hanging="360"/>
      </w:pPr>
      <w:rPr>
        <w:vertAlign w:val="baseline"/>
      </w:rPr>
    </w:lvl>
    <w:lvl w:ilvl="7">
      <w:start w:val="1"/>
      <w:numFmt w:val="lowerLetter"/>
      <w:lvlText w:val="%8."/>
      <w:lvlJc w:val="left"/>
      <w:pPr>
        <w:ind w:left="5580" w:hanging="360"/>
      </w:pPr>
      <w:rPr>
        <w:vertAlign w:val="baseline"/>
      </w:rPr>
    </w:lvl>
    <w:lvl w:ilvl="8">
      <w:start w:val="1"/>
      <w:numFmt w:val="lowerRoman"/>
      <w:lvlText w:val="%9."/>
      <w:lvlJc w:val="right"/>
      <w:pPr>
        <w:ind w:left="6300" w:hanging="180"/>
      </w:pPr>
      <w:rPr>
        <w:vertAlign w:val="baseline"/>
      </w:rPr>
    </w:lvl>
  </w:abstractNum>
  <w:abstractNum w:abstractNumId="4" w15:restartNumberingAfterBreak="0">
    <w:nsid w:val="2EA94074"/>
    <w:multiLevelType w:val="multilevel"/>
    <w:tmpl w:val="A740AF5C"/>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4116286C"/>
    <w:multiLevelType w:val="multilevel"/>
    <w:tmpl w:val="E32A45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4974302E"/>
    <w:multiLevelType w:val="multilevel"/>
    <w:tmpl w:val="119E2A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pStyle w:val="5"/>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65512338"/>
    <w:multiLevelType w:val="multilevel"/>
    <w:tmpl w:val="B964C5D6"/>
    <w:lvl w:ilvl="0">
      <w:start w:val="1"/>
      <w:numFmt w:val="decimal"/>
      <w:pStyle w:val="Bullet"/>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9193469"/>
    <w:multiLevelType w:val="multilevel"/>
    <w:tmpl w:val="97F87EE2"/>
    <w:lvl w:ilvl="0">
      <w:start w:val="1"/>
      <w:numFmt w:val="bullet"/>
      <w:lvlText w:val="•"/>
      <w:lvlJc w:val="left"/>
      <w:pPr>
        <w:ind w:left="638" w:hanging="638"/>
      </w:pPr>
      <w:rPr>
        <w:rFonts w:ascii="Arial" w:eastAsia="Arial" w:hAnsi="Arial" w:cs="Arial"/>
        <w:b w:val="0"/>
        <w:i w:val="0"/>
        <w:strike/>
        <w:color w:val="0070C0"/>
        <w:sz w:val="24"/>
        <w:szCs w:val="24"/>
        <w:u w:val="none"/>
        <w:shd w:val="clear" w:color="auto" w:fill="auto"/>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color w:val="0070C0"/>
        <w:sz w:val="24"/>
        <w:szCs w:val="24"/>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color w:val="0070C0"/>
        <w:sz w:val="24"/>
        <w:szCs w:val="24"/>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color w:val="0070C0"/>
        <w:sz w:val="24"/>
        <w:szCs w:val="24"/>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color w:val="0070C0"/>
        <w:sz w:val="24"/>
        <w:szCs w:val="24"/>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color w:val="0070C0"/>
        <w:sz w:val="24"/>
        <w:szCs w:val="24"/>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color w:val="0070C0"/>
        <w:sz w:val="24"/>
        <w:szCs w:val="24"/>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color w:val="0070C0"/>
        <w:sz w:val="24"/>
        <w:szCs w:val="24"/>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color w:val="0070C0"/>
        <w:sz w:val="24"/>
        <w:szCs w:val="24"/>
        <w:u w:val="none"/>
        <w:shd w:val="clear" w:color="auto" w:fill="auto"/>
        <w:vertAlign w:val="baseline"/>
      </w:rPr>
    </w:lvl>
  </w:abstractNum>
  <w:abstractNum w:abstractNumId="9" w15:restartNumberingAfterBreak="0">
    <w:nsid w:val="6A5758B2"/>
    <w:multiLevelType w:val="multilevel"/>
    <w:tmpl w:val="C1E043D6"/>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6F5C6D26"/>
    <w:multiLevelType w:val="multilevel"/>
    <w:tmpl w:val="55A4F61E"/>
    <w:lvl w:ilvl="0">
      <w:start w:val="1"/>
      <w:numFmt w:val="decimal"/>
      <w:lvlText w:val="%1."/>
      <w:lvlJc w:val="left"/>
      <w:pPr>
        <w:ind w:left="734" w:hanging="734"/>
      </w:pPr>
      <w:rPr>
        <w:rFonts w:ascii="Calibri" w:eastAsia="Calibri" w:hAnsi="Calibri" w:cs="Calibri"/>
        <w:b/>
        <w:i/>
        <w:strike w:val="0"/>
        <w:color w:val="000000"/>
        <w:sz w:val="24"/>
        <w:szCs w:val="24"/>
        <w:u w:val="single"/>
        <w:shd w:val="clear" w:color="auto" w:fill="auto"/>
        <w:vertAlign w:val="baseline"/>
      </w:rPr>
    </w:lvl>
    <w:lvl w:ilvl="1">
      <w:start w:val="1"/>
      <w:numFmt w:val="lowerLetter"/>
      <w:lvlText w:val="%2"/>
      <w:lvlJc w:val="left"/>
      <w:pPr>
        <w:ind w:left="1438" w:hanging="1438"/>
      </w:pPr>
      <w:rPr>
        <w:rFonts w:ascii="Calibri" w:eastAsia="Calibri" w:hAnsi="Calibri" w:cs="Calibri"/>
        <w:b/>
        <w:i/>
        <w:strike w:val="0"/>
        <w:color w:val="000000"/>
        <w:sz w:val="24"/>
        <w:szCs w:val="24"/>
        <w:u w:val="single"/>
        <w:shd w:val="clear" w:color="auto" w:fill="auto"/>
        <w:vertAlign w:val="baseline"/>
      </w:rPr>
    </w:lvl>
    <w:lvl w:ilvl="2">
      <w:start w:val="1"/>
      <w:numFmt w:val="lowerRoman"/>
      <w:lvlText w:val="%3"/>
      <w:lvlJc w:val="left"/>
      <w:pPr>
        <w:ind w:left="2158" w:hanging="2158"/>
      </w:pPr>
      <w:rPr>
        <w:rFonts w:ascii="Calibri" w:eastAsia="Calibri" w:hAnsi="Calibri" w:cs="Calibri"/>
        <w:b/>
        <w:i/>
        <w:strike w:val="0"/>
        <w:color w:val="000000"/>
        <w:sz w:val="24"/>
        <w:szCs w:val="24"/>
        <w:u w:val="single"/>
        <w:shd w:val="clear" w:color="auto" w:fill="auto"/>
        <w:vertAlign w:val="baseline"/>
      </w:rPr>
    </w:lvl>
    <w:lvl w:ilvl="3">
      <w:start w:val="1"/>
      <w:numFmt w:val="decimal"/>
      <w:lvlText w:val="%4"/>
      <w:lvlJc w:val="left"/>
      <w:pPr>
        <w:ind w:left="2878" w:hanging="2878"/>
      </w:pPr>
      <w:rPr>
        <w:rFonts w:ascii="Calibri" w:eastAsia="Calibri" w:hAnsi="Calibri" w:cs="Calibri"/>
        <w:b/>
        <w:i/>
        <w:strike w:val="0"/>
        <w:color w:val="000000"/>
        <w:sz w:val="24"/>
        <w:szCs w:val="24"/>
        <w:u w:val="single"/>
        <w:shd w:val="clear" w:color="auto" w:fill="auto"/>
        <w:vertAlign w:val="baseline"/>
      </w:rPr>
    </w:lvl>
    <w:lvl w:ilvl="4">
      <w:start w:val="1"/>
      <w:numFmt w:val="lowerLetter"/>
      <w:lvlText w:val="%5"/>
      <w:lvlJc w:val="left"/>
      <w:pPr>
        <w:ind w:left="3598" w:hanging="3598"/>
      </w:pPr>
      <w:rPr>
        <w:rFonts w:ascii="Calibri" w:eastAsia="Calibri" w:hAnsi="Calibri" w:cs="Calibri"/>
        <w:b/>
        <w:i/>
        <w:strike w:val="0"/>
        <w:color w:val="000000"/>
        <w:sz w:val="24"/>
        <w:szCs w:val="24"/>
        <w:u w:val="single"/>
        <w:shd w:val="clear" w:color="auto" w:fill="auto"/>
        <w:vertAlign w:val="baseline"/>
      </w:rPr>
    </w:lvl>
    <w:lvl w:ilvl="5">
      <w:start w:val="1"/>
      <w:numFmt w:val="lowerRoman"/>
      <w:lvlText w:val="%6"/>
      <w:lvlJc w:val="left"/>
      <w:pPr>
        <w:ind w:left="4318" w:hanging="4318"/>
      </w:pPr>
      <w:rPr>
        <w:rFonts w:ascii="Calibri" w:eastAsia="Calibri" w:hAnsi="Calibri" w:cs="Calibri"/>
        <w:b/>
        <w:i/>
        <w:strike w:val="0"/>
        <w:color w:val="000000"/>
        <w:sz w:val="24"/>
        <w:szCs w:val="24"/>
        <w:u w:val="single"/>
        <w:shd w:val="clear" w:color="auto" w:fill="auto"/>
        <w:vertAlign w:val="baseline"/>
      </w:rPr>
    </w:lvl>
    <w:lvl w:ilvl="6">
      <w:start w:val="1"/>
      <w:numFmt w:val="decimal"/>
      <w:lvlText w:val="%7"/>
      <w:lvlJc w:val="left"/>
      <w:pPr>
        <w:ind w:left="5038" w:hanging="5038"/>
      </w:pPr>
      <w:rPr>
        <w:rFonts w:ascii="Calibri" w:eastAsia="Calibri" w:hAnsi="Calibri" w:cs="Calibri"/>
        <w:b/>
        <w:i/>
        <w:strike w:val="0"/>
        <w:color w:val="000000"/>
        <w:sz w:val="24"/>
        <w:szCs w:val="24"/>
        <w:u w:val="single"/>
        <w:shd w:val="clear" w:color="auto" w:fill="auto"/>
        <w:vertAlign w:val="baseline"/>
      </w:rPr>
    </w:lvl>
    <w:lvl w:ilvl="7">
      <w:start w:val="1"/>
      <w:numFmt w:val="lowerLetter"/>
      <w:lvlText w:val="%8"/>
      <w:lvlJc w:val="left"/>
      <w:pPr>
        <w:ind w:left="5758" w:hanging="5758"/>
      </w:pPr>
      <w:rPr>
        <w:rFonts w:ascii="Calibri" w:eastAsia="Calibri" w:hAnsi="Calibri" w:cs="Calibri"/>
        <w:b/>
        <w:i/>
        <w:strike w:val="0"/>
        <w:color w:val="000000"/>
        <w:sz w:val="24"/>
        <w:szCs w:val="24"/>
        <w:u w:val="single"/>
        <w:shd w:val="clear" w:color="auto" w:fill="auto"/>
        <w:vertAlign w:val="baseline"/>
      </w:rPr>
    </w:lvl>
    <w:lvl w:ilvl="8">
      <w:start w:val="1"/>
      <w:numFmt w:val="lowerRoman"/>
      <w:lvlText w:val="%9"/>
      <w:lvlJc w:val="left"/>
      <w:pPr>
        <w:ind w:left="6478" w:hanging="6478"/>
      </w:pPr>
      <w:rPr>
        <w:rFonts w:ascii="Calibri" w:eastAsia="Calibri" w:hAnsi="Calibri" w:cs="Calibri"/>
        <w:b/>
        <w:i/>
        <w:strike w:val="0"/>
        <w:color w:val="000000"/>
        <w:sz w:val="24"/>
        <w:szCs w:val="24"/>
        <w:u w:val="single"/>
        <w:shd w:val="clear" w:color="auto" w:fill="auto"/>
        <w:vertAlign w:val="baseline"/>
      </w:rPr>
    </w:lvl>
  </w:abstractNum>
  <w:abstractNum w:abstractNumId="11" w15:restartNumberingAfterBreak="0">
    <w:nsid w:val="73CF15E0"/>
    <w:multiLevelType w:val="multilevel"/>
    <w:tmpl w:val="DBFC089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15:restartNumberingAfterBreak="0">
    <w:nsid w:val="7AAB3530"/>
    <w:multiLevelType w:val="multilevel"/>
    <w:tmpl w:val="801C2AD0"/>
    <w:lvl w:ilvl="0">
      <w:start w:val="1"/>
      <w:numFmt w:val="decimal"/>
      <w:lvlText w:val="%1."/>
      <w:lvlJc w:val="left"/>
      <w:pPr>
        <w:ind w:left="756" w:hanging="756"/>
      </w:pPr>
      <w:rPr>
        <w:rFonts w:ascii="Calibri" w:eastAsia="Calibri" w:hAnsi="Calibri" w:cs="Calibri"/>
        <w:b/>
        <w:i w:val="0"/>
        <w:strike w:val="0"/>
        <w:color w:val="000000"/>
        <w:sz w:val="24"/>
        <w:szCs w:val="24"/>
        <w:u w:val="single"/>
        <w:shd w:val="clear" w:color="auto" w:fill="auto"/>
        <w:vertAlign w:val="baseline"/>
      </w:rPr>
    </w:lvl>
    <w:lvl w:ilvl="1">
      <w:start w:val="1"/>
      <w:numFmt w:val="lowerLetter"/>
      <w:lvlText w:val="%2"/>
      <w:lvlJc w:val="left"/>
      <w:pPr>
        <w:ind w:left="1440" w:hanging="1440"/>
      </w:pPr>
      <w:rPr>
        <w:rFonts w:ascii="Calibri" w:eastAsia="Calibri" w:hAnsi="Calibri" w:cs="Calibri"/>
        <w:b/>
        <w:i w:val="0"/>
        <w:strike w:val="0"/>
        <w:color w:val="000000"/>
        <w:sz w:val="24"/>
        <w:szCs w:val="24"/>
        <w:u w:val="single"/>
        <w:shd w:val="clear" w:color="auto" w:fill="auto"/>
        <w:vertAlign w:val="baseline"/>
      </w:rPr>
    </w:lvl>
    <w:lvl w:ilvl="2">
      <w:start w:val="1"/>
      <w:numFmt w:val="lowerRoman"/>
      <w:lvlText w:val="%3"/>
      <w:lvlJc w:val="left"/>
      <w:pPr>
        <w:ind w:left="2160" w:hanging="2160"/>
      </w:pPr>
      <w:rPr>
        <w:rFonts w:ascii="Calibri" w:eastAsia="Calibri" w:hAnsi="Calibri" w:cs="Calibri"/>
        <w:b/>
        <w:i w:val="0"/>
        <w:strike w:val="0"/>
        <w:color w:val="000000"/>
        <w:sz w:val="24"/>
        <w:szCs w:val="24"/>
        <w:u w:val="single"/>
        <w:shd w:val="clear" w:color="auto" w:fill="auto"/>
        <w:vertAlign w:val="baseline"/>
      </w:rPr>
    </w:lvl>
    <w:lvl w:ilvl="3">
      <w:start w:val="1"/>
      <w:numFmt w:val="decimal"/>
      <w:lvlText w:val="%4"/>
      <w:lvlJc w:val="left"/>
      <w:pPr>
        <w:ind w:left="2880" w:hanging="2880"/>
      </w:pPr>
      <w:rPr>
        <w:rFonts w:ascii="Calibri" w:eastAsia="Calibri" w:hAnsi="Calibri" w:cs="Calibri"/>
        <w:b/>
        <w:i w:val="0"/>
        <w:strike w:val="0"/>
        <w:color w:val="000000"/>
        <w:sz w:val="24"/>
        <w:szCs w:val="24"/>
        <w:u w:val="single"/>
        <w:shd w:val="clear" w:color="auto" w:fill="auto"/>
        <w:vertAlign w:val="baseline"/>
      </w:rPr>
    </w:lvl>
    <w:lvl w:ilvl="4">
      <w:start w:val="1"/>
      <w:numFmt w:val="lowerLetter"/>
      <w:lvlText w:val="%5"/>
      <w:lvlJc w:val="left"/>
      <w:pPr>
        <w:ind w:left="3600" w:hanging="3600"/>
      </w:pPr>
      <w:rPr>
        <w:rFonts w:ascii="Calibri" w:eastAsia="Calibri" w:hAnsi="Calibri" w:cs="Calibri"/>
        <w:b/>
        <w:i w:val="0"/>
        <w:strike w:val="0"/>
        <w:color w:val="000000"/>
        <w:sz w:val="24"/>
        <w:szCs w:val="24"/>
        <w:u w:val="single"/>
        <w:shd w:val="clear" w:color="auto" w:fill="auto"/>
        <w:vertAlign w:val="baseline"/>
      </w:rPr>
    </w:lvl>
    <w:lvl w:ilvl="5">
      <w:start w:val="1"/>
      <w:numFmt w:val="lowerRoman"/>
      <w:lvlText w:val="%6"/>
      <w:lvlJc w:val="left"/>
      <w:pPr>
        <w:ind w:left="4320" w:hanging="4320"/>
      </w:pPr>
      <w:rPr>
        <w:rFonts w:ascii="Calibri" w:eastAsia="Calibri" w:hAnsi="Calibri" w:cs="Calibri"/>
        <w:b/>
        <w:i w:val="0"/>
        <w:strike w:val="0"/>
        <w:color w:val="000000"/>
        <w:sz w:val="24"/>
        <w:szCs w:val="24"/>
        <w:u w:val="single"/>
        <w:shd w:val="clear" w:color="auto" w:fill="auto"/>
        <w:vertAlign w:val="baseline"/>
      </w:rPr>
    </w:lvl>
    <w:lvl w:ilvl="6">
      <w:start w:val="1"/>
      <w:numFmt w:val="decimal"/>
      <w:lvlText w:val="%7"/>
      <w:lvlJc w:val="left"/>
      <w:pPr>
        <w:ind w:left="5040" w:hanging="5040"/>
      </w:pPr>
      <w:rPr>
        <w:rFonts w:ascii="Calibri" w:eastAsia="Calibri" w:hAnsi="Calibri" w:cs="Calibri"/>
        <w:b/>
        <w:i w:val="0"/>
        <w:strike w:val="0"/>
        <w:color w:val="000000"/>
        <w:sz w:val="24"/>
        <w:szCs w:val="24"/>
        <w:u w:val="single"/>
        <w:shd w:val="clear" w:color="auto" w:fill="auto"/>
        <w:vertAlign w:val="baseline"/>
      </w:rPr>
    </w:lvl>
    <w:lvl w:ilvl="7">
      <w:start w:val="1"/>
      <w:numFmt w:val="lowerLetter"/>
      <w:lvlText w:val="%8"/>
      <w:lvlJc w:val="left"/>
      <w:pPr>
        <w:ind w:left="5760" w:hanging="5760"/>
      </w:pPr>
      <w:rPr>
        <w:rFonts w:ascii="Calibri" w:eastAsia="Calibri" w:hAnsi="Calibri" w:cs="Calibri"/>
        <w:b/>
        <w:i w:val="0"/>
        <w:strike w:val="0"/>
        <w:color w:val="000000"/>
        <w:sz w:val="24"/>
        <w:szCs w:val="24"/>
        <w:u w:val="single"/>
        <w:shd w:val="clear" w:color="auto" w:fill="auto"/>
        <w:vertAlign w:val="baseline"/>
      </w:rPr>
    </w:lvl>
    <w:lvl w:ilvl="8">
      <w:start w:val="1"/>
      <w:numFmt w:val="lowerRoman"/>
      <w:lvlText w:val="%9"/>
      <w:lvlJc w:val="left"/>
      <w:pPr>
        <w:ind w:left="6480" w:hanging="6480"/>
      </w:pPr>
      <w:rPr>
        <w:rFonts w:ascii="Calibri" w:eastAsia="Calibri" w:hAnsi="Calibri" w:cs="Calibri"/>
        <w:b/>
        <w:i w:val="0"/>
        <w:strike w:val="0"/>
        <w:color w:val="000000"/>
        <w:sz w:val="24"/>
        <w:szCs w:val="24"/>
        <w:u w:val="single"/>
        <w:shd w:val="clear" w:color="auto" w:fill="auto"/>
        <w:vertAlign w:val="baseline"/>
      </w:rPr>
    </w:lvl>
  </w:abstractNum>
  <w:num w:numId="1">
    <w:abstractNumId w:val="6"/>
  </w:num>
  <w:num w:numId="2">
    <w:abstractNumId w:val="2"/>
  </w:num>
  <w:num w:numId="3">
    <w:abstractNumId w:val="5"/>
  </w:num>
  <w:num w:numId="4">
    <w:abstractNumId w:val="7"/>
  </w:num>
  <w:num w:numId="5">
    <w:abstractNumId w:val="3"/>
  </w:num>
  <w:num w:numId="6">
    <w:abstractNumId w:val="1"/>
  </w:num>
  <w:num w:numId="7">
    <w:abstractNumId w:val="10"/>
  </w:num>
  <w:num w:numId="8">
    <w:abstractNumId w:val="4"/>
  </w:num>
  <w:num w:numId="9">
    <w:abstractNumId w:val="11"/>
  </w:num>
  <w:num w:numId="10">
    <w:abstractNumId w:val="0"/>
  </w:num>
  <w:num w:numId="11">
    <w:abstractNumId w:val="9"/>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922"/>
    <w:rsid w:val="00057547"/>
    <w:rsid w:val="001A0119"/>
    <w:rsid w:val="001A1A71"/>
    <w:rsid w:val="00247447"/>
    <w:rsid w:val="0025644F"/>
    <w:rsid w:val="00286DDE"/>
    <w:rsid w:val="00317D18"/>
    <w:rsid w:val="0051701B"/>
    <w:rsid w:val="00576922"/>
    <w:rsid w:val="00581A66"/>
    <w:rsid w:val="006833A3"/>
    <w:rsid w:val="00683A49"/>
    <w:rsid w:val="006F063F"/>
    <w:rsid w:val="008F3A8D"/>
    <w:rsid w:val="009C682A"/>
    <w:rsid w:val="00AC1F82"/>
    <w:rsid w:val="00B7008A"/>
    <w:rsid w:val="00CC5892"/>
    <w:rsid w:val="00D14B2A"/>
    <w:rsid w:val="00D85E62"/>
    <w:rsid w:val="00DE1FA4"/>
    <w:rsid w:val="00FA0B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C2BAF"/>
  <w15:docId w15:val="{9EA45A2A-9802-41AE-BCDE-414FE34B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l-GR" w:eastAsia="el-GR" w:bidi="ar-SA"/>
      </w:rPr>
    </w:rPrDefault>
    <w:pPrDefault>
      <w:pPr>
        <w:spacing w:after="120"/>
        <w:ind w:hang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AB0"/>
    <w:pPr>
      <w:spacing w:line="1" w:lineRule="atLeast"/>
      <w:ind w:leftChars="-1" w:left="-1" w:hangingChars="1"/>
      <w:textDirection w:val="btLr"/>
      <w:textAlignment w:val="top"/>
      <w:outlineLvl w:val="0"/>
    </w:pPr>
    <w:rPr>
      <w:position w:val="-1"/>
      <w:szCs w:val="24"/>
      <w:lang w:val="en-GB" w:eastAsia="zh-CN"/>
    </w:rPr>
  </w:style>
  <w:style w:type="paragraph" w:styleId="1">
    <w:name w:val="heading 1"/>
    <w:basedOn w:val="a"/>
    <w:next w:val="a"/>
    <w:uiPriority w:val="9"/>
    <w:qFormat/>
    <w:rsid w:val="00B71AB0"/>
    <w:pPr>
      <w:keepNext/>
      <w:pageBreakBefore/>
      <w:pBdr>
        <w:top w:val="none" w:sz="0" w:space="0" w:color="000000"/>
        <w:left w:val="none" w:sz="0" w:space="0" w:color="000000"/>
        <w:bottom w:val="single" w:sz="18" w:space="1" w:color="000080"/>
        <w:right w:val="none" w:sz="0" w:space="0" w:color="000000"/>
      </w:pBdr>
      <w:spacing w:before="320" w:after="160"/>
      <w:ind w:left="0" w:firstLine="0"/>
    </w:pPr>
    <w:rPr>
      <w:rFonts w:ascii="Arial" w:hAnsi="Arial" w:cs="Times New Roman"/>
      <w:b/>
      <w:bCs/>
      <w:color w:val="333399"/>
      <w:sz w:val="28"/>
      <w:szCs w:val="32"/>
      <w:lang w:val="en-US"/>
    </w:rPr>
  </w:style>
  <w:style w:type="paragraph" w:styleId="20">
    <w:name w:val="heading 2"/>
    <w:basedOn w:val="1"/>
    <w:next w:val="a"/>
    <w:uiPriority w:val="9"/>
    <w:unhideWhenUsed/>
    <w:qFormat/>
    <w:rsid w:val="00B71AB0"/>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uiPriority w:val="9"/>
    <w:unhideWhenUsed/>
    <w:qFormat/>
    <w:rsid w:val="00B71AB0"/>
    <w:pPr>
      <w:keepNext/>
      <w:spacing w:before="240" w:after="60"/>
      <w:ind w:left="567" w:hanging="567"/>
      <w:outlineLvl w:val="2"/>
    </w:pPr>
    <w:rPr>
      <w:rFonts w:ascii="Arial" w:hAnsi="Arial" w:cs="Times New Roman"/>
      <w:b/>
      <w:bCs/>
      <w:szCs w:val="26"/>
    </w:rPr>
  </w:style>
  <w:style w:type="paragraph" w:styleId="4">
    <w:name w:val="heading 4"/>
    <w:basedOn w:val="a"/>
    <w:next w:val="a"/>
    <w:uiPriority w:val="9"/>
    <w:unhideWhenUsed/>
    <w:qFormat/>
    <w:rsid w:val="00B71AB0"/>
    <w:pPr>
      <w:keepNext/>
      <w:spacing w:before="240" w:after="60"/>
      <w:ind w:left="0" w:firstLine="0"/>
      <w:outlineLvl w:val="3"/>
    </w:pPr>
    <w:rPr>
      <w:rFonts w:ascii="Arial" w:hAnsi="Arial" w:cs="Times New Roman"/>
      <w:b/>
      <w:bCs/>
      <w:szCs w:val="28"/>
    </w:rPr>
  </w:style>
  <w:style w:type="paragraph" w:styleId="5">
    <w:name w:val="heading 5"/>
    <w:basedOn w:val="a"/>
    <w:next w:val="a"/>
    <w:uiPriority w:val="9"/>
    <w:semiHidden/>
    <w:unhideWhenUsed/>
    <w:qFormat/>
    <w:rsid w:val="00B71AB0"/>
    <w:pPr>
      <w:numPr>
        <w:ilvl w:val="4"/>
        <w:numId w:val="1"/>
      </w:numPr>
      <w:spacing w:before="200" w:after="200" w:line="280" w:lineRule="atLeast"/>
      <w:ind w:left="-1" w:hanging="1"/>
      <w:outlineLvl w:val="4"/>
    </w:pPr>
    <w:rPr>
      <w:rFonts w:ascii="Lucida Sans" w:hAnsi="Lucida Sans" w:cs="Times New Roman"/>
      <w:b/>
      <w:szCs w:val="20"/>
    </w:rPr>
  </w:style>
  <w:style w:type="paragraph" w:styleId="6">
    <w:name w:val="heading 6"/>
    <w:next w:val="a"/>
    <w:uiPriority w:val="9"/>
    <w:semiHidden/>
    <w:unhideWhenUsed/>
    <w:qFormat/>
    <w:rsid w:val="00B71AB0"/>
    <w:pPr>
      <w:keepNext/>
      <w:keepLines/>
      <w:suppressAutoHyphens/>
      <w:spacing w:after="107" w:line="249" w:lineRule="auto"/>
      <w:ind w:leftChars="-1" w:left="394" w:hangingChars="1" w:hanging="10"/>
      <w:textDirection w:val="btLr"/>
      <w:textAlignment w:val="top"/>
      <w:outlineLvl w:val="5"/>
    </w:pPr>
    <w:rPr>
      <w:b/>
      <w:i/>
      <w:color w:val="000000"/>
      <w:position w:val="-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B71AB0"/>
    <w:pPr>
      <w:keepNext/>
      <w:keepLines/>
      <w:spacing w:before="480"/>
    </w:pPr>
    <w:rPr>
      <w:b/>
      <w:sz w:val="72"/>
      <w:szCs w:val="72"/>
    </w:rPr>
  </w:style>
  <w:style w:type="character" w:customStyle="1" w:styleId="WW8Num1z0">
    <w:name w:val="WW8Num1z0"/>
    <w:rsid w:val="00B71AB0"/>
    <w:rPr>
      <w:w w:val="100"/>
      <w:position w:val="-1"/>
      <w:effect w:val="none"/>
      <w:vertAlign w:val="baseline"/>
      <w:cs w:val="0"/>
      <w:em w:val="none"/>
    </w:rPr>
  </w:style>
  <w:style w:type="character" w:customStyle="1" w:styleId="WW8Num1z1">
    <w:name w:val="WW8Num1z1"/>
    <w:rsid w:val="00B71AB0"/>
    <w:rPr>
      <w:w w:val="100"/>
      <w:position w:val="-1"/>
      <w:effect w:val="none"/>
      <w:vertAlign w:val="baseline"/>
      <w:cs w:val="0"/>
      <w:em w:val="none"/>
    </w:rPr>
  </w:style>
  <w:style w:type="character" w:customStyle="1" w:styleId="WW8Num1z2">
    <w:name w:val="WW8Num1z2"/>
    <w:rsid w:val="00B71AB0"/>
    <w:rPr>
      <w:w w:val="100"/>
      <w:position w:val="-1"/>
      <w:effect w:val="none"/>
      <w:vertAlign w:val="baseline"/>
      <w:cs w:val="0"/>
      <w:em w:val="none"/>
    </w:rPr>
  </w:style>
  <w:style w:type="character" w:customStyle="1" w:styleId="WW8Num1z3">
    <w:name w:val="WW8Num1z3"/>
    <w:rsid w:val="00B71AB0"/>
    <w:rPr>
      <w:w w:val="100"/>
      <w:position w:val="-1"/>
      <w:effect w:val="none"/>
      <w:vertAlign w:val="baseline"/>
      <w:cs w:val="0"/>
      <w:em w:val="none"/>
    </w:rPr>
  </w:style>
  <w:style w:type="character" w:customStyle="1" w:styleId="WW8Num1z4">
    <w:name w:val="WW8Num1z4"/>
    <w:rsid w:val="00B71AB0"/>
    <w:rPr>
      <w:rFonts w:ascii="Arial" w:hAnsi="Arial" w:cs="Times New Roman"/>
      <w:b w:val="0"/>
      <w:i w:val="0"/>
      <w:w w:val="100"/>
      <w:position w:val="-1"/>
      <w:sz w:val="20"/>
      <w:szCs w:val="20"/>
      <w:effect w:val="none"/>
      <w:vertAlign w:val="baseline"/>
      <w:cs w:val="0"/>
      <w:em w:val="none"/>
    </w:rPr>
  </w:style>
  <w:style w:type="character" w:customStyle="1" w:styleId="WW8Num1z5">
    <w:name w:val="WW8Num1z5"/>
    <w:rsid w:val="00B71AB0"/>
    <w:rPr>
      <w:w w:val="100"/>
      <w:position w:val="-1"/>
      <w:effect w:val="none"/>
      <w:vertAlign w:val="baseline"/>
      <w:cs w:val="0"/>
      <w:em w:val="none"/>
    </w:rPr>
  </w:style>
  <w:style w:type="character" w:customStyle="1" w:styleId="WW8Num1z6">
    <w:name w:val="WW8Num1z6"/>
    <w:rsid w:val="00B71AB0"/>
    <w:rPr>
      <w:w w:val="100"/>
      <w:position w:val="-1"/>
      <w:effect w:val="none"/>
      <w:vertAlign w:val="baseline"/>
      <w:cs w:val="0"/>
      <w:em w:val="none"/>
    </w:rPr>
  </w:style>
  <w:style w:type="character" w:customStyle="1" w:styleId="WW8Num1z7">
    <w:name w:val="WW8Num1z7"/>
    <w:rsid w:val="00B71AB0"/>
    <w:rPr>
      <w:w w:val="100"/>
      <w:position w:val="-1"/>
      <w:effect w:val="none"/>
      <w:vertAlign w:val="baseline"/>
      <w:cs w:val="0"/>
      <w:em w:val="none"/>
    </w:rPr>
  </w:style>
  <w:style w:type="character" w:customStyle="1" w:styleId="WW8Num1z8">
    <w:name w:val="WW8Num1z8"/>
    <w:rsid w:val="00B71AB0"/>
    <w:rPr>
      <w:w w:val="100"/>
      <w:position w:val="-1"/>
      <w:effect w:val="none"/>
      <w:vertAlign w:val="baseline"/>
      <w:cs w:val="0"/>
      <w:em w:val="none"/>
    </w:rPr>
  </w:style>
  <w:style w:type="character" w:customStyle="1" w:styleId="WW8Num2z0">
    <w:name w:val="WW8Num2z0"/>
    <w:rsid w:val="00B71AB0"/>
    <w:rPr>
      <w:rFonts w:ascii="Symbol" w:hAnsi="Symbol" w:cs="Symbol"/>
      <w:w w:val="100"/>
      <w:position w:val="-1"/>
      <w:effect w:val="none"/>
      <w:vertAlign w:val="baseline"/>
      <w:cs w:val="0"/>
      <w:em w:val="none"/>
      <w:lang w:val="el-GR"/>
    </w:rPr>
  </w:style>
  <w:style w:type="character" w:customStyle="1" w:styleId="WW8Num3z0">
    <w:name w:val="WW8Num3z0"/>
    <w:rsid w:val="00B71AB0"/>
    <w:rPr>
      <w:w w:val="100"/>
      <w:position w:val="-1"/>
      <w:effect w:val="none"/>
      <w:vertAlign w:val="baseline"/>
      <w:cs w:val="0"/>
      <w:em w:val="none"/>
      <w:lang w:val="el-GR"/>
    </w:rPr>
  </w:style>
  <w:style w:type="character" w:customStyle="1" w:styleId="WW8Num4z0">
    <w:name w:val="WW8Num4z0"/>
    <w:rsid w:val="00B71AB0"/>
    <w:rPr>
      <w:rFonts w:ascii="Webdings" w:hAnsi="Webdings" w:cs="Webdings"/>
      <w:color w:val="333399"/>
      <w:w w:val="100"/>
      <w:position w:val="-1"/>
      <w:sz w:val="16"/>
      <w:effect w:val="none"/>
      <w:vertAlign w:val="baseline"/>
      <w:cs w:val="0"/>
      <w:em w:val="none"/>
    </w:rPr>
  </w:style>
  <w:style w:type="character" w:customStyle="1" w:styleId="WW8Num5z0">
    <w:name w:val="WW8Num5z0"/>
    <w:rsid w:val="00B71AB0"/>
    <w:rPr>
      <w:w w:val="100"/>
      <w:position w:val="-1"/>
      <w:highlight w:val="yellow"/>
      <w:effect w:val="none"/>
      <w:vertAlign w:val="baseline"/>
      <w:cs w:val="0"/>
      <w:em w:val="none"/>
      <w:lang w:val="el-GR"/>
    </w:rPr>
  </w:style>
  <w:style w:type="character" w:customStyle="1" w:styleId="WW8Num6z0">
    <w:name w:val="WW8Num6z0"/>
    <w:rsid w:val="00B71AB0"/>
    <w:rPr>
      <w:b/>
      <w:bCs/>
      <w:w w:val="100"/>
      <w:position w:val="-1"/>
      <w:szCs w:val="22"/>
      <w:effect w:val="none"/>
      <w:vertAlign w:val="baseline"/>
      <w:cs w:val="0"/>
      <w:em w:val="none"/>
      <w:lang w:val="el-GR"/>
    </w:rPr>
  </w:style>
  <w:style w:type="character" w:customStyle="1" w:styleId="WW8Num6z1">
    <w:name w:val="WW8Num6z1"/>
    <w:rsid w:val="00B71AB0"/>
    <w:rPr>
      <w:w w:val="100"/>
      <w:position w:val="-1"/>
      <w:effect w:val="none"/>
      <w:vertAlign w:val="baseline"/>
      <w:cs w:val="0"/>
      <w:em w:val="none"/>
    </w:rPr>
  </w:style>
  <w:style w:type="character" w:customStyle="1" w:styleId="WW8Num6z2">
    <w:name w:val="WW8Num6z2"/>
    <w:rsid w:val="00B71AB0"/>
    <w:rPr>
      <w:w w:val="100"/>
      <w:position w:val="-1"/>
      <w:effect w:val="none"/>
      <w:vertAlign w:val="baseline"/>
      <w:cs w:val="0"/>
      <w:em w:val="none"/>
    </w:rPr>
  </w:style>
  <w:style w:type="character" w:customStyle="1" w:styleId="WW8Num6z3">
    <w:name w:val="WW8Num6z3"/>
    <w:rsid w:val="00B71AB0"/>
    <w:rPr>
      <w:w w:val="100"/>
      <w:position w:val="-1"/>
      <w:effect w:val="none"/>
      <w:vertAlign w:val="baseline"/>
      <w:cs w:val="0"/>
      <w:em w:val="none"/>
    </w:rPr>
  </w:style>
  <w:style w:type="character" w:customStyle="1" w:styleId="WW8Num6z4">
    <w:name w:val="WW8Num6z4"/>
    <w:rsid w:val="00B71AB0"/>
    <w:rPr>
      <w:w w:val="100"/>
      <w:position w:val="-1"/>
      <w:effect w:val="none"/>
      <w:vertAlign w:val="baseline"/>
      <w:cs w:val="0"/>
      <w:em w:val="none"/>
    </w:rPr>
  </w:style>
  <w:style w:type="character" w:customStyle="1" w:styleId="WW8Num6z5">
    <w:name w:val="WW8Num6z5"/>
    <w:rsid w:val="00B71AB0"/>
    <w:rPr>
      <w:w w:val="100"/>
      <w:position w:val="-1"/>
      <w:effect w:val="none"/>
      <w:vertAlign w:val="baseline"/>
      <w:cs w:val="0"/>
      <w:em w:val="none"/>
    </w:rPr>
  </w:style>
  <w:style w:type="character" w:customStyle="1" w:styleId="WW8Num6z6">
    <w:name w:val="WW8Num6z6"/>
    <w:rsid w:val="00B71AB0"/>
    <w:rPr>
      <w:w w:val="100"/>
      <w:position w:val="-1"/>
      <w:effect w:val="none"/>
      <w:vertAlign w:val="baseline"/>
      <w:cs w:val="0"/>
      <w:em w:val="none"/>
    </w:rPr>
  </w:style>
  <w:style w:type="character" w:customStyle="1" w:styleId="WW8Num6z7">
    <w:name w:val="WW8Num6z7"/>
    <w:rsid w:val="00B71AB0"/>
    <w:rPr>
      <w:w w:val="100"/>
      <w:position w:val="-1"/>
      <w:effect w:val="none"/>
      <w:vertAlign w:val="baseline"/>
      <w:cs w:val="0"/>
      <w:em w:val="none"/>
    </w:rPr>
  </w:style>
  <w:style w:type="character" w:customStyle="1" w:styleId="WW8Num6z8">
    <w:name w:val="WW8Num6z8"/>
    <w:rsid w:val="00B71AB0"/>
    <w:rPr>
      <w:w w:val="100"/>
      <w:position w:val="-1"/>
      <w:effect w:val="none"/>
      <w:vertAlign w:val="baseline"/>
      <w:cs w:val="0"/>
      <w:em w:val="none"/>
    </w:rPr>
  </w:style>
  <w:style w:type="character" w:customStyle="1" w:styleId="WW8Num7z0">
    <w:name w:val="WW8Num7z0"/>
    <w:rsid w:val="00B71AB0"/>
    <w:rPr>
      <w:b/>
      <w:bCs/>
      <w:w w:val="100"/>
      <w:position w:val="-1"/>
      <w:szCs w:val="22"/>
      <w:effect w:val="none"/>
      <w:vertAlign w:val="baseline"/>
      <w:cs w:val="0"/>
      <w:em w:val="none"/>
      <w:lang w:val="el-GR"/>
    </w:rPr>
  </w:style>
  <w:style w:type="character" w:customStyle="1" w:styleId="WW8Num7z1">
    <w:name w:val="WW8Num7z1"/>
    <w:rsid w:val="00B71AB0"/>
    <w:rPr>
      <w:w w:val="100"/>
      <w:position w:val="-1"/>
      <w:effect w:val="none"/>
      <w:vertAlign w:val="baseline"/>
      <w:cs w:val="0"/>
      <w:em w:val="none"/>
      <w:lang w:val="el-GR"/>
    </w:rPr>
  </w:style>
  <w:style w:type="character" w:customStyle="1" w:styleId="WW8Num7z2">
    <w:name w:val="WW8Num7z2"/>
    <w:rsid w:val="00B71AB0"/>
    <w:rPr>
      <w:w w:val="100"/>
      <w:position w:val="-1"/>
      <w:effect w:val="none"/>
      <w:vertAlign w:val="baseline"/>
      <w:cs w:val="0"/>
      <w:em w:val="none"/>
    </w:rPr>
  </w:style>
  <w:style w:type="character" w:customStyle="1" w:styleId="WW8Num7z3">
    <w:name w:val="WW8Num7z3"/>
    <w:rsid w:val="00B71AB0"/>
    <w:rPr>
      <w:w w:val="100"/>
      <w:position w:val="-1"/>
      <w:effect w:val="none"/>
      <w:vertAlign w:val="baseline"/>
      <w:cs w:val="0"/>
      <w:em w:val="none"/>
    </w:rPr>
  </w:style>
  <w:style w:type="character" w:customStyle="1" w:styleId="WW8Num7z4">
    <w:name w:val="WW8Num7z4"/>
    <w:rsid w:val="00B71AB0"/>
    <w:rPr>
      <w:w w:val="100"/>
      <w:position w:val="-1"/>
      <w:effect w:val="none"/>
      <w:vertAlign w:val="baseline"/>
      <w:cs w:val="0"/>
      <w:em w:val="none"/>
    </w:rPr>
  </w:style>
  <w:style w:type="character" w:customStyle="1" w:styleId="WW8Num7z5">
    <w:name w:val="WW8Num7z5"/>
    <w:rsid w:val="00B71AB0"/>
    <w:rPr>
      <w:w w:val="100"/>
      <w:position w:val="-1"/>
      <w:effect w:val="none"/>
      <w:vertAlign w:val="baseline"/>
      <w:cs w:val="0"/>
      <w:em w:val="none"/>
    </w:rPr>
  </w:style>
  <w:style w:type="character" w:customStyle="1" w:styleId="WW8Num7z6">
    <w:name w:val="WW8Num7z6"/>
    <w:rsid w:val="00B71AB0"/>
    <w:rPr>
      <w:w w:val="100"/>
      <w:position w:val="-1"/>
      <w:effect w:val="none"/>
      <w:vertAlign w:val="baseline"/>
      <w:cs w:val="0"/>
      <w:em w:val="none"/>
    </w:rPr>
  </w:style>
  <w:style w:type="character" w:customStyle="1" w:styleId="WW8Num7z7">
    <w:name w:val="WW8Num7z7"/>
    <w:rsid w:val="00B71AB0"/>
    <w:rPr>
      <w:w w:val="100"/>
      <w:position w:val="-1"/>
      <w:effect w:val="none"/>
      <w:vertAlign w:val="baseline"/>
      <w:cs w:val="0"/>
      <w:em w:val="none"/>
    </w:rPr>
  </w:style>
  <w:style w:type="character" w:customStyle="1" w:styleId="WW8Num7z8">
    <w:name w:val="WW8Num7z8"/>
    <w:rsid w:val="00B71AB0"/>
    <w:rPr>
      <w:w w:val="100"/>
      <w:position w:val="-1"/>
      <w:effect w:val="none"/>
      <w:vertAlign w:val="baseline"/>
      <w:cs w:val="0"/>
      <w:em w:val="none"/>
    </w:rPr>
  </w:style>
  <w:style w:type="character" w:customStyle="1" w:styleId="WW8Num8z0">
    <w:name w:val="WW8Num8z0"/>
    <w:rsid w:val="00B71AB0"/>
    <w:rPr>
      <w:rFonts w:ascii="Symbol" w:hAnsi="Symbol" w:cs="OpenSymbol"/>
      <w:color w:val="5B9BD5"/>
      <w:w w:val="100"/>
      <w:position w:val="-1"/>
      <w:effect w:val="none"/>
      <w:vertAlign w:val="baseline"/>
      <w:cs w:val="0"/>
      <w:em w:val="none"/>
    </w:rPr>
  </w:style>
  <w:style w:type="character" w:customStyle="1" w:styleId="WW8Num9z0">
    <w:name w:val="WW8Num9z0"/>
    <w:rsid w:val="00B71AB0"/>
    <w:rPr>
      <w:rFonts w:ascii="Angsana New" w:hAnsi="Angsana New" w:cs="Angsana New"/>
      <w:color w:val="000000"/>
      <w:w w:val="100"/>
      <w:kern w:val="1"/>
      <w:position w:val="-1"/>
      <w:szCs w:val="22"/>
      <w:effect w:val="none"/>
      <w:shd w:val="clear" w:color="auto" w:fill="FFFFFF"/>
      <w:vertAlign w:val="baseline"/>
      <w:cs w:val="0"/>
      <w:em w:val="none"/>
      <w:lang w:val="el-GR"/>
    </w:rPr>
  </w:style>
  <w:style w:type="character" w:customStyle="1" w:styleId="WW8Num10z0">
    <w:name w:val="WW8Num10z0"/>
    <w:rsid w:val="00B71AB0"/>
    <w:rPr>
      <w:rFonts w:ascii="Symbol" w:hAnsi="Symbol" w:cs="Symbol"/>
      <w:w w:val="100"/>
      <w:kern w:val="1"/>
      <w:position w:val="-1"/>
      <w:effect w:val="none"/>
      <w:shd w:val="clear" w:color="auto" w:fill="C0C0C0"/>
      <w:vertAlign w:val="baseline"/>
      <w:cs w:val="0"/>
      <w:em w:val="none"/>
      <w:lang w:val="el-GR"/>
    </w:rPr>
  </w:style>
  <w:style w:type="character" w:customStyle="1" w:styleId="WW8Num10z1">
    <w:name w:val="WW8Num10z1"/>
    <w:rsid w:val="00B71AB0"/>
    <w:rPr>
      <w:w w:val="100"/>
      <w:position w:val="-1"/>
      <w:effect w:val="none"/>
      <w:vertAlign w:val="baseline"/>
      <w:cs w:val="0"/>
      <w:em w:val="none"/>
    </w:rPr>
  </w:style>
  <w:style w:type="character" w:customStyle="1" w:styleId="WW8Num10z2">
    <w:name w:val="WW8Num10z2"/>
    <w:rsid w:val="00B71AB0"/>
    <w:rPr>
      <w:w w:val="100"/>
      <w:position w:val="-1"/>
      <w:effect w:val="none"/>
      <w:vertAlign w:val="baseline"/>
      <w:cs w:val="0"/>
      <w:em w:val="none"/>
    </w:rPr>
  </w:style>
  <w:style w:type="character" w:customStyle="1" w:styleId="WW8Num10z3">
    <w:name w:val="WW8Num10z3"/>
    <w:rsid w:val="00B71AB0"/>
    <w:rPr>
      <w:w w:val="100"/>
      <w:position w:val="-1"/>
      <w:effect w:val="none"/>
      <w:vertAlign w:val="baseline"/>
      <w:cs w:val="0"/>
      <w:em w:val="none"/>
    </w:rPr>
  </w:style>
  <w:style w:type="character" w:customStyle="1" w:styleId="WW8Num10z4">
    <w:name w:val="WW8Num10z4"/>
    <w:rsid w:val="00B71AB0"/>
    <w:rPr>
      <w:w w:val="100"/>
      <w:position w:val="-1"/>
      <w:effect w:val="none"/>
      <w:vertAlign w:val="baseline"/>
      <w:cs w:val="0"/>
      <w:em w:val="none"/>
    </w:rPr>
  </w:style>
  <w:style w:type="character" w:customStyle="1" w:styleId="WW8Num10z5">
    <w:name w:val="WW8Num10z5"/>
    <w:rsid w:val="00B71AB0"/>
    <w:rPr>
      <w:w w:val="100"/>
      <w:position w:val="-1"/>
      <w:effect w:val="none"/>
      <w:vertAlign w:val="baseline"/>
      <w:cs w:val="0"/>
      <w:em w:val="none"/>
    </w:rPr>
  </w:style>
  <w:style w:type="character" w:customStyle="1" w:styleId="WW8Num10z6">
    <w:name w:val="WW8Num10z6"/>
    <w:rsid w:val="00B71AB0"/>
    <w:rPr>
      <w:w w:val="100"/>
      <w:position w:val="-1"/>
      <w:effect w:val="none"/>
      <w:vertAlign w:val="baseline"/>
      <w:cs w:val="0"/>
      <w:em w:val="none"/>
    </w:rPr>
  </w:style>
  <w:style w:type="character" w:customStyle="1" w:styleId="WW8Num10z7">
    <w:name w:val="WW8Num10z7"/>
    <w:rsid w:val="00B71AB0"/>
    <w:rPr>
      <w:w w:val="100"/>
      <w:position w:val="-1"/>
      <w:effect w:val="none"/>
      <w:vertAlign w:val="baseline"/>
      <w:cs w:val="0"/>
      <w:em w:val="none"/>
    </w:rPr>
  </w:style>
  <w:style w:type="character" w:customStyle="1" w:styleId="WW8Num10z8">
    <w:name w:val="WW8Num10z8"/>
    <w:rsid w:val="00B71AB0"/>
    <w:rPr>
      <w:w w:val="100"/>
      <w:position w:val="-1"/>
      <w:effect w:val="none"/>
      <w:vertAlign w:val="baseline"/>
      <w:cs w:val="0"/>
      <w:em w:val="none"/>
    </w:rPr>
  </w:style>
  <w:style w:type="character" w:customStyle="1" w:styleId="WW8Num11z0">
    <w:name w:val="WW8Num11z0"/>
    <w:rsid w:val="00B71AB0"/>
    <w:rPr>
      <w:rFonts w:ascii="Symbol" w:hAnsi="Symbol" w:cs="Symbol" w:hint="default"/>
      <w:w w:val="100"/>
      <w:position w:val="-1"/>
      <w:effect w:val="none"/>
      <w:vertAlign w:val="baseline"/>
      <w:cs w:val="0"/>
      <w:em w:val="none"/>
      <w:lang w:val="el-GR"/>
    </w:rPr>
  </w:style>
  <w:style w:type="character" w:customStyle="1" w:styleId="WW8Num11z1">
    <w:name w:val="WW8Num11z1"/>
    <w:rsid w:val="00B71AB0"/>
    <w:rPr>
      <w:rFonts w:ascii="Courier New" w:hAnsi="Courier New" w:cs="Courier New" w:hint="default"/>
      <w:w w:val="100"/>
      <w:position w:val="-1"/>
      <w:effect w:val="none"/>
      <w:vertAlign w:val="baseline"/>
      <w:cs w:val="0"/>
      <w:em w:val="none"/>
    </w:rPr>
  </w:style>
  <w:style w:type="character" w:customStyle="1" w:styleId="WW8Num11z2">
    <w:name w:val="WW8Num11z2"/>
    <w:rsid w:val="00B71AB0"/>
    <w:rPr>
      <w:rFonts w:ascii="Wingdings" w:hAnsi="Wingdings" w:cs="Wingdings" w:hint="default"/>
      <w:w w:val="100"/>
      <w:position w:val="-1"/>
      <w:effect w:val="none"/>
      <w:vertAlign w:val="baseline"/>
      <w:cs w:val="0"/>
      <w:em w:val="none"/>
    </w:rPr>
  </w:style>
  <w:style w:type="character" w:customStyle="1" w:styleId="DefaultParagraphFont3">
    <w:name w:val="Default Paragraph Font3"/>
    <w:rsid w:val="00B71AB0"/>
    <w:rPr>
      <w:w w:val="100"/>
      <w:position w:val="-1"/>
      <w:effect w:val="none"/>
      <w:vertAlign w:val="baseline"/>
      <w:cs w:val="0"/>
      <w:em w:val="none"/>
    </w:rPr>
  </w:style>
  <w:style w:type="character" w:customStyle="1" w:styleId="WW-DefaultParagraphFont">
    <w:name w:val="WW-Default Paragraph Font"/>
    <w:rsid w:val="00B71AB0"/>
    <w:rPr>
      <w:w w:val="100"/>
      <w:position w:val="-1"/>
      <w:effect w:val="none"/>
      <w:vertAlign w:val="baseline"/>
      <w:cs w:val="0"/>
      <w:em w:val="none"/>
    </w:rPr>
  </w:style>
  <w:style w:type="character" w:customStyle="1" w:styleId="WW8Num8z1">
    <w:name w:val="WW8Num8z1"/>
    <w:rsid w:val="00B71AB0"/>
    <w:rPr>
      <w:w w:val="100"/>
      <w:position w:val="-1"/>
      <w:effect w:val="none"/>
      <w:vertAlign w:val="baseline"/>
      <w:cs w:val="0"/>
      <w:em w:val="none"/>
      <w:lang w:val="el-GR"/>
    </w:rPr>
  </w:style>
  <w:style w:type="character" w:customStyle="1" w:styleId="WW8Num8z2">
    <w:name w:val="WW8Num8z2"/>
    <w:rsid w:val="00B71AB0"/>
    <w:rPr>
      <w:w w:val="100"/>
      <w:position w:val="-1"/>
      <w:effect w:val="none"/>
      <w:vertAlign w:val="baseline"/>
      <w:cs w:val="0"/>
      <w:em w:val="none"/>
    </w:rPr>
  </w:style>
  <w:style w:type="character" w:customStyle="1" w:styleId="WW8Num8z3">
    <w:name w:val="WW8Num8z3"/>
    <w:rsid w:val="00B71AB0"/>
    <w:rPr>
      <w:w w:val="100"/>
      <w:position w:val="-1"/>
      <w:effect w:val="none"/>
      <w:vertAlign w:val="baseline"/>
      <w:cs w:val="0"/>
      <w:em w:val="none"/>
    </w:rPr>
  </w:style>
  <w:style w:type="character" w:customStyle="1" w:styleId="WW8Num8z4">
    <w:name w:val="WW8Num8z4"/>
    <w:rsid w:val="00B71AB0"/>
    <w:rPr>
      <w:w w:val="100"/>
      <w:position w:val="-1"/>
      <w:effect w:val="none"/>
      <w:vertAlign w:val="baseline"/>
      <w:cs w:val="0"/>
      <w:em w:val="none"/>
    </w:rPr>
  </w:style>
  <w:style w:type="character" w:customStyle="1" w:styleId="WW8Num8z5">
    <w:name w:val="WW8Num8z5"/>
    <w:rsid w:val="00B71AB0"/>
    <w:rPr>
      <w:w w:val="100"/>
      <w:position w:val="-1"/>
      <w:effect w:val="none"/>
      <w:vertAlign w:val="baseline"/>
      <w:cs w:val="0"/>
      <w:em w:val="none"/>
    </w:rPr>
  </w:style>
  <w:style w:type="character" w:customStyle="1" w:styleId="WW8Num8z6">
    <w:name w:val="WW8Num8z6"/>
    <w:rsid w:val="00B71AB0"/>
    <w:rPr>
      <w:w w:val="100"/>
      <w:position w:val="-1"/>
      <w:effect w:val="none"/>
      <w:vertAlign w:val="baseline"/>
      <w:cs w:val="0"/>
      <w:em w:val="none"/>
    </w:rPr>
  </w:style>
  <w:style w:type="character" w:customStyle="1" w:styleId="WW8Num8z7">
    <w:name w:val="WW8Num8z7"/>
    <w:rsid w:val="00B71AB0"/>
    <w:rPr>
      <w:w w:val="100"/>
      <w:position w:val="-1"/>
      <w:effect w:val="none"/>
      <w:vertAlign w:val="baseline"/>
      <w:cs w:val="0"/>
      <w:em w:val="none"/>
    </w:rPr>
  </w:style>
  <w:style w:type="character" w:customStyle="1" w:styleId="WW8Num8z8">
    <w:name w:val="WW8Num8z8"/>
    <w:rsid w:val="00B71AB0"/>
    <w:rPr>
      <w:w w:val="100"/>
      <w:position w:val="-1"/>
      <w:effect w:val="none"/>
      <w:vertAlign w:val="baseline"/>
      <w:cs w:val="0"/>
      <w:em w:val="none"/>
    </w:rPr>
  </w:style>
  <w:style w:type="character" w:customStyle="1" w:styleId="WW8Num11z3">
    <w:name w:val="WW8Num11z3"/>
    <w:rsid w:val="00B71AB0"/>
    <w:rPr>
      <w:w w:val="100"/>
      <w:position w:val="-1"/>
      <w:effect w:val="none"/>
      <w:vertAlign w:val="baseline"/>
      <w:cs w:val="0"/>
      <w:em w:val="none"/>
    </w:rPr>
  </w:style>
  <w:style w:type="character" w:customStyle="1" w:styleId="WW8Num11z4">
    <w:name w:val="WW8Num11z4"/>
    <w:rsid w:val="00B71AB0"/>
    <w:rPr>
      <w:w w:val="100"/>
      <w:position w:val="-1"/>
      <w:effect w:val="none"/>
      <w:vertAlign w:val="baseline"/>
      <w:cs w:val="0"/>
      <w:em w:val="none"/>
    </w:rPr>
  </w:style>
  <w:style w:type="character" w:customStyle="1" w:styleId="WW8Num11z5">
    <w:name w:val="WW8Num11z5"/>
    <w:rsid w:val="00B71AB0"/>
    <w:rPr>
      <w:w w:val="100"/>
      <w:position w:val="-1"/>
      <w:effect w:val="none"/>
      <w:vertAlign w:val="baseline"/>
      <w:cs w:val="0"/>
      <w:em w:val="none"/>
    </w:rPr>
  </w:style>
  <w:style w:type="character" w:customStyle="1" w:styleId="WW8Num11z6">
    <w:name w:val="WW8Num11z6"/>
    <w:rsid w:val="00B71AB0"/>
    <w:rPr>
      <w:w w:val="100"/>
      <w:position w:val="-1"/>
      <w:effect w:val="none"/>
      <w:vertAlign w:val="baseline"/>
      <w:cs w:val="0"/>
      <w:em w:val="none"/>
    </w:rPr>
  </w:style>
  <w:style w:type="character" w:customStyle="1" w:styleId="WW8Num11z7">
    <w:name w:val="WW8Num11z7"/>
    <w:rsid w:val="00B71AB0"/>
    <w:rPr>
      <w:w w:val="100"/>
      <w:position w:val="-1"/>
      <w:effect w:val="none"/>
      <w:vertAlign w:val="baseline"/>
      <w:cs w:val="0"/>
      <w:em w:val="none"/>
    </w:rPr>
  </w:style>
  <w:style w:type="character" w:customStyle="1" w:styleId="WW8Num11z8">
    <w:name w:val="WW8Num11z8"/>
    <w:rsid w:val="00B71AB0"/>
    <w:rPr>
      <w:w w:val="100"/>
      <w:position w:val="-1"/>
      <w:effect w:val="none"/>
      <w:vertAlign w:val="baseline"/>
      <w:cs w:val="0"/>
      <w:em w:val="none"/>
    </w:rPr>
  </w:style>
  <w:style w:type="character" w:customStyle="1" w:styleId="WW-DefaultParagraphFont1">
    <w:name w:val="WW-Default Paragraph Font1"/>
    <w:rsid w:val="00B71AB0"/>
    <w:rPr>
      <w:w w:val="100"/>
      <w:position w:val="-1"/>
      <w:effect w:val="none"/>
      <w:vertAlign w:val="baseline"/>
      <w:cs w:val="0"/>
      <w:em w:val="none"/>
    </w:rPr>
  </w:style>
  <w:style w:type="character" w:customStyle="1" w:styleId="40">
    <w:name w:val="Προεπιλεγμένη γραμματοσειρά4"/>
    <w:rsid w:val="00B71AB0"/>
    <w:rPr>
      <w:w w:val="100"/>
      <w:position w:val="-1"/>
      <w:effect w:val="none"/>
      <w:vertAlign w:val="baseline"/>
      <w:cs w:val="0"/>
      <w:em w:val="none"/>
    </w:rPr>
  </w:style>
  <w:style w:type="character" w:customStyle="1" w:styleId="WW8Num2z1">
    <w:name w:val="WW8Num2z1"/>
    <w:rsid w:val="00B71AB0"/>
    <w:rPr>
      <w:w w:val="100"/>
      <w:position w:val="-1"/>
      <w:effect w:val="none"/>
      <w:vertAlign w:val="baseline"/>
      <w:cs w:val="0"/>
      <w:em w:val="none"/>
    </w:rPr>
  </w:style>
  <w:style w:type="character" w:customStyle="1" w:styleId="WW8Num2z2">
    <w:name w:val="WW8Num2z2"/>
    <w:rsid w:val="00B71AB0"/>
    <w:rPr>
      <w:w w:val="100"/>
      <w:position w:val="-1"/>
      <w:effect w:val="none"/>
      <w:vertAlign w:val="baseline"/>
      <w:cs w:val="0"/>
      <w:em w:val="none"/>
    </w:rPr>
  </w:style>
  <w:style w:type="character" w:customStyle="1" w:styleId="WW8Num2z3">
    <w:name w:val="WW8Num2z3"/>
    <w:rsid w:val="00B71AB0"/>
    <w:rPr>
      <w:w w:val="100"/>
      <w:position w:val="-1"/>
      <w:effect w:val="none"/>
      <w:vertAlign w:val="baseline"/>
      <w:cs w:val="0"/>
      <w:em w:val="none"/>
    </w:rPr>
  </w:style>
  <w:style w:type="character" w:customStyle="1" w:styleId="WW8Num2z4">
    <w:name w:val="WW8Num2z4"/>
    <w:rsid w:val="00B71AB0"/>
    <w:rPr>
      <w:rFonts w:ascii="Arial" w:hAnsi="Arial" w:cs="Times New Roman"/>
      <w:b w:val="0"/>
      <w:i w:val="0"/>
      <w:w w:val="100"/>
      <w:position w:val="-1"/>
      <w:sz w:val="20"/>
      <w:szCs w:val="20"/>
      <w:effect w:val="none"/>
      <w:vertAlign w:val="baseline"/>
      <w:cs w:val="0"/>
      <w:em w:val="none"/>
    </w:rPr>
  </w:style>
  <w:style w:type="character" w:customStyle="1" w:styleId="WW8Num2z5">
    <w:name w:val="WW8Num2z5"/>
    <w:rsid w:val="00B71AB0"/>
    <w:rPr>
      <w:w w:val="100"/>
      <w:position w:val="-1"/>
      <w:effect w:val="none"/>
      <w:vertAlign w:val="baseline"/>
      <w:cs w:val="0"/>
      <w:em w:val="none"/>
    </w:rPr>
  </w:style>
  <w:style w:type="character" w:customStyle="1" w:styleId="WW8Num2z6">
    <w:name w:val="WW8Num2z6"/>
    <w:rsid w:val="00B71AB0"/>
    <w:rPr>
      <w:w w:val="100"/>
      <w:position w:val="-1"/>
      <w:effect w:val="none"/>
      <w:vertAlign w:val="baseline"/>
      <w:cs w:val="0"/>
      <w:em w:val="none"/>
    </w:rPr>
  </w:style>
  <w:style w:type="character" w:customStyle="1" w:styleId="WW8Num2z7">
    <w:name w:val="WW8Num2z7"/>
    <w:rsid w:val="00B71AB0"/>
    <w:rPr>
      <w:w w:val="100"/>
      <w:position w:val="-1"/>
      <w:effect w:val="none"/>
      <w:vertAlign w:val="baseline"/>
      <w:cs w:val="0"/>
      <w:em w:val="none"/>
    </w:rPr>
  </w:style>
  <w:style w:type="character" w:customStyle="1" w:styleId="WW8Num2z8">
    <w:name w:val="WW8Num2z8"/>
    <w:rsid w:val="00B71AB0"/>
    <w:rPr>
      <w:w w:val="100"/>
      <w:position w:val="-1"/>
      <w:effect w:val="none"/>
      <w:vertAlign w:val="baseline"/>
      <w:cs w:val="0"/>
      <w:em w:val="none"/>
    </w:rPr>
  </w:style>
  <w:style w:type="character" w:customStyle="1" w:styleId="WW8Num9z1">
    <w:name w:val="WW8Num9z1"/>
    <w:rsid w:val="00B71AB0"/>
    <w:rPr>
      <w:w w:val="100"/>
      <w:position w:val="-1"/>
      <w:effect w:val="none"/>
      <w:vertAlign w:val="baseline"/>
      <w:cs w:val="0"/>
      <w:em w:val="none"/>
      <w:lang w:val="el-GR"/>
    </w:rPr>
  </w:style>
  <w:style w:type="character" w:customStyle="1" w:styleId="WW8Num9z2">
    <w:name w:val="WW8Num9z2"/>
    <w:rsid w:val="00B71AB0"/>
    <w:rPr>
      <w:w w:val="100"/>
      <w:position w:val="-1"/>
      <w:effect w:val="none"/>
      <w:vertAlign w:val="baseline"/>
      <w:cs w:val="0"/>
      <w:em w:val="none"/>
    </w:rPr>
  </w:style>
  <w:style w:type="character" w:customStyle="1" w:styleId="WW8Num9z3">
    <w:name w:val="WW8Num9z3"/>
    <w:rsid w:val="00B71AB0"/>
    <w:rPr>
      <w:w w:val="100"/>
      <w:position w:val="-1"/>
      <w:effect w:val="none"/>
      <w:vertAlign w:val="baseline"/>
      <w:cs w:val="0"/>
      <w:em w:val="none"/>
    </w:rPr>
  </w:style>
  <w:style w:type="character" w:customStyle="1" w:styleId="WW8Num9z4">
    <w:name w:val="WW8Num9z4"/>
    <w:rsid w:val="00B71AB0"/>
    <w:rPr>
      <w:w w:val="100"/>
      <w:position w:val="-1"/>
      <w:effect w:val="none"/>
      <w:vertAlign w:val="baseline"/>
      <w:cs w:val="0"/>
      <w:em w:val="none"/>
    </w:rPr>
  </w:style>
  <w:style w:type="character" w:customStyle="1" w:styleId="WW8Num9z5">
    <w:name w:val="WW8Num9z5"/>
    <w:rsid w:val="00B71AB0"/>
    <w:rPr>
      <w:w w:val="100"/>
      <w:position w:val="-1"/>
      <w:effect w:val="none"/>
      <w:vertAlign w:val="baseline"/>
      <w:cs w:val="0"/>
      <w:em w:val="none"/>
    </w:rPr>
  </w:style>
  <w:style w:type="character" w:customStyle="1" w:styleId="WW8Num9z6">
    <w:name w:val="WW8Num9z6"/>
    <w:rsid w:val="00B71AB0"/>
    <w:rPr>
      <w:w w:val="100"/>
      <w:position w:val="-1"/>
      <w:effect w:val="none"/>
      <w:vertAlign w:val="baseline"/>
      <w:cs w:val="0"/>
      <w:em w:val="none"/>
    </w:rPr>
  </w:style>
  <w:style w:type="character" w:customStyle="1" w:styleId="WW8Num9z7">
    <w:name w:val="WW8Num9z7"/>
    <w:rsid w:val="00B71AB0"/>
    <w:rPr>
      <w:w w:val="100"/>
      <w:position w:val="-1"/>
      <w:effect w:val="none"/>
      <w:vertAlign w:val="baseline"/>
      <w:cs w:val="0"/>
      <w:em w:val="none"/>
    </w:rPr>
  </w:style>
  <w:style w:type="character" w:customStyle="1" w:styleId="WW8Num9z8">
    <w:name w:val="WW8Num9z8"/>
    <w:rsid w:val="00B71AB0"/>
    <w:rPr>
      <w:w w:val="100"/>
      <w:position w:val="-1"/>
      <w:effect w:val="none"/>
      <w:vertAlign w:val="baseline"/>
      <w:cs w:val="0"/>
      <w:em w:val="none"/>
    </w:rPr>
  </w:style>
  <w:style w:type="character" w:customStyle="1" w:styleId="WW-DefaultParagraphFont11">
    <w:name w:val="WW-Default Paragraph Font11"/>
    <w:rsid w:val="00B71AB0"/>
    <w:rPr>
      <w:w w:val="100"/>
      <w:position w:val="-1"/>
      <w:effect w:val="none"/>
      <w:vertAlign w:val="baseline"/>
      <w:cs w:val="0"/>
      <w:em w:val="none"/>
    </w:rPr>
  </w:style>
  <w:style w:type="character" w:customStyle="1" w:styleId="WW8Num12z0">
    <w:name w:val="WW8Num12z0"/>
    <w:rsid w:val="00B71AB0"/>
    <w:rPr>
      <w:rFonts w:ascii="Symbol" w:hAnsi="Symbol" w:cs="Symbol"/>
      <w:w w:val="100"/>
      <w:position w:val="-1"/>
      <w:effect w:val="none"/>
      <w:vertAlign w:val="baseline"/>
      <w:cs w:val="0"/>
      <w:em w:val="none"/>
    </w:rPr>
  </w:style>
  <w:style w:type="character" w:customStyle="1" w:styleId="WW8Num12z1">
    <w:name w:val="WW8Num12z1"/>
    <w:rsid w:val="00B71AB0"/>
    <w:rPr>
      <w:rFonts w:ascii="Courier New" w:hAnsi="Courier New" w:cs="Courier New"/>
      <w:w w:val="100"/>
      <w:position w:val="-1"/>
      <w:effect w:val="none"/>
      <w:vertAlign w:val="baseline"/>
      <w:cs w:val="0"/>
      <w:em w:val="none"/>
    </w:rPr>
  </w:style>
  <w:style w:type="character" w:customStyle="1" w:styleId="WW8Num12z2">
    <w:name w:val="WW8Num12z2"/>
    <w:rsid w:val="00B71AB0"/>
    <w:rPr>
      <w:rFonts w:ascii="Wingdings" w:hAnsi="Wingdings" w:cs="Wingdings"/>
      <w:w w:val="100"/>
      <w:position w:val="-1"/>
      <w:effect w:val="none"/>
      <w:vertAlign w:val="baseline"/>
      <w:cs w:val="0"/>
      <w:em w:val="none"/>
    </w:rPr>
  </w:style>
  <w:style w:type="character" w:customStyle="1" w:styleId="WW-DefaultParagraphFont111">
    <w:name w:val="WW-Default Paragraph Font111"/>
    <w:rsid w:val="00B71AB0"/>
    <w:rPr>
      <w:w w:val="100"/>
      <w:position w:val="-1"/>
      <w:effect w:val="none"/>
      <w:vertAlign w:val="baseline"/>
      <w:cs w:val="0"/>
      <w:em w:val="none"/>
    </w:rPr>
  </w:style>
  <w:style w:type="character" w:customStyle="1" w:styleId="WW-DefaultParagraphFont1111">
    <w:name w:val="WW-Default Paragraph Font1111"/>
    <w:rsid w:val="00B71AB0"/>
    <w:rPr>
      <w:w w:val="100"/>
      <w:position w:val="-1"/>
      <w:effect w:val="none"/>
      <w:vertAlign w:val="baseline"/>
      <w:cs w:val="0"/>
      <w:em w:val="none"/>
    </w:rPr>
  </w:style>
  <w:style w:type="character" w:customStyle="1" w:styleId="WW-DefaultParagraphFont11111">
    <w:name w:val="WW-Default Paragraph Font11111"/>
    <w:rsid w:val="00B71AB0"/>
    <w:rPr>
      <w:w w:val="100"/>
      <w:position w:val="-1"/>
      <w:effect w:val="none"/>
      <w:vertAlign w:val="baseline"/>
      <w:cs w:val="0"/>
      <w:em w:val="none"/>
    </w:rPr>
  </w:style>
  <w:style w:type="character" w:customStyle="1" w:styleId="30">
    <w:name w:val="Προεπιλεγμένη γραμματοσειρά3"/>
    <w:rsid w:val="00B71AB0"/>
    <w:rPr>
      <w:w w:val="100"/>
      <w:position w:val="-1"/>
      <w:effect w:val="none"/>
      <w:vertAlign w:val="baseline"/>
      <w:cs w:val="0"/>
      <w:em w:val="none"/>
    </w:rPr>
  </w:style>
  <w:style w:type="character" w:customStyle="1" w:styleId="WW-DefaultParagraphFont111111">
    <w:name w:val="WW-Default Paragraph Font111111"/>
    <w:rsid w:val="00B71AB0"/>
    <w:rPr>
      <w:w w:val="100"/>
      <w:position w:val="-1"/>
      <w:effect w:val="none"/>
      <w:vertAlign w:val="baseline"/>
      <w:cs w:val="0"/>
      <w:em w:val="none"/>
    </w:rPr>
  </w:style>
  <w:style w:type="character" w:customStyle="1" w:styleId="DefaultParagraphFont2">
    <w:name w:val="Default Paragraph Font2"/>
    <w:rsid w:val="00B71AB0"/>
    <w:rPr>
      <w:w w:val="100"/>
      <w:position w:val="-1"/>
      <w:effect w:val="none"/>
      <w:vertAlign w:val="baseline"/>
      <w:cs w:val="0"/>
      <w:em w:val="none"/>
    </w:rPr>
  </w:style>
  <w:style w:type="character" w:customStyle="1" w:styleId="WW8Num12z3">
    <w:name w:val="WW8Num12z3"/>
    <w:rsid w:val="00B71AB0"/>
    <w:rPr>
      <w:w w:val="100"/>
      <w:position w:val="-1"/>
      <w:effect w:val="none"/>
      <w:vertAlign w:val="baseline"/>
      <w:cs w:val="0"/>
      <w:em w:val="none"/>
    </w:rPr>
  </w:style>
  <w:style w:type="character" w:customStyle="1" w:styleId="WW8Num12z4">
    <w:name w:val="WW8Num12z4"/>
    <w:rsid w:val="00B71AB0"/>
    <w:rPr>
      <w:w w:val="100"/>
      <w:position w:val="-1"/>
      <w:effect w:val="none"/>
      <w:vertAlign w:val="baseline"/>
      <w:cs w:val="0"/>
      <w:em w:val="none"/>
    </w:rPr>
  </w:style>
  <w:style w:type="character" w:customStyle="1" w:styleId="WW8Num12z5">
    <w:name w:val="WW8Num12z5"/>
    <w:rsid w:val="00B71AB0"/>
    <w:rPr>
      <w:w w:val="100"/>
      <w:position w:val="-1"/>
      <w:effect w:val="none"/>
      <w:vertAlign w:val="baseline"/>
      <w:cs w:val="0"/>
      <w:em w:val="none"/>
    </w:rPr>
  </w:style>
  <w:style w:type="character" w:customStyle="1" w:styleId="WW8Num12z6">
    <w:name w:val="WW8Num12z6"/>
    <w:rsid w:val="00B71AB0"/>
    <w:rPr>
      <w:w w:val="100"/>
      <w:position w:val="-1"/>
      <w:effect w:val="none"/>
      <w:vertAlign w:val="baseline"/>
      <w:cs w:val="0"/>
      <w:em w:val="none"/>
    </w:rPr>
  </w:style>
  <w:style w:type="character" w:customStyle="1" w:styleId="WW8Num12z7">
    <w:name w:val="WW8Num12z7"/>
    <w:rsid w:val="00B71AB0"/>
    <w:rPr>
      <w:w w:val="100"/>
      <w:position w:val="-1"/>
      <w:effect w:val="none"/>
      <w:vertAlign w:val="baseline"/>
      <w:cs w:val="0"/>
      <w:em w:val="none"/>
    </w:rPr>
  </w:style>
  <w:style w:type="character" w:customStyle="1" w:styleId="WW8Num12z8">
    <w:name w:val="WW8Num12z8"/>
    <w:rsid w:val="00B71AB0"/>
    <w:rPr>
      <w:w w:val="100"/>
      <w:position w:val="-1"/>
      <w:effect w:val="none"/>
      <w:vertAlign w:val="baseline"/>
      <w:cs w:val="0"/>
      <w:em w:val="none"/>
    </w:rPr>
  </w:style>
  <w:style w:type="character" w:customStyle="1" w:styleId="WW8Num13z0">
    <w:name w:val="WW8Num13z0"/>
    <w:rsid w:val="00B71AB0"/>
    <w:rPr>
      <w:rFonts w:ascii="Symbol" w:hAnsi="Symbol" w:cs="OpenSymbol"/>
      <w:w w:val="100"/>
      <w:position w:val="-1"/>
      <w:effect w:val="none"/>
      <w:vertAlign w:val="baseline"/>
      <w:cs w:val="0"/>
      <w:em w:val="none"/>
    </w:rPr>
  </w:style>
  <w:style w:type="character" w:customStyle="1" w:styleId="WW-DefaultParagraphFont1111111">
    <w:name w:val="WW-Default Paragraph Font1111111"/>
    <w:rsid w:val="00B71AB0"/>
    <w:rPr>
      <w:w w:val="100"/>
      <w:position w:val="-1"/>
      <w:effect w:val="none"/>
      <w:vertAlign w:val="baseline"/>
      <w:cs w:val="0"/>
      <w:em w:val="none"/>
    </w:rPr>
  </w:style>
  <w:style w:type="character" w:customStyle="1" w:styleId="WW8Num13z1">
    <w:name w:val="WW8Num13z1"/>
    <w:rsid w:val="00B71AB0"/>
    <w:rPr>
      <w:w w:val="100"/>
      <w:position w:val="-1"/>
      <w:effect w:val="none"/>
      <w:vertAlign w:val="baseline"/>
      <w:cs w:val="0"/>
      <w:em w:val="none"/>
      <w:lang w:val="el-GR"/>
    </w:rPr>
  </w:style>
  <w:style w:type="character" w:customStyle="1" w:styleId="WW8Num13z2">
    <w:name w:val="WW8Num13z2"/>
    <w:rsid w:val="00B71AB0"/>
    <w:rPr>
      <w:w w:val="100"/>
      <w:position w:val="-1"/>
      <w:effect w:val="none"/>
      <w:vertAlign w:val="baseline"/>
      <w:cs w:val="0"/>
      <w:em w:val="none"/>
    </w:rPr>
  </w:style>
  <w:style w:type="character" w:customStyle="1" w:styleId="WW8Num13z3">
    <w:name w:val="WW8Num13z3"/>
    <w:rsid w:val="00B71AB0"/>
    <w:rPr>
      <w:w w:val="100"/>
      <w:position w:val="-1"/>
      <w:effect w:val="none"/>
      <w:vertAlign w:val="baseline"/>
      <w:cs w:val="0"/>
      <w:em w:val="none"/>
    </w:rPr>
  </w:style>
  <w:style w:type="character" w:customStyle="1" w:styleId="WW8Num13z4">
    <w:name w:val="WW8Num13z4"/>
    <w:rsid w:val="00B71AB0"/>
    <w:rPr>
      <w:w w:val="100"/>
      <w:position w:val="-1"/>
      <w:effect w:val="none"/>
      <w:vertAlign w:val="baseline"/>
      <w:cs w:val="0"/>
      <w:em w:val="none"/>
    </w:rPr>
  </w:style>
  <w:style w:type="character" w:customStyle="1" w:styleId="WW8Num13z5">
    <w:name w:val="WW8Num13z5"/>
    <w:rsid w:val="00B71AB0"/>
    <w:rPr>
      <w:w w:val="100"/>
      <w:position w:val="-1"/>
      <w:effect w:val="none"/>
      <w:vertAlign w:val="baseline"/>
      <w:cs w:val="0"/>
      <w:em w:val="none"/>
    </w:rPr>
  </w:style>
  <w:style w:type="character" w:customStyle="1" w:styleId="WW8Num13z6">
    <w:name w:val="WW8Num13z6"/>
    <w:rsid w:val="00B71AB0"/>
    <w:rPr>
      <w:w w:val="100"/>
      <w:position w:val="-1"/>
      <w:effect w:val="none"/>
      <w:vertAlign w:val="baseline"/>
      <w:cs w:val="0"/>
      <w:em w:val="none"/>
    </w:rPr>
  </w:style>
  <w:style w:type="character" w:customStyle="1" w:styleId="WW8Num13z7">
    <w:name w:val="WW8Num13z7"/>
    <w:rsid w:val="00B71AB0"/>
    <w:rPr>
      <w:w w:val="100"/>
      <w:position w:val="-1"/>
      <w:effect w:val="none"/>
      <w:vertAlign w:val="baseline"/>
      <w:cs w:val="0"/>
      <w:em w:val="none"/>
    </w:rPr>
  </w:style>
  <w:style w:type="character" w:customStyle="1" w:styleId="WW8Num13z8">
    <w:name w:val="WW8Num13z8"/>
    <w:rsid w:val="00B71AB0"/>
    <w:rPr>
      <w:w w:val="100"/>
      <w:position w:val="-1"/>
      <w:effect w:val="none"/>
      <w:vertAlign w:val="baseline"/>
      <w:cs w:val="0"/>
      <w:em w:val="none"/>
    </w:rPr>
  </w:style>
  <w:style w:type="character" w:customStyle="1" w:styleId="WW8Num14z0">
    <w:name w:val="WW8Num14z0"/>
    <w:rsid w:val="00B71AB0"/>
    <w:rPr>
      <w:rFonts w:ascii="Symbol" w:hAnsi="Symbol" w:cs="OpenSymbol"/>
      <w:w w:val="100"/>
      <w:position w:val="-1"/>
      <w:effect w:val="none"/>
      <w:vertAlign w:val="baseline"/>
      <w:cs w:val="0"/>
      <w:em w:val="none"/>
    </w:rPr>
  </w:style>
  <w:style w:type="character" w:customStyle="1" w:styleId="WW8Num14z1">
    <w:name w:val="WW8Num14z1"/>
    <w:rsid w:val="00B71AB0"/>
    <w:rPr>
      <w:w w:val="100"/>
      <w:position w:val="-1"/>
      <w:effect w:val="none"/>
      <w:vertAlign w:val="baseline"/>
      <w:cs w:val="0"/>
      <w:em w:val="none"/>
    </w:rPr>
  </w:style>
  <w:style w:type="character" w:customStyle="1" w:styleId="WW8Num14z2">
    <w:name w:val="WW8Num14z2"/>
    <w:rsid w:val="00B71AB0"/>
    <w:rPr>
      <w:w w:val="100"/>
      <w:position w:val="-1"/>
      <w:effect w:val="none"/>
      <w:vertAlign w:val="baseline"/>
      <w:cs w:val="0"/>
      <w:em w:val="none"/>
    </w:rPr>
  </w:style>
  <w:style w:type="character" w:customStyle="1" w:styleId="WW8Num14z3">
    <w:name w:val="WW8Num14z3"/>
    <w:rsid w:val="00B71AB0"/>
    <w:rPr>
      <w:w w:val="100"/>
      <w:position w:val="-1"/>
      <w:effect w:val="none"/>
      <w:vertAlign w:val="baseline"/>
      <w:cs w:val="0"/>
      <w:em w:val="none"/>
    </w:rPr>
  </w:style>
  <w:style w:type="character" w:customStyle="1" w:styleId="WW8Num14z4">
    <w:name w:val="WW8Num14z4"/>
    <w:rsid w:val="00B71AB0"/>
    <w:rPr>
      <w:w w:val="100"/>
      <w:position w:val="-1"/>
      <w:effect w:val="none"/>
      <w:vertAlign w:val="baseline"/>
      <w:cs w:val="0"/>
      <w:em w:val="none"/>
    </w:rPr>
  </w:style>
  <w:style w:type="character" w:customStyle="1" w:styleId="WW8Num14z5">
    <w:name w:val="WW8Num14z5"/>
    <w:rsid w:val="00B71AB0"/>
    <w:rPr>
      <w:w w:val="100"/>
      <w:position w:val="-1"/>
      <w:effect w:val="none"/>
      <w:vertAlign w:val="baseline"/>
      <w:cs w:val="0"/>
      <w:em w:val="none"/>
    </w:rPr>
  </w:style>
  <w:style w:type="character" w:customStyle="1" w:styleId="WW8Num14z6">
    <w:name w:val="WW8Num14z6"/>
    <w:rsid w:val="00B71AB0"/>
    <w:rPr>
      <w:w w:val="100"/>
      <w:position w:val="-1"/>
      <w:effect w:val="none"/>
      <w:vertAlign w:val="baseline"/>
      <w:cs w:val="0"/>
      <w:em w:val="none"/>
    </w:rPr>
  </w:style>
  <w:style w:type="character" w:customStyle="1" w:styleId="WW8Num14z7">
    <w:name w:val="WW8Num14z7"/>
    <w:rsid w:val="00B71AB0"/>
    <w:rPr>
      <w:w w:val="100"/>
      <w:position w:val="-1"/>
      <w:effect w:val="none"/>
      <w:vertAlign w:val="baseline"/>
      <w:cs w:val="0"/>
      <w:em w:val="none"/>
    </w:rPr>
  </w:style>
  <w:style w:type="character" w:customStyle="1" w:styleId="WW8Num14z8">
    <w:name w:val="WW8Num14z8"/>
    <w:rsid w:val="00B71AB0"/>
    <w:rPr>
      <w:w w:val="100"/>
      <w:position w:val="-1"/>
      <w:effect w:val="none"/>
      <w:vertAlign w:val="baseline"/>
      <w:cs w:val="0"/>
      <w:em w:val="none"/>
    </w:rPr>
  </w:style>
  <w:style w:type="character" w:customStyle="1" w:styleId="WW8Num15z0">
    <w:name w:val="WW8Num15z0"/>
    <w:rsid w:val="00B71AB0"/>
    <w:rPr>
      <w:w w:val="100"/>
      <w:position w:val="-1"/>
      <w:effect w:val="none"/>
      <w:vertAlign w:val="baseline"/>
      <w:cs w:val="0"/>
      <w:em w:val="none"/>
    </w:rPr>
  </w:style>
  <w:style w:type="character" w:customStyle="1" w:styleId="WW8Num15z1">
    <w:name w:val="WW8Num15z1"/>
    <w:rsid w:val="00B71AB0"/>
    <w:rPr>
      <w:w w:val="100"/>
      <w:position w:val="-1"/>
      <w:effect w:val="none"/>
      <w:vertAlign w:val="baseline"/>
      <w:cs w:val="0"/>
      <w:em w:val="none"/>
    </w:rPr>
  </w:style>
  <w:style w:type="character" w:customStyle="1" w:styleId="WW8Num15z2">
    <w:name w:val="WW8Num15z2"/>
    <w:rsid w:val="00B71AB0"/>
    <w:rPr>
      <w:w w:val="100"/>
      <w:position w:val="-1"/>
      <w:effect w:val="none"/>
      <w:vertAlign w:val="baseline"/>
      <w:cs w:val="0"/>
      <w:em w:val="none"/>
    </w:rPr>
  </w:style>
  <w:style w:type="character" w:customStyle="1" w:styleId="WW8Num15z3">
    <w:name w:val="WW8Num15z3"/>
    <w:rsid w:val="00B71AB0"/>
    <w:rPr>
      <w:w w:val="100"/>
      <w:position w:val="-1"/>
      <w:effect w:val="none"/>
      <w:vertAlign w:val="baseline"/>
      <w:cs w:val="0"/>
      <w:em w:val="none"/>
    </w:rPr>
  </w:style>
  <w:style w:type="character" w:customStyle="1" w:styleId="WW8Num15z4">
    <w:name w:val="WW8Num15z4"/>
    <w:rsid w:val="00B71AB0"/>
    <w:rPr>
      <w:w w:val="100"/>
      <w:position w:val="-1"/>
      <w:effect w:val="none"/>
      <w:vertAlign w:val="baseline"/>
      <w:cs w:val="0"/>
      <w:em w:val="none"/>
    </w:rPr>
  </w:style>
  <w:style w:type="character" w:customStyle="1" w:styleId="WW8Num15z5">
    <w:name w:val="WW8Num15z5"/>
    <w:rsid w:val="00B71AB0"/>
    <w:rPr>
      <w:w w:val="100"/>
      <w:position w:val="-1"/>
      <w:effect w:val="none"/>
      <w:vertAlign w:val="baseline"/>
      <w:cs w:val="0"/>
      <w:em w:val="none"/>
    </w:rPr>
  </w:style>
  <w:style w:type="character" w:customStyle="1" w:styleId="WW8Num15z6">
    <w:name w:val="WW8Num15z6"/>
    <w:rsid w:val="00B71AB0"/>
    <w:rPr>
      <w:w w:val="100"/>
      <w:position w:val="-1"/>
      <w:effect w:val="none"/>
      <w:vertAlign w:val="baseline"/>
      <w:cs w:val="0"/>
      <w:em w:val="none"/>
    </w:rPr>
  </w:style>
  <w:style w:type="character" w:customStyle="1" w:styleId="WW8Num15z7">
    <w:name w:val="WW8Num15z7"/>
    <w:rsid w:val="00B71AB0"/>
    <w:rPr>
      <w:w w:val="100"/>
      <w:position w:val="-1"/>
      <w:effect w:val="none"/>
      <w:vertAlign w:val="baseline"/>
      <w:cs w:val="0"/>
      <w:em w:val="none"/>
    </w:rPr>
  </w:style>
  <w:style w:type="character" w:customStyle="1" w:styleId="WW8Num15z8">
    <w:name w:val="WW8Num15z8"/>
    <w:rsid w:val="00B71AB0"/>
    <w:rPr>
      <w:w w:val="100"/>
      <w:position w:val="-1"/>
      <w:effect w:val="none"/>
      <w:vertAlign w:val="baseline"/>
      <w:cs w:val="0"/>
      <w:em w:val="none"/>
    </w:rPr>
  </w:style>
  <w:style w:type="character" w:customStyle="1" w:styleId="WW8Num16z0">
    <w:name w:val="WW8Num16z0"/>
    <w:rsid w:val="00B71AB0"/>
    <w:rPr>
      <w:w w:val="100"/>
      <w:position w:val="-1"/>
      <w:effect w:val="none"/>
      <w:vertAlign w:val="baseline"/>
      <w:cs w:val="0"/>
      <w:em w:val="none"/>
    </w:rPr>
  </w:style>
  <w:style w:type="character" w:customStyle="1" w:styleId="WW8Num16z1">
    <w:name w:val="WW8Num16z1"/>
    <w:rsid w:val="00B71AB0"/>
    <w:rPr>
      <w:w w:val="100"/>
      <w:position w:val="-1"/>
      <w:effect w:val="none"/>
      <w:vertAlign w:val="baseline"/>
      <w:cs w:val="0"/>
      <w:em w:val="none"/>
    </w:rPr>
  </w:style>
  <w:style w:type="character" w:customStyle="1" w:styleId="WW8Num16z2">
    <w:name w:val="WW8Num16z2"/>
    <w:rsid w:val="00B71AB0"/>
    <w:rPr>
      <w:w w:val="100"/>
      <w:position w:val="-1"/>
      <w:effect w:val="none"/>
      <w:vertAlign w:val="baseline"/>
      <w:cs w:val="0"/>
      <w:em w:val="none"/>
    </w:rPr>
  </w:style>
  <w:style w:type="character" w:customStyle="1" w:styleId="WW8Num16z3">
    <w:name w:val="WW8Num16z3"/>
    <w:rsid w:val="00B71AB0"/>
    <w:rPr>
      <w:w w:val="100"/>
      <w:position w:val="-1"/>
      <w:effect w:val="none"/>
      <w:vertAlign w:val="baseline"/>
      <w:cs w:val="0"/>
      <w:em w:val="none"/>
    </w:rPr>
  </w:style>
  <w:style w:type="character" w:customStyle="1" w:styleId="WW8Num16z4">
    <w:name w:val="WW8Num16z4"/>
    <w:rsid w:val="00B71AB0"/>
    <w:rPr>
      <w:w w:val="100"/>
      <w:position w:val="-1"/>
      <w:effect w:val="none"/>
      <w:vertAlign w:val="baseline"/>
      <w:cs w:val="0"/>
      <w:em w:val="none"/>
    </w:rPr>
  </w:style>
  <w:style w:type="character" w:customStyle="1" w:styleId="WW8Num16z5">
    <w:name w:val="WW8Num16z5"/>
    <w:rsid w:val="00B71AB0"/>
    <w:rPr>
      <w:w w:val="100"/>
      <w:position w:val="-1"/>
      <w:effect w:val="none"/>
      <w:vertAlign w:val="baseline"/>
      <w:cs w:val="0"/>
      <w:em w:val="none"/>
    </w:rPr>
  </w:style>
  <w:style w:type="character" w:customStyle="1" w:styleId="WW8Num16z6">
    <w:name w:val="WW8Num16z6"/>
    <w:rsid w:val="00B71AB0"/>
    <w:rPr>
      <w:w w:val="100"/>
      <w:position w:val="-1"/>
      <w:effect w:val="none"/>
      <w:vertAlign w:val="baseline"/>
      <w:cs w:val="0"/>
      <w:em w:val="none"/>
    </w:rPr>
  </w:style>
  <w:style w:type="character" w:customStyle="1" w:styleId="WW8Num16z7">
    <w:name w:val="WW8Num16z7"/>
    <w:rsid w:val="00B71AB0"/>
    <w:rPr>
      <w:w w:val="100"/>
      <w:position w:val="-1"/>
      <w:effect w:val="none"/>
      <w:vertAlign w:val="baseline"/>
      <w:cs w:val="0"/>
      <w:em w:val="none"/>
    </w:rPr>
  </w:style>
  <w:style w:type="character" w:customStyle="1" w:styleId="WW8Num16z8">
    <w:name w:val="WW8Num16z8"/>
    <w:rsid w:val="00B71AB0"/>
    <w:rPr>
      <w:w w:val="100"/>
      <w:position w:val="-1"/>
      <w:effect w:val="none"/>
      <w:vertAlign w:val="baseline"/>
      <w:cs w:val="0"/>
      <w:em w:val="none"/>
    </w:rPr>
  </w:style>
  <w:style w:type="character" w:customStyle="1" w:styleId="WW-DefaultParagraphFont11111111">
    <w:name w:val="WW-Default Paragraph Font11111111"/>
    <w:rsid w:val="00B71AB0"/>
    <w:rPr>
      <w:w w:val="100"/>
      <w:position w:val="-1"/>
      <w:effect w:val="none"/>
      <w:vertAlign w:val="baseline"/>
      <w:cs w:val="0"/>
      <w:em w:val="none"/>
    </w:rPr>
  </w:style>
  <w:style w:type="character" w:customStyle="1" w:styleId="WW-DefaultParagraphFont111111111">
    <w:name w:val="WW-Default Paragraph Font111111111"/>
    <w:rsid w:val="00B71AB0"/>
    <w:rPr>
      <w:w w:val="100"/>
      <w:position w:val="-1"/>
      <w:effect w:val="none"/>
      <w:vertAlign w:val="baseline"/>
      <w:cs w:val="0"/>
      <w:em w:val="none"/>
    </w:rPr>
  </w:style>
  <w:style w:type="character" w:customStyle="1" w:styleId="WW-DefaultParagraphFont1111111111">
    <w:name w:val="WW-Default Paragraph Font1111111111"/>
    <w:rsid w:val="00B71AB0"/>
    <w:rPr>
      <w:w w:val="100"/>
      <w:position w:val="-1"/>
      <w:effect w:val="none"/>
      <w:vertAlign w:val="baseline"/>
      <w:cs w:val="0"/>
      <w:em w:val="none"/>
    </w:rPr>
  </w:style>
  <w:style w:type="character" w:customStyle="1" w:styleId="WW-DefaultParagraphFont11111111111">
    <w:name w:val="WW-Default Paragraph Font11111111111"/>
    <w:rsid w:val="00B71AB0"/>
    <w:rPr>
      <w:w w:val="100"/>
      <w:position w:val="-1"/>
      <w:effect w:val="none"/>
      <w:vertAlign w:val="baseline"/>
      <w:cs w:val="0"/>
      <w:em w:val="none"/>
    </w:rPr>
  </w:style>
  <w:style w:type="character" w:customStyle="1" w:styleId="WW-DefaultParagraphFont111111111111">
    <w:name w:val="WW-Default Paragraph Font111111111111"/>
    <w:rsid w:val="00B71AB0"/>
    <w:rPr>
      <w:w w:val="100"/>
      <w:position w:val="-1"/>
      <w:effect w:val="none"/>
      <w:vertAlign w:val="baseline"/>
      <w:cs w:val="0"/>
      <w:em w:val="none"/>
    </w:rPr>
  </w:style>
  <w:style w:type="character" w:customStyle="1" w:styleId="WW8Num17z0">
    <w:name w:val="WW8Num17z0"/>
    <w:rsid w:val="00B71AB0"/>
    <w:rPr>
      <w:w w:val="100"/>
      <w:position w:val="-1"/>
      <w:effect w:val="none"/>
      <w:vertAlign w:val="baseline"/>
      <w:cs w:val="0"/>
      <w:em w:val="none"/>
    </w:rPr>
  </w:style>
  <w:style w:type="character" w:customStyle="1" w:styleId="WW8Num17z1">
    <w:name w:val="WW8Num17z1"/>
    <w:rsid w:val="00B71AB0"/>
    <w:rPr>
      <w:w w:val="100"/>
      <w:position w:val="-1"/>
      <w:effect w:val="none"/>
      <w:vertAlign w:val="baseline"/>
      <w:cs w:val="0"/>
      <w:em w:val="none"/>
    </w:rPr>
  </w:style>
  <w:style w:type="character" w:customStyle="1" w:styleId="WW8Num17z2">
    <w:name w:val="WW8Num17z2"/>
    <w:rsid w:val="00B71AB0"/>
    <w:rPr>
      <w:w w:val="100"/>
      <w:position w:val="-1"/>
      <w:effect w:val="none"/>
      <w:vertAlign w:val="baseline"/>
      <w:cs w:val="0"/>
      <w:em w:val="none"/>
    </w:rPr>
  </w:style>
  <w:style w:type="character" w:customStyle="1" w:styleId="WW8Num17z3">
    <w:name w:val="WW8Num17z3"/>
    <w:rsid w:val="00B71AB0"/>
    <w:rPr>
      <w:w w:val="100"/>
      <w:position w:val="-1"/>
      <w:effect w:val="none"/>
      <w:vertAlign w:val="baseline"/>
      <w:cs w:val="0"/>
      <w:em w:val="none"/>
    </w:rPr>
  </w:style>
  <w:style w:type="character" w:customStyle="1" w:styleId="WW8Num17z4">
    <w:name w:val="WW8Num17z4"/>
    <w:rsid w:val="00B71AB0"/>
    <w:rPr>
      <w:w w:val="100"/>
      <w:position w:val="-1"/>
      <w:effect w:val="none"/>
      <w:vertAlign w:val="baseline"/>
      <w:cs w:val="0"/>
      <w:em w:val="none"/>
    </w:rPr>
  </w:style>
  <w:style w:type="character" w:customStyle="1" w:styleId="WW8Num17z5">
    <w:name w:val="WW8Num17z5"/>
    <w:rsid w:val="00B71AB0"/>
    <w:rPr>
      <w:w w:val="100"/>
      <w:position w:val="-1"/>
      <w:effect w:val="none"/>
      <w:vertAlign w:val="baseline"/>
      <w:cs w:val="0"/>
      <w:em w:val="none"/>
    </w:rPr>
  </w:style>
  <w:style w:type="character" w:customStyle="1" w:styleId="WW8Num17z6">
    <w:name w:val="WW8Num17z6"/>
    <w:rsid w:val="00B71AB0"/>
    <w:rPr>
      <w:w w:val="100"/>
      <w:position w:val="-1"/>
      <w:effect w:val="none"/>
      <w:vertAlign w:val="baseline"/>
      <w:cs w:val="0"/>
      <w:em w:val="none"/>
    </w:rPr>
  </w:style>
  <w:style w:type="character" w:customStyle="1" w:styleId="WW8Num17z7">
    <w:name w:val="WW8Num17z7"/>
    <w:rsid w:val="00B71AB0"/>
    <w:rPr>
      <w:w w:val="100"/>
      <w:position w:val="-1"/>
      <w:effect w:val="none"/>
      <w:vertAlign w:val="baseline"/>
      <w:cs w:val="0"/>
      <w:em w:val="none"/>
    </w:rPr>
  </w:style>
  <w:style w:type="character" w:customStyle="1" w:styleId="WW8Num17z8">
    <w:name w:val="WW8Num17z8"/>
    <w:rsid w:val="00B71AB0"/>
    <w:rPr>
      <w:w w:val="100"/>
      <w:position w:val="-1"/>
      <w:effect w:val="none"/>
      <w:vertAlign w:val="baseline"/>
      <w:cs w:val="0"/>
      <w:em w:val="none"/>
    </w:rPr>
  </w:style>
  <w:style w:type="character" w:customStyle="1" w:styleId="WW8Num18z0">
    <w:name w:val="WW8Num18z0"/>
    <w:rsid w:val="00B71AB0"/>
    <w:rPr>
      <w:w w:val="100"/>
      <w:position w:val="-1"/>
      <w:effect w:val="none"/>
      <w:vertAlign w:val="baseline"/>
      <w:cs w:val="0"/>
      <w:em w:val="none"/>
    </w:rPr>
  </w:style>
  <w:style w:type="character" w:customStyle="1" w:styleId="WW8Num18z1">
    <w:name w:val="WW8Num18z1"/>
    <w:rsid w:val="00B71AB0"/>
    <w:rPr>
      <w:w w:val="100"/>
      <w:position w:val="-1"/>
      <w:effect w:val="none"/>
      <w:vertAlign w:val="baseline"/>
      <w:cs w:val="0"/>
      <w:em w:val="none"/>
    </w:rPr>
  </w:style>
  <w:style w:type="character" w:customStyle="1" w:styleId="WW8Num18z2">
    <w:name w:val="WW8Num18z2"/>
    <w:rsid w:val="00B71AB0"/>
    <w:rPr>
      <w:w w:val="100"/>
      <w:position w:val="-1"/>
      <w:effect w:val="none"/>
      <w:vertAlign w:val="baseline"/>
      <w:cs w:val="0"/>
      <w:em w:val="none"/>
    </w:rPr>
  </w:style>
  <w:style w:type="character" w:customStyle="1" w:styleId="WW8Num18z3">
    <w:name w:val="WW8Num18z3"/>
    <w:rsid w:val="00B71AB0"/>
    <w:rPr>
      <w:w w:val="100"/>
      <w:position w:val="-1"/>
      <w:effect w:val="none"/>
      <w:vertAlign w:val="baseline"/>
      <w:cs w:val="0"/>
      <w:em w:val="none"/>
    </w:rPr>
  </w:style>
  <w:style w:type="character" w:customStyle="1" w:styleId="WW8Num18z4">
    <w:name w:val="WW8Num18z4"/>
    <w:rsid w:val="00B71AB0"/>
    <w:rPr>
      <w:w w:val="100"/>
      <w:position w:val="-1"/>
      <w:effect w:val="none"/>
      <w:vertAlign w:val="baseline"/>
      <w:cs w:val="0"/>
      <w:em w:val="none"/>
    </w:rPr>
  </w:style>
  <w:style w:type="character" w:customStyle="1" w:styleId="WW8Num18z5">
    <w:name w:val="WW8Num18z5"/>
    <w:rsid w:val="00B71AB0"/>
    <w:rPr>
      <w:w w:val="100"/>
      <w:position w:val="-1"/>
      <w:effect w:val="none"/>
      <w:vertAlign w:val="baseline"/>
      <w:cs w:val="0"/>
      <w:em w:val="none"/>
    </w:rPr>
  </w:style>
  <w:style w:type="character" w:customStyle="1" w:styleId="WW8Num18z6">
    <w:name w:val="WW8Num18z6"/>
    <w:rsid w:val="00B71AB0"/>
    <w:rPr>
      <w:w w:val="100"/>
      <w:position w:val="-1"/>
      <w:effect w:val="none"/>
      <w:vertAlign w:val="baseline"/>
      <w:cs w:val="0"/>
      <w:em w:val="none"/>
    </w:rPr>
  </w:style>
  <w:style w:type="character" w:customStyle="1" w:styleId="WW8Num18z7">
    <w:name w:val="WW8Num18z7"/>
    <w:rsid w:val="00B71AB0"/>
    <w:rPr>
      <w:w w:val="100"/>
      <w:position w:val="-1"/>
      <w:effect w:val="none"/>
      <w:vertAlign w:val="baseline"/>
      <w:cs w:val="0"/>
      <w:em w:val="none"/>
    </w:rPr>
  </w:style>
  <w:style w:type="character" w:customStyle="1" w:styleId="WW8Num18z8">
    <w:name w:val="WW8Num18z8"/>
    <w:rsid w:val="00B71AB0"/>
    <w:rPr>
      <w:w w:val="100"/>
      <w:position w:val="-1"/>
      <w:effect w:val="none"/>
      <w:vertAlign w:val="baseline"/>
      <w:cs w:val="0"/>
      <w:em w:val="none"/>
    </w:rPr>
  </w:style>
  <w:style w:type="character" w:customStyle="1" w:styleId="WW8Num3z1">
    <w:name w:val="WW8Num3z1"/>
    <w:rsid w:val="00B71AB0"/>
    <w:rPr>
      <w:w w:val="100"/>
      <w:position w:val="-1"/>
      <w:effect w:val="none"/>
      <w:vertAlign w:val="baseline"/>
      <w:cs w:val="0"/>
      <w:em w:val="none"/>
    </w:rPr>
  </w:style>
  <w:style w:type="character" w:customStyle="1" w:styleId="WW8Num3z2">
    <w:name w:val="WW8Num3z2"/>
    <w:rsid w:val="00B71AB0"/>
    <w:rPr>
      <w:w w:val="100"/>
      <w:position w:val="-1"/>
      <w:effect w:val="none"/>
      <w:vertAlign w:val="baseline"/>
      <w:cs w:val="0"/>
      <w:em w:val="none"/>
    </w:rPr>
  </w:style>
  <w:style w:type="character" w:customStyle="1" w:styleId="WW8Num3z3">
    <w:name w:val="WW8Num3z3"/>
    <w:rsid w:val="00B71AB0"/>
    <w:rPr>
      <w:w w:val="100"/>
      <w:position w:val="-1"/>
      <w:effect w:val="none"/>
      <w:vertAlign w:val="baseline"/>
      <w:cs w:val="0"/>
      <w:em w:val="none"/>
    </w:rPr>
  </w:style>
  <w:style w:type="character" w:customStyle="1" w:styleId="WW8Num3z4">
    <w:name w:val="WW8Num3z4"/>
    <w:rsid w:val="00B71AB0"/>
    <w:rPr>
      <w:rFonts w:ascii="Arial" w:hAnsi="Arial" w:cs="Times New Roman"/>
      <w:b w:val="0"/>
      <w:i w:val="0"/>
      <w:w w:val="100"/>
      <w:position w:val="-1"/>
      <w:sz w:val="20"/>
      <w:szCs w:val="20"/>
      <w:effect w:val="none"/>
      <w:vertAlign w:val="baseline"/>
      <w:cs w:val="0"/>
      <w:em w:val="none"/>
    </w:rPr>
  </w:style>
  <w:style w:type="character" w:customStyle="1" w:styleId="WW8Num3z5">
    <w:name w:val="WW8Num3z5"/>
    <w:rsid w:val="00B71AB0"/>
    <w:rPr>
      <w:w w:val="100"/>
      <w:position w:val="-1"/>
      <w:effect w:val="none"/>
      <w:vertAlign w:val="baseline"/>
      <w:cs w:val="0"/>
      <w:em w:val="none"/>
    </w:rPr>
  </w:style>
  <w:style w:type="character" w:customStyle="1" w:styleId="WW8Num3z6">
    <w:name w:val="WW8Num3z6"/>
    <w:rsid w:val="00B71AB0"/>
    <w:rPr>
      <w:w w:val="100"/>
      <w:position w:val="-1"/>
      <w:effect w:val="none"/>
      <w:vertAlign w:val="baseline"/>
      <w:cs w:val="0"/>
      <w:em w:val="none"/>
    </w:rPr>
  </w:style>
  <w:style w:type="character" w:customStyle="1" w:styleId="WW8Num3z7">
    <w:name w:val="WW8Num3z7"/>
    <w:rsid w:val="00B71AB0"/>
    <w:rPr>
      <w:w w:val="100"/>
      <w:position w:val="-1"/>
      <w:effect w:val="none"/>
      <w:vertAlign w:val="baseline"/>
      <w:cs w:val="0"/>
      <w:em w:val="none"/>
    </w:rPr>
  </w:style>
  <w:style w:type="character" w:customStyle="1" w:styleId="WW8Num3z8">
    <w:name w:val="WW8Num3z8"/>
    <w:rsid w:val="00B71AB0"/>
    <w:rPr>
      <w:w w:val="100"/>
      <w:position w:val="-1"/>
      <w:effect w:val="none"/>
      <w:vertAlign w:val="baseline"/>
      <w:cs w:val="0"/>
      <w:em w:val="none"/>
    </w:rPr>
  </w:style>
  <w:style w:type="character" w:customStyle="1" w:styleId="WW-DefaultParagraphFont1111111111111">
    <w:name w:val="WW-Default Paragraph Font1111111111111"/>
    <w:rsid w:val="00B71AB0"/>
    <w:rPr>
      <w:w w:val="100"/>
      <w:position w:val="-1"/>
      <w:effect w:val="none"/>
      <w:vertAlign w:val="baseline"/>
      <w:cs w:val="0"/>
      <w:em w:val="none"/>
    </w:rPr>
  </w:style>
  <w:style w:type="character" w:customStyle="1" w:styleId="WW-DefaultParagraphFont11111111111111">
    <w:name w:val="WW-Default Paragraph Font11111111111111"/>
    <w:rsid w:val="00B71AB0"/>
    <w:rPr>
      <w:w w:val="100"/>
      <w:position w:val="-1"/>
      <w:effect w:val="none"/>
      <w:vertAlign w:val="baseline"/>
      <w:cs w:val="0"/>
      <w:em w:val="none"/>
    </w:rPr>
  </w:style>
  <w:style w:type="character" w:customStyle="1" w:styleId="WW-DefaultParagraphFont111111111111111">
    <w:name w:val="WW-Default Paragraph Font111111111111111"/>
    <w:rsid w:val="00B71AB0"/>
    <w:rPr>
      <w:w w:val="100"/>
      <w:position w:val="-1"/>
      <w:effect w:val="none"/>
      <w:vertAlign w:val="baseline"/>
      <w:cs w:val="0"/>
      <w:em w:val="none"/>
    </w:rPr>
  </w:style>
  <w:style w:type="character" w:customStyle="1" w:styleId="WW-DefaultParagraphFont1111111111111111">
    <w:name w:val="WW-Default Paragraph Font1111111111111111"/>
    <w:rsid w:val="00B71AB0"/>
    <w:rPr>
      <w:w w:val="100"/>
      <w:position w:val="-1"/>
      <w:effect w:val="none"/>
      <w:vertAlign w:val="baseline"/>
      <w:cs w:val="0"/>
      <w:em w:val="none"/>
    </w:rPr>
  </w:style>
  <w:style w:type="character" w:customStyle="1" w:styleId="21">
    <w:name w:val="Προεπιλεγμένη γραμματοσειρά2"/>
    <w:rsid w:val="00B71AB0"/>
    <w:rPr>
      <w:w w:val="100"/>
      <w:position w:val="-1"/>
      <w:effect w:val="none"/>
      <w:vertAlign w:val="baseline"/>
      <w:cs w:val="0"/>
      <w:em w:val="none"/>
    </w:rPr>
  </w:style>
  <w:style w:type="character" w:customStyle="1" w:styleId="WW8Num19z0">
    <w:name w:val="WW8Num19z0"/>
    <w:rsid w:val="00B71AB0"/>
    <w:rPr>
      <w:rFonts w:ascii="Calibri" w:hAnsi="Calibri" w:cs="Calibri"/>
      <w:w w:val="100"/>
      <w:position w:val="-1"/>
      <w:effect w:val="none"/>
      <w:vertAlign w:val="baseline"/>
      <w:cs w:val="0"/>
      <w:em w:val="none"/>
    </w:rPr>
  </w:style>
  <w:style w:type="character" w:customStyle="1" w:styleId="WW8Num19z1">
    <w:name w:val="WW8Num19z1"/>
    <w:rsid w:val="00B71AB0"/>
    <w:rPr>
      <w:w w:val="100"/>
      <w:position w:val="-1"/>
      <w:effect w:val="none"/>
      <w:vertAlign w:val="baseline"/>
      <w:cs w:val="0"/>
      <w:em w:val="none"/>
    </w:rPr>
  </w:style>
  <w:style w:type="character" w:customStyle="1" w:styleId="WW8Num20z0">
    <w:name w:val="WW8Num20z0"/>
    <w:rsid w:val="00B71AB0"/>
    <w:rPr>
      <w:rFonts w:ascii="Calibri" w:eastAsia="Calibri" w:hAnsi="Calibri" w:cs="Times New Roman"/>
      <w:w w:val="100"/>
      <w:position w:val="-1"/>
      <w:effect w:val="none"/>
      <w:vertAlign w:val="baseline"/>
      <w:cs w:val="0"/>
      <w:em w:val="none"/>
    </w:rPr>
  </w:style>
  <w:style w:type="character" w:customStyle="1" w:styleId="WW8Num20z1">
    <w:name w:val="WW8Num20z1"/>
    <w:rsid w:val="00B71AB0"/>
    <w:rPr>
      <w:rFonts w:ascii="Courier New" w:hAnsi="Courier New" w:cs="Courier New"/>
      <w:w w:val="100"/>
      <w:position w:val="-1"/>
      <w:effect w:val="none"/>
      <w:vertAlign w:val="baseline"/>
      <w:cs w:val="0"/>
      <w:em w:val="none"/>
    </w:rPr>
  </w:style>
  <w:style w:type="character" w:customStyle="1" w:styleId="WW8Num20z2">
    <w:name w:val="WW8Num20z2"/>
    <w:rsid w:val="00B71AB0"/>
    <w:rPr>
      <w:rFonts w:ascii="Wingdings" w:hAnsi="Wingdings" w:cs="Wingdings"/>
      <w:w w:val="100"/>
      <w:position w:val="-1"/>
      <w:effect w:val="none"/>
      <w:vertAlign w:val="baseline"/>
      <w:cs w:val="0"/>
      <w:em w:val="none"/>
    </w:rPr>
  </w:style>
  <w:style w:type="character" w:customStyle="1" w:styleId="WW8Num20z3">
    <w:name w:val="WW8Num20z3"/>
    <w:rsid w:val="00B71AB0"/>
    <w:rPr>
      <w:rFonts w:ascii="Symbol" w:hAnsi="Symbol" w:cs="Symbol"/>
      <w:w w:val="100"/>
      <w:position w:val="-1"/>
      <w:effect w:val="none"/>
      <w:vertAlign w:val="baseline"/>
      <w:cs w:val="0"/>
      <w:em w:val="none"/>
    </w:rPr>
  </w:style>
  <w:style w:type="character" w:customStyle="1" w:styleId="WW-DefaultParagraphFont11111111111111111">
    <w:name w:val="WW-Default Paragraph Font11111111111111111"/>
    <w:rsid w:val="00B71AB0"/>
    <w:rPr>
      <w:w w:val="100"/>
      <w:position w:val="-1"/>
      <w:effect w:val="none"/>
      <w:vertAlign w:val="baseline"/>
      <w:cs w:val="0"/>
      <w:em w:val="none"/>
    </w:rPr>
  </w:style>
  <w:style w:type="character" w:customStyle="1" w:styleId="WW8Num19z2">
    <w:name w:val="WW8Num19z2"/>
    <w:rsid w:val="00B71AB0"/>
    <w:rPr>
      <w:w w:val="100"/>
      <w:position w:val="-1"/>
      <w:effect w:val="none"/>
      <w:vertAlign w:val="baseline"/>
      <w:cs w:val="0"/>
      <w:em w:val="none"/>
    </w:rPr>
  </w:style>
  <w:style w:type="character" w:customStyle="1" w:styleId="WW8Num19z3">
    <w:name w:val="WW8Num19z3"/>
    <w:rsid w:val="00B71AB0"/>
    <w:rPr>
      <w:w w:val="100"/>
      <w:position w:val="-1"/>
      <w:effect w:val="none"/>
      <w:vertAlign w:val="baseline"/>
      <w:cs w:val="0"/>
      <w:em w:val="none"/>
    </w:rPr>
  </w:style>
  <w:style w:type="character" w:customStyle="1" w:styleId="WW8Num19z4">
    <w:name w:val="WW8Num19z4"/>
    <w:rsid w:val="00B71AB0"/>
    <w:rPr>
      <w:w w:val="100"/>
      <w:position w:val="-1"/>
      <w:effect w:val="none"/>
      <w:vertAlign w:val="baseline"/>
      <w:cs w:val="0"/>
      <w:em w:val="none"/>
    </w:rPr>
  </w:style>
  <w:style w:type="character" w:customStyle="1" w:styleId="WW8Num19z5">
    <w:name w:val="WW8Num19z5"/>
    <w:rsid w:val="00B71AB0"/>
    <w:rPr>
      <w:w w:val="100"/>
      <w:position w:val="-1"/>
      <w:effect w:val="none"/>
      <w:vertAlign w:val="baseline"/>
      <w:cs w:val="0"/>
      <w:em w:val="none"/>
    </w:rPr>
  </w:style>
  <w:style w:type="character" w:customStyle="1" w:styleId="WW8Num19z6">
    <w:name w:val="WW8Num19z6"/>
    <w:rsid w:val="00B71AB0"/>
    <w:rPr>
      <w:w w:val="100"/>
      <w:position w:val="-1"/>
      <w:effect w:val="none"/>
      <w:vertAlign w:val="baseline"/>
      <w:cs w:val="0"/>
      <w:em w:val="none"/>
    </w:rPr>
  </w:style>
  <w:style w:type="character" w:customStyle="1" w:styleId="WW8Num19z7">
    <w:name w:val="WW8Num19z7"/>
    <w:rsid w:val="00B71AB0"/>
    <w:rPr>
      <w:w w:val="100"/>
      <w:position w:val="-1"/>
      <w:effect w:val="none"/>
      <w:vertAlign w:val="baseline"/>
      <w:cs w:val="0"/>
      <w:em w:val="none"/>
    </w:rPr>
  </w:style>
  <w:style w:type="character" w:customStyle="1" w:styleId="WW8Num19z8">
    <w:name w:val="WW8Num19z8"/>
    <w:rsid w:val="00B71AB0"/>
    <w:rPr>
      <w:w w:val="100"/>
      <w:position w:val="-1"/>
      <w:effect w:val="none"/>
      <w:vertAlign w:val="baseline"/>
      <w:cs w:val="0"/>
      <w:em w:val="none"/>
    </w:rPr>
  </w:style>
  <w:style w:type="character" w:customStyle="1" w:styleId="WW8Num20z4">
    <w:name w:val="WW8Num20z4"/>
    <w:rsid w:val="00B71AB0"/>
    <w:rPr>
      <w:w w:val="100"/>
      <w:position w:val="-1"/>
      <w:effect w:val="none"/>
      <w:vertAlign w:val="baseline"/>
      <w:cs w:val="0"/>
      <w:em w:val="none"/>
    </w:rPr>
  </w:style>
  <w:style w:type="character" w:customStyle="1" w:styleId="WW8Num20z5">
    <w:name w:val="WW8Num20z5"/>
    <w:rsid w:val="00B71AB0"/>
    <w:rPr>
      <w:w w:val="100"/>
      <w:position w:val="-1"/>
      <w:effect w:val="none"/>
      <w:vertAlign w:val="baseline"/>
      <w:cs w:val="0"/>
      <w:em w:val="none"/>
    </w:rPr>
  </w:style>
  <w:style w:type="character" w:customStyle="1" w:styleId="WW8Num20z6">
    <w:name w:val="WW8Num20z6"/>
    <w:rsid w:val="00B71AB0"/>
    <w:rPr>
      <w:w w:val="100"/>
      <w:position w:val="-1"/>
      <w:effect w:val="none"/>
      <w:vertAlign w:val="baseline"/>
      <w:cs w:val="0"/>
      <w:em w:val="none"/>
    </w:rPr>
  </w:style>
  <w:style w:type="character" w:customStyle="1" w:styleId="WW8Num20z7">
    <w:name w:val="WW8Num20z7"/>
    <w:rsid w:val="00B71AB0"/>
    <w:rPr>
      <w:w w:val="100"/>
      <w:position w:val="-1"/>
      <w:effect w:val="none"/>
      <w:vertAlign w:val="baseline"/>
      <w:cs w:val="0"/>
      <w:em w:val="none"/>
    </w:rPr>
  </w:style>
  <w:style w:type="character" w:customStyle="1" w:styleId="WW8Num20z8">
    <w:name w:val="WW8Num20z8"/>
    <w:rsid w:val="00B71AB0"/>
    <w:rPr>
      <w:w w:val="100"/>
      <w:position w:val="-1"/>
      <w:effect w:val="none"/>
      <w:vertAlign w:val="baseline"/>
      <w:cs w:val="0"/>
      <w:em w:val="none"/>
    </w:rPr>
  </w:style>
  <w:style w:type="character" w:customStyle="1" w:styleId="WW-DefaultParagraphFont111111111111111111">
    <w:name w:val="WW-Default Paragraph Font111111111111111111"/>
    <w:rsid w:val="00B71AB0"/>
    <w:rPr>
      <w:w w:val="100"/>
      <w:position w:val="-1"/>
      <w:effect w:val="none"/>
      <w:vertAlign w:val="baseline"/>
      <w:cs w:val="0"/>
      <w:em w:val="none"/>
    </w:rPr>
  </w:style>
  <w:style w:type="character" w:customStyle="1" w:styleId="WW-DefaultParagraphFont1111111111111111111">
    <w:name w:val="WW-Default Paragraph Font1111111111111111111"/>
    <w:rsid w:val="00B71AB0"/>
    <w:rPr>
      <w:w w:val="100"/>
      <w:position w:val="-1"/>
      <w:effect w:val="none"/>
      <w:vertAlign w:val="baseline"/>
      <w:cs w:val="0"/>
      <w:em w:val="none"/>
    </w:rPr>
  </w:style>
  <w:style w:type="character" w:customStyle="1" w:styleId="WW8Num21z0">
    <w:name w:val="WW8Num21z0"/>
    <w:rsid w:val="00B71AB0"/>
    <w:rPr>
      <w:rFonts w:ascii="Calibri" w:eastAsia="Times New Roman" w:hAnsi="Calibri" w:cs="Calibri"/>
      <w:w w:val="100"/>
      <w:position w:val="-1"/>
      <w:effect w:val="none"/>
      <w:vertAlign w:val="baseline"/>
      <w:cs w:val="0"/>
      <w:em w:val="none"/>
    </w:rPr>
  </w:style>
  <w:style w:type="character" w:customStyle="1" w:styleId="WW8Num21z1">
    <w:name w:val="WW8Num21z1"/>
    <w:rsid w:val="00B71AB0"/>
    <w:rPr>
      <w:rFonts w:ascii="Courier New" w:hAnsi="Courier New" w:cs="Courier New"/>
      <w:w w:val="100"/>
      <w:position w:val="-1"/>
      <w:effect w:val="none"/>
      <w:vertAlign w:val="baseline"/>
      <w:cs w:val="0"/>
      <w:em w:val="none"/>
    </w:rPr>
  </w:style>
  <w:style w:type="character" w:customStyle="1" w:styleId="WW8Num21z2">
    <w:name w:val="WW8Num21z2"/>
    <w:rsid w:val="00B71AB0"/>
    <w:rPr>
      <w:rFonts w:ascii="Wingdings" w:hAnsi="Wingdings" w:cs="Wingdings"/>
      <w:w w:val="100"/>
      <w:position w:val="-1"/>
      <w:effect w:val="none"/>
      <w:vertAlign w:val="baseline"/>
      <w:cs w:val="0"/>
      <w:em w:val="none"/>
    </w:rPr>
  </w:style>
  <w:style w:type="character" w:customStyle="1" w:styleId="WW8Num21z3">
    <w:name w:val="WW8Num21z3"/>
    <w:rsid w:val="00B71AB0"/>
    <w:rPr>
      <w:rFonts w:ascii="Symbol" w:hAnsi="Symbol" w:cs="Symbol"/>
      <w:w w:val="100"/>
      <w:position w:val="-1"/>
      <w:effect w:val="none"/>
      <w:vertAlign w:val="baseline"/>
      <w:cs w:val="0"/>
      <w:em w:val="none"/>
    </w:rPr>
  </w:style>
  <w:style w:type="character" w:customStyle="1" w:styleId="WW8Num22z0">
    <w:name w:val="WW8Num22z0"/>
    <w:rsid w:val="00B71AB0"/>
    <w:rPr>
      <w:rFonts w:ascii="Symbol" w:hAnsi="Symbol" w:cs="Symbol"/>
      <w:w w:val="100"/>
      <w:position w:val="-1"/>
      <w:effect w:val="none"/>
      <w:vertAlign w:val="baseline"/>
      <w:cs w:val="0"/>
      <w:em w:val="none"/>
    </w:rPr>
  </w:style>
  <w:style w:type="character" w:customStyle="1" w:styleId="WW8Num22z1">
    <w:name w:val="WW8Num22z1"/>
    <w:rsid w:val="00B71AB0"/>
    <w:rPr>
      <w:rFonts w:ascii="Courier New" w:hAnsi="Courier New" w:cs="Courier New"/>
      <w:w w:val="100"/>
      <w:position w:val="-1"/>
      <w:effect w:val="none"/>
      <w:vertAlign w:val="baseline"/>
      <w:cs w:val="0"/>
      <w:em w:val="none"/>
    </w:rPr>
  </w:style>
  <w:style w:type="character" w:customStyle="1" w:styleId="WW8Num22z2">
    <w:name w:val="WW8Num22z2"/>
    <w:rsid w:val="00B71AB0"/>
    <w:rPr>
      <w:rFonts w:ascii="Wingdings" w:hAnsi="Wingdings" w:cs="Wingdings"/>
      <w:w w:val="100"/>
      <w:position w:val="-1"/>
      <w:effect w:val="none"/>
      <w:vertAlign w:val="baseline"/>
      <w:cs w:val="0"/>
      <w:em w:val="none"/>
    </w:rPr>
  </w:style>
  <w:style w:type="character" w:customStyle="1" w:styleId="WW8Num23z0">
    <w:name w:val="WW8Num23z0"/>
    <w:rsid w:val="00B71AB0"/>
    <w:rPr>
      <w:rFonts w:ascii="Calibri" w:eastAsia="Times New Roman" w:hAnsi="Calibri" w:cs="Calibri"/>
      <w:w w:val="100"/>
      <w:position w:val="-1"/>
      <w:effect w:val="none"/>
      <w:vertAlign w:val="baseline"/>
      <w:cs w:val="0"/>
      <w:em w:val="none"/>
    </w:rPr>
  </w:style>
  <w:style w:type="character" w:customStyle="1" w:styleId="WW8Num23z1">
    <w:name w:val="WW8Num23z1"/>
    <w:rsid w:val="00B71AB0"/>
    <w:rPr>
      <w:rFonts w:ascii="Courier New" w:hAnsi="Courier New" w:cs="Courier New"/>
      <w:w w:val="100"/>
      <w:position w:val="-1"/>
      <w:effect w:val="none"/>
      <w:vertAlign w:val="baseline"/>
      <w:cs w:val="0"/>
      <w:em w:val="none"/>
    </w:rPr>
  </w:style>
  <w:style w:type="character" w:customStyle="1" w:styleId="WW8Num23z2">
    <w:name w:val="WW8Num23z2"/>
    <w:rsid w:val="00B71AB0"/>
    <w:rPr>
      <w:rFonts w:ascii="Wingdings" w:hAnsi="Wingdings" w:cs="Wingdings"/>
      <w:w w:val="100"/>
      <w:position w:val="-1"/>
      <w:effect w:val="none"/>
      <w:vertAlign w:val="baseline"/>
      <w:cs w:val="0"/>
      <w:em w:val="none"/>
    </w:rPr>
  </w:style>
  <w:style w:type="character" w:customStyle="1" w:styleId="WW8Num23z3">
    <w:name w:val="WW8Num23z3"/>
    <w:rsid w:val="00B71AB0"/>
    <w:rPr>
      <w:rFonts w:ascii="Symbol" w:hAnsi="Symbol" w:cs="Symbol"/>
      <w:w w:val="100"/>
      <w:position w:val="-1"/>
      <w:effect w:val="none"/>
      <w:vertAlign w:val="baseline"/>
      <w:cs w:val="0"/>
      <w:em w:val="none"/>
    </w:rPr>
  </w:style>
  <w:style w:type="character" w:customStyle="1" w:styleId="WW8Num24z0">
    <w:name w:val="WW8Num24z0"/>
    <w:rsid w:val="00B71AB0"/>
    <w:rPr>
      <w:rFonts w:ascii="Symbol" w:hAnsi="Symbol" w:cs="Symbol"/>
      <w:strike/>
      <w:color w:val="0070C0"/>
      <w:w w:val="100"/>
      <w:position w:val="0"/>
      <w:sz w:val="24"/>
      <w:effect w:val="none"/>
      <w:vertAlign w:val="baseline"/>
      <w:cs w:val="0"/>
      <w:em w:val="none"/>
      <w:lang w:val="el-GR"/>
    </w:rPr>
  </w:style>
  <w:style w:type="character" w:customStyle="1" w:styleId="WW8Num24z1">
    <w:name w:val="WW8Num24z1"/>
    <w:rsid w:val="00B71AB0"/>
    <w:rPr>
      <w:rFonts w:ascii="Courier New" w:hAnsi="Courier New" w:cs="Courier New"/>
      <w:w w:val="100"/>
      <w:position w:val="-1"/>
      <w:effect w:val="none"/>
      <w:vertAlign w:val="baseline"/>
      <w:cs w:val="0"/>
      <w:em w:val="none"/>
    </w:rPr>
  </w:style>
  <w:style w:type="character" w:customStyle="1" w:styleId="WW8Num24z2">
    <w:name w:val="WW8Num24z2"/>
    <w:rsid w:val="00B71AB0"/>
    <w:rPr>
      <w:rFonts w:ascii="Wingdings" w:hAnsi="Wingdings" w:cs="Wingdings"/>
      <w:w w:val="100"/>
      <w:position w:val="-1"/>
      <w:effect w:val="none"/>
      <w:vertAlign w:val="baseline"/>
      <w:cs w:val="0"/>
      <w:em w:val="none"/>
    </w:rPr>
  </w:style>
  <w:style w:type="character" w:customStyle="1" w:styleId="WW8Num25z0">
    <w:name w:val="WW8Num25z0"/>
    <w:rsid w:val="00B71AB0"/>
    <w:rPr>
      <w:rFonts w:ascii="Symbol" w:hAnsi="Symbol" w:cs="Symbol"/>
      <w:w w:val="100"/>
      <w:position w:val="-1"/>
      <w:effect w:val="none"/>
      <w:vertAlign w:val="baseline"/>
      <w:cs w:val="0"/>
      <w:em w:val="none"/>
    </w:rPr>
  </w:style>
  <w:style w:type="character" w:customStyle="1" w:styleId="WW8Num25z1">
    <w:name w:val="WW8Num25z1"/>
    <w:rsid w:val="00B71AB0"/>
    <w:rPr>
      <w:rFonts w:ascii="Courier New" w:hAnsi="Courier New" w:cs="Courier New"/>
      <w:w w:val="100"/>
      <w:position w:val="-1"/>
      <w:effect w:val="none"/>
      <w:vertAlign w:val="baseline"/>
      <w:cs w:val="0"/>
      <w:em w:val="none"/>
    </w:rPr>
  </w:style>
  <w:style w:type="character" w:customStyle="1" w:styleId="WW8Num25z2">
    <w:name w:val="WW8Num25z2"/>
    <w:rsid w:val="00B71AB0"/>
    <w:rPr>
      <w:rFonts w:ascii="Wingdings" w:hAnsi="Wingdings" w:cs="Wingdings"/>
      <w:w w:val="100"/>
      <w:position w:val="-1"/>
      <w:effect w:val="none"/>
      <w:vertAlign w:val="baseline"/>
      <w:cs w:val="0"/>
      <w:em w:val="none"/>
    </w:rPr>
  </w:style>
  <w:style w:type="character" w:customStyle="1" w:styleId="WW8Num26z0">
    <w:name w:val="WW8Num26z0"/>
    <w:rsid w:val="00B71AB0"/>
    <w:rPr>
      <w:rFonts w:ascii="Symbol" w:hAnsi="Symbol" w:cs="Symbol"/>
      <w:w w:val="100"/>
      <w:position w:val="-1"/>
      <w:effect w:val="none"/>
      <w:vertAlign w:val="baseline"/>
      <w:cs w:val="0"/>
      <w:em w:val="none"/>
    </w:rPr>
  </w:style>
  <w:style w:type="character" w:customStyle="1" w:styleId="WW8Num26z1">
    <w:name w:val="WW8Num26z1"/>
    <w:rsid w:val="00B71AB0"/>
    <w:rPr>
      <w:rFonts w:ascii="Courier New" w:hAnsi="Courier New" w:cs="Courier New"/>
      <w:w w:val="100"/>
      <w:position w:val="-1"/>
      <w:effect w:val="none"/>
      <w:vertAlign w:val="baseline"/>
      <w:cs w:val="0"/>
      <w:em w:val="none"/>
    </w:rPr>
  </w:style>
  <w:style w:type="character" w:customStyle="1" w:styleId="WW8Num26z2">
    <w:name w:val="WW8Num26z2"/>
    <w:rsid w:val="00B71AB0"/>
    <w:rPr>
      <w:rFonts w:ascii="Wingdings" w:hAnsi="Wingdings" w:cs="Wingdings"/>
      <w:w w:val="100"/>
      <w:position w:val="-1"/>
      <w:effect w:val="none"/>
      <w:vertAlign w:val="baseline"/>
      <w:cs w:val="0"/>
      <w:em w:val="none"/>
    </w:rPr>
  </w:style>
  <w:style w:type="character" w:customStyle="1" w:styleId="WW8Num27z0">
    <w:name w:val="WW8Num27z0"/>
    <w:rsid w:val="00B71AB0"/>
    <w:rPr>
      <w:rFonts w:ascii="Calibri" w:eastAsia="Times New Roman" w:hAnsi="Calibri" w:cs="Calibri"/>
      <w:w w:val="100"/>
      <w:position w:val="-1"/>
      <w:effect w:val="none"/>
      <w:vertAlign w:val="baseline"/>
      <w:cs w:val="0"/>
      <w:em w:val="none"/>
    </w:rPr>
  </w:style>
  <w:style w:type="character" w:customStyle="1" w:styleId="WW8Num27z1">
    <w:name w:val="WW8Num27z1"/>
    <w:rsid w:val="00B71AB0"/>
    <w:rPr>
      <w:rFonts w:ascii="Courier New" w:hAnsi="Courier New" w:cs="Courier New"/>
      <w:w w:val="100"/>
      <w:position w:val="-1"/>
      <w:effect w:val="none"/>
      <w:vertAlign w:val="baseline"/>
      <w:cs w:val="0"/>
      <w:em w:val="none"/>
    </w:rPr>
  </w:style>
  <w:style w:type="character" w:customStyle="1" w:styleId="WW8Num27z2">
    <w:name w:val="WW8Num27z2"/>
    <w:rsid w:val="00B71AB0"/>
    <w:rPr>
      <w:rFonts w:ascii="Wingdings" w:hAnsi="Wingdings" w:cs="Wingdings"/>
      <w:w w:val="100"/>
      <w:position w:val="-1"/>
      <w:effect w:val="none"/>
      <w:vertAlign w:val="baseline"/>
      <w:cs w:val="0"/>
      <w:em w:val="none"/>
    </w:rPr>
  </w:style>
  <w:style w:type="character" w:customStyle="1" w:styleId="WW8Num27z3">
    <w:name w:val="WW8Num27z3"/>
    <w:rsid w:val="00B71AB0"/>
    <w:rPr>
      <w:rFonts w:ascii="Symbol" w:hAnsi="Symbol" w:cs="Symbol"/>
      <w:w w:val="100"/>
      <w:position w:val="-1"/>
      <w:effect w:val="none"/>
      <w:vertAlign w:val="baseline"/>
      <w:cs w:val="0"/>
      <w:em w:val="none"/>
    </w:rPr>
  </w:style>
  <w:style w:type="character" w:customStyle="1" w:styleId="WW8Num28z0">
    <w:name w:val="WW8Num28z0"/>
    <w:rsid w:val="00B71AB0"/>
    <w:rPr>
      <w:rFonts w:ascii="Symbol" w:hAnsi="Symbol" w:cs="Symbol"/>
      <w:w w:val="100"/>
      <w:position w:val="-1"/>
      <w:effect w:val="none"/>
      <w:vertAlign w:val="baseline"/>
      <w:cs w:val="0"/>
      <w:em w:val="none"/>
    </w:rPr>
  </w:style>
  <w:style w:type="character" w:customStyle="1" w:styleId="WW8Num28z1">
    <w:name w:val="WW8Num28z1"/>
    <w:rsid w:val="00B71AB0"/>
    <w:rPr>
      <w:rFonts w:ascii="Courier New" w:hAnsi="Courier New" w:cs="Courier New"/>
      <w:w w:val="100"/>
      <w:position w:val="-1"/>
      <w:effect w:val="none"/>
      <w:vertAlign w:val="baseline"/>
      <w:cs w:val="0"/>
      <w:em w:val="none"/>
    </w:rPr>
  </w:style>
  <w:style w:type="character" w:customStyle="1" w:styleId="WW8Num28z2">
    <w:name w:val="WW8Num28z2"/>
    <w:rsid w:val="00B71AB0"/>
    <w:rPr>
      <w:rFonts w:ascii="Wingdings" w:hAnsi="Wingdings" w:cs="Wingdings"/>
      <w:w w:val="100"/>
      <w:position w:val="-1"/>
      <w:effect w:val="none"/>
      <w:vertAlign w:val="baseline"/>
      <w:cs w:val="0"/>
      <w:em w:val="none"/>
    </w:rPr>
  </w:style>
  <w:style w:type="character" w:customStyle="1" w:styleId="WW8Num29z0">
    <w:name w:val="WW8Num29z0"/>
    <w:rsid w:val="00B71AB0"/>
    <w:rPr>
      <w:rFonts w:ascii="Calibri" w:eastAsia="Times New Roman" w:hAnsi="Calibri" w:cs="Calibri"/>
      <w:w w:val="100"/>
      <w:position w:val="-1"/>
      <w:effect w:val="none"/>
      <w:vertAlign w:val="baseline"/>
      <w:cs w:val="0"/>
      <w:em w:val="none"/>
    </w:rPr>
  </w:style>
  <w:style w:type="character" w:customStyle="1" w:styleId="WW8Num29z1">
    <w:name w:val="WW8Num29z1"/>
    <w:rsid w:val="00B71AB0"/>
    <w:rPr>
      <w:rFonts w:ascii="Courier New" w:hAnsi="Courier New" w:cs="Courier New"/>
      <w:w w:val="100"/>
      <w:position w:val="-1"/>
      <w:effect w:val="none"/>
      <w:vertAlign w:val="baseline"/>
      <w:cs w:val="0"/>
      <w:em w:val="none"/>
    </w:rPr>
  </w:style>
  <w:style w:type="character" w:customStyle="1" w:styleId="WW8Num29z2">
    <w:name w:val="WW8Num29z2"/>
    <w:rsid w:val="00B71AB0"/>
    <w:rPr>
      <w:rFonts w:ascii="Wingdings" w:hAnsi="Wingdings" w:cs="Wingdings"/>
      <w:w w:val="100"/>
      <w:position w:val="-1"/>
      <w:effect w:val="none"/>
      <w:vertAlign w:val="baseline"/>
      <w:cs w:val="0"/>
      <w:em w:val="none"/>
    </w:rPr>
  </w:style>
  <w:style w:type="character" w:customStyle="1" w:styleId="WW8Num29z3">
    <w:name w:val="WW8Num29z3"/>
    <w:rsid w:val="00B71AB0"/>
    <w:rPr>
      <w:rFonts w:ascii="Symbol" w:hAnsi="Symbol" w:cs="Symbol"/>
      <w:w w:val="100"/>
      <w:position w:val="-1"/>
      <w:effect w:val="none"/>
      <w:vertAlign w:val="baseline"/>
      <w:cs w:val="0"/>
      <w:em w:val="none"/>
    </w:rPr>
  </w:style>
  <w:style w:type="character" w:customStyle="1" w:styleId="WW8Num30z0">
    <w:name w:val="WW8Num30z0"/>
    <w:rsid w:val="00B71AB0"/>
    <w:rPr>
      <w:rFonts w:ascii="Symbol" w:hAnsi="Symbol" w:cs="Symbol"/>
      <w:w w:val="100"/>
      <w:position w:val="-1"/>
      <w:effect w:val="none"/>
      <w:shd w:val="clear" w:color="auto" w:fill="FFFF00"/>
      <w:vertAlign w:val="baseline"/>
      <w:cs w:val="0"/>
      <w:em w:val="none"/>
    </w:rPr>
  </w:style>
  <w:style w:type="character" w:customStyle="1" w:styleId="WW8Num30z1">
    <w:name w:val="WW8Num30z1"/>
    <w:rsid w:val="00B71AB0"/>
    <w:rPr>
      <w:rFonts w:ascii="Courier New" w:hAnsi="Courier New" w:cs="Courier New"/>
      <w:w w:val="100"/>
      <w:position w:val="-1"/>
      <w:effect w:val="none"/>
      <w:vertAlign w:val="baseline"/>
      <w:cs w:val="0"/>
      <w:em w:val="none"/>
    </w:rPr>
  </w:style>
  <w:style w:type="character" w:customStyle="1" w:styleId="WW8Num30z2">
    <w:name w:val="WW8Num30z2"/>
    <w:rsid w:val="00B71AB0"/>
    <w:rPr>
      <w:rFonts w:ascii="Wingdings" w:hAnsi="Wingdings" w:cs="Wingdings"/>
      <w:w w:val="100"/>
      <w:position w:val="-1"/>
      <w:effect w:val="none"/>
      <w:vertAlign w:val="baseline"/>
      <w:cs w:val="0"/>
      <w:em w:val="none"/>
    </w:rPr>
  </w:style>
  <w:style w:type="character" w:customStyle="1" w:styleId="WW8Num31z0">
    <w:name w:val="WW8Num31z0"/>
    <w:rsid w:val="00B71AB0"/>
    <w:rPr>
      <w:w w:val="100"/>
      <w:position w:val="-1"/>
      <w:effect w:val="none"/>
      <w:vertAlign w:val="baseline"/>
      <w:cs w:val="0"/>
      <w:em w:val="none"/>
    </w:rPr>
  </w:style>
  <w:style w:type="character" w:customStyle="1" w:styleId="WW8Num32z0">
    <w:name w:val="WW8Num32z0"/>
    <w:rsid w:val="00B71AB0"/>
    <w:rPr>
      <w:w w:val="100"/>
      <w:position w:val="-1"/>
      <w:effect w:val="none"/>
      <w:vertAlign w:val="baseline"/>
      <w:cs w:val="0"/>
      <w:em w:val="none"/>
    </w:rPr>
  </w:style>
  <w:style w:type="character" w:customStyle="1" w:styleId="WW8Num32z1">
    <w:name w:val="WW8Num32z1"/>
    <w:rsid w:val="00B71AB0"/>
    <w:rPr>
      <w:w w:val="100"/>
      <w:position w:val="-1"/>
      <w:effect w:val="none"/>
      <w:vertAlign w:val="baseline"/>
      <w:cs w:val="0"/>
      <w:em w:val="none"/>
    </w:rPr>
  </w:style>
  <w:style w:type="character" w:customStyle="1" w:styleId="WW8Num32z2">
    <w:name w:val="WW8Num32z2"/>
    <w:rsid w:val="00B71AB0"/>
    <w:rPr>
      <w:w w:val="100"/>
      <w:position w:val="-1"/>
      <w:effect w:val="none"/>
      <w:vertAlign w:val="baseline"/>
      <w:cs w:val="0"/>
      <w:em w:val="none"/>
    </w:rPr>
  </w:style>
  <w:style w:type="character" w:customStyle="1" w:styleId="WW8Num32z3">
    <w:name w:val="WW8Num32z3"/>
    <w:rsid w:val="00B71AB0"/>
    <w:rPr>
      <w:w w:val="100"/>
      <w:position w:val="-1"/>
      <w:effect w:val="none"/>
      <w:vertAlign w:val="baseline"/>
      <w:cs w:val="0"/>
      <w:em w:val="none"/>
    </w:rPr>
  </w:style>
  <w:style w:type="character" w:customStyle="1" w:styleId="WW8Num32z4">
    <w:name w:val="WW8Num32z4"/>
    <w:rsid w:val="00B71AB0"/>
    <w:rPr>
      <w:w w:val="100"/>
      <w:position w:val="-1"/>
      <w:effect w:val="none"/>
      <w:vertAlign w:val="baseline"/>
      <w:cs w:val="0"/>
      <w:em w:val="none"/>
    </w:rPr>
  </w:style>
  <w:style w:type="character" w:customStyle="1" w:styleId="WW8Num32z5">
    <w:name w:val="WW8Num32z5"/>
    <w:rsid w:val="00B71AB0"/>
    <w:rPr>
      <w:w w:val="100"/>
      <w:position w:val="-1"/>
      <w:effect w:val="none"/>
      <w:vertAlign w:val="baseline"/>
      <w:cs w:val="0"/>
      <w:em w:val="none"/>
    </w:rPr>
  </w:style>
  <w:style w:type="character" w:customStyle="1" w:styleId="WW8Num32z6">
    <w:name w:val="WW8Num32z6"/>
    <w:rsid w:val="00B71AB0"/>
    <w:rPr>
      <w:w w:val="100"/>
      <w:position w:val="-1"/>
      <w:effect w:val="none"/>
      <w:vertAlign w:val="baseline"/>
      <w:cs w:val="0"/>
      <w:em w:val="none"/>
    </w:rPr>
  </w:style>
  <w:style w:type="character" w:customStyle="1" w:styleId="WW8Num32z7">
    <w:name w:val="WW8Num32z7"/>
    <w:rsid w:val="00B71AB0"/>
    <w:rPr>
      <w:w w:val="100"/>
      <w:position w:val="-1"/>
      <w:effect w:val="none"/>
      <w:vertAlign w:val="baseline"/>
      <w:cs w:val="0"/>
      <w:em w:val="none"/>
    </w:rPr>
  </w:style>
  <w:style w:type="character" w:customStyle="1" w:styleId="WW8Num32z8">
    <w:name w:val="WW8Num32z8"/>
    <w:rsid w:val="00B71AB0"/>
    <w:rPr>
      <w:w w:val="100"/>
      <w:position w:val="-1"/>
      <w:effect w:val="none"/>
      <w:vertAlign w:val="baseline"/>
      <w:cs w:val="0"/>
      <w:em w:val="none"/>
    </w:rPr>
  </w:style>
  <w:style w:type="character" w:customStyle="1" w:styleId="WW8Num33z0">
    <w:name w:val="WW8Num33z0"/>
    <w:rsid w:val="00B71AB0"/>
    <w:rPr>
      <w:rFonts w:ascii="Symbol" w:eastAsia="Calibri" w:hAnsi="Symbol" w:cs="Symbol"/>
      <w:w w:val="100"/>
      <w:position w:val="-1"/>
      <w:effect w:val="none"/>
      <w:vertAlign w:val="baseline"/>
      <w:cs w:val="0"/>
      <w:em w:val="none"/>
    </w:rPr>
  </w:style>
  <w:style w:type="character" w:customStyle="1" w:styleId="WW8Num33z1">
    <w:name w:val="WW8Num33z1"/>
    <w:rsid w:val="00B71AB0"/>
    <w:rPr>
      <w:rFonts w:ascii="Courier New" w:hAnsi="Courier New" w:cs="Courier New"/>
      <w:w w:val="100"/>
      <w:position w:val="-1"/>
      <w:effect w:val="none"/>
      <w:vertAlign w:val="baseline"/>
      <w:cs w:val="0"/>
      <w:em w:val="none"/>
    </w:rPr>
  </w:style>
  <w:style w:type="character" w:customStyle="1" w:styleId="WW8Num33z2">
    <w:name w:val="WW8Num33z2"/>
    <w:rsid w:val="00B71AB0"/>
    <w:rPr>
      <w:rFonts w:ascii="Wingdings" w:hAnsi="Wingdings" w:cs="Wingdings"/>
      <w:w w:val="100"/>
      <w:position w:val="-1"/>
      <w:effect w:val="none"/>
      <w:vertAlign w:val="baseline"/>
      <w:cs w:val="0"/>
      <w:em w:val="none"/>
    </w:rPr>
  </w:style>
  <w:style w:type="character" w:customStyle="1" w:styleId="WW8Num34z0">
    <w:name w:val="WW8Num34z0"/>
    <w:rsid w:val="00B71AB0"/>
    <w:rPr>
      <w:rFonts w:ascii="Symbol" w:hAnsi="Symbol" w:cs="Symbol"/>
      <w:w w:val="100"/>
      <w:position w:val="-1"/>
      <w:effect w:val="none"/>
      <w:vertAlign w:val="baseline"/>
      <w:cs w:val="0"/>
      <w:em w:val="none"/>
    </w:rPr>
  </w:style>
  <w:style w:type="character" w:customStyle="1" w:styleId="WW8Num34z1">
    <w:name w:val="WW8Num34z1"/>
    <w:rsid w:val="00B71AB0"/>
    <w:rPr>
      <w:rFonts w:ascii="Courier New" w:hAnsi="Courier New" w:cs="Courier New"/>
      <w:w w:val="100"/>
      <w:position w:val="-1"/>
      <w:effect w:val="none"/>
      <w:vertAlign w:val="baseline"/>
      <w:cs w:val="0"/>
      <w:em w:val="none"/>
    </w:rPr>
  </w:style>
  <w:style w:type="character" w:customStyle="1" w:styleId="WW8Num34z2">
    <w:name w:val="WW8Num34z2"/>
    <w:rsid w:val="00B71AB0"/>
    <w:rPr>
      <w:rFonts w:ascii="Wingdings" w:hAnsi="Wingdings" w:cs="Wingdings"/>
      <w:w w:val="100"/>
      <w:position w:val="-1"/>
      <w:effect w:val="none"/>
      <w:vertAlign w:val="baseline"/>
      <w:cs w:val="0"/>
      <w:em w:val="none"/>
    </w:rPr>
  </w:style>
  <w:style w:type="character" w:customStyle="1" w:styleId="WW8Num35z0">
    <w:name w:val="WW8Num35z0"/>
    <w:rsid w:val="00B71AB0"/>
    <w:rPr>
      <w:rFonts w:ascii="Calibri" w:eastAsia="Times New Roman" w:hAnsi="Calibri" w:cs="Calibri"/>
      <w:w w:val="100"/>
      <w:position w:val="-1"/>
      <w:effect w:val="none"/>
      <w:vertAlign w:val="baseline"/>
      <w:cs w:val="0"/>
      <w:em w:val="none"/>
    </w:rPr>
  </w:style>
  <w:style w:type="character" w:customStyle="1" w:styleId="WW8Num35z1">
    <w:name w:val="WW8Num35z1"/>
    <w:rsid w:val="00B71AB0"/>
    <w:rPr>
      <w:rFonts w:ascii="Courier New" w:hAnsi="Courier New" w:cs="Courier New"/>
      <w:w w:val="100"/>
      <w:position w:val="-1"/>
      <w:effect w:val="none"/>
      <w:vertAlign w:val="baseline"/>
      <w:cs w:val="0"/>
      <w:em w:val="none"/>
    </w:rPr>
  </w:style>
  <w:style w:type="character" w:customStyle="1" w:styleId="WW8Num35z2">
    <w:name w:val="WW8Num35z2"/>
    <w:rsid w:val="00B71AB0"/>
    <w:rPr>
      <w:rFonts w:ascii="Wingdings" w:hAnsi="Wingdings" w:cs="Wingdings"/>
      <w:w w:val="100"/>
      <w:position w:val="-1"/>
      <w:effect w:val="none"/>
      <w:vertAlign w:val="baseline"/>
      <w:cs w:val="0"/>
      <w:em w:val="none"/>
    </w:rPr>
  </w:style>
  <w:style w:type="character" w:customStyle="1" w:styleId="WW8Num35z3">
    <w:name w:val="WW8Num35z3"/>
    <w:rsid w:val="00B71AB0"/>
    <w:rPr>
      <w:rFonts w:ascii="Symbol" w:hAnsi="Symbol" w:cs="Symbol"/>
      <w:w w:val="100"/>
      <w:position w:val="-1"/>
      <w:effect w:val="none"/>
      <w:vertAlign w:val="baseline"/>
      <w:cs w:val="0"/>
      <w:em w:val="none"/>
    </w:rPr>
  </w:style>
  <w:style w:type="character" w:customStyle="1" w:styleId="WW8Num36z0">
    <w:name w:val="WW8Num36z0"/>
    <w:rsid w:val="00B71AB0"/>
    <w:rPr>
      <w:w w:val="100"/>
      <w:position w:val="-1"/>
      <w:effect w:val="none"/>
      <w:vertAlign w:val="baseline"/>
      <w:cs w:val="0"/>
      <w:em w:val="none"/>
      <w:lang w:val="el-GR"/>
    </w:rPr>
  </w:style>
  <w:style w:type="character" w:customStyle="1" w:styleId="WW8Num36z1">
    <w:name w:val="WW8Num36z1"/>
    <w:rsid w:val="00B71AB0"/>
    <w:rPr>
      <w:w w:val="100"/>
      <w:position w:val="-1"/>
      <w:effect w:val="none"/>
      <w:vertAlign w:val="baseline"/>
      <w:cs w:val="0"/>
      <w:em w:val="none"/>
    </w:rPr>
  </w:style>
  <w:style w:type="character" w:customStyle="1" w:styleId="WW8Num36z2">
    <w:name w:val="WW8Num36z2"/>
    <w:rsid w:val="00B71AB0"/>
    <w:rPr>
      <w:w w:val="100"/>
      <w:position w:val="-1"/>
      <w:effect w:val="none"/>
      <w:vertAlign w:val="baseline"/>
      <w:cs w:val="0"/>
      <w:em w:val="none"/>
    </w:rPr>
  </w:style>
  <w:style w:type="character" w:customStyle="1" w:styleId="WW8Num36z3">
    <w:name w:val="WW8Num36z3"/>
    <w:rsid w:val="00B71AB0"/>
    <w:rPr>
      <w:w w:val="100"/>
      <w:position w:val="-1"/>
      <w:effect w:val="none"/>
      <w:vertAlign w:val="baseline"/>
      <w:cs w:val="0"/>
      <w:em w:val="none"/>
    </w:rPr>
  </w:style>
  <w:style w:type="character" w:customStyle="1" w:styleId="WW8Num36z4">
    <w:name w:val="WW8Num36z4"/>
    <w:rsid w:val="00B71AB0"/>
    <w:rPr>
      <w:w w:val="100"/>
      <w:position w:val="-1"/>
      <w:effect w:val="none"/>
      <w:vertAlign w:val="baseline"/>
      <w:cs w:val="0"/>
      <w:em w:val="none"/>
    </w:rPr>
  </w:style>
  <w:style w:type="character" w:customStyle="1" w:styleId="WW8Num36z5">
    <w:name w:val="WW8Num36z5"/>
    <w:rsid w:val="00B71AB0"/>
    <w:rPr>
      <w:w w:val="100"/>
      <w:position w:val="-1"/>
      <w:effect w:val="none"/>
      <w:vertAlign w:val="baseline"/>
      <w:cs w:val="0"/>
      <w:em w:val="none"/>
    </w:rPr>
  </w:style>
  <w:style w:type="character" w:customStyle="1" w:styleId="WW8Num36z6">
    <w:name w:val="WW8Num36z6"/>
    <w:rsid w:val="00B71AB0"/>
    <w:rPr>
      <w:w w:val="100"/>
      <w:position w:val="-1"/>
      <w:effect w:val="none"/>
      <w:vertAlign w:val="baseline"/>
      <w:cs w:val="0"/>
      <w:em w:val="none"/>
    </w:rPr>
  </w:style>
  <w:style w:type="character" w:customStyle="1" w:styleId="WW8Num36z7">
    <w:name w:val="WW8Num36z7"/>
    <w:rsid w:val="00B71AB0"/>
    <w:rPr>
      <w:w w:val="100"/>
      <w:position w:val="-1"/>
      <w:effect w:val="none"/>
      <w:vertAlign w:val="baseline"/>
      <w:cs w:val="0"/>
      <w:em w:val="none"/>
    </w:rPr>
  </w:style>
  <w:style w:type="character" w:customStyle="1" w:styleId="WW8Num36z8">
    <w:name w:val="WW8Num36z8"/>
    <w:rsid w:val="00B71AB0"/>
    <w:rPr>
      <w:w w:val="100"/>
      <w:position w:val="-1"/>
      <w:effect w:val="none"/>
      <w:vertAlign w:val="baseline"/>
      <w:cs w:val="0"/>
      <w:em w:val="none"/>
    </w:rPr>
  </w:style>
  <w:style w:type="character" w:customStyle="1" w:styleId="WW8Num37z0">
    <w:name w:val="WW8Num37z0"/>
    <w:rsid w:val="00B71AB0"/>
    <w:rPr>
      <w:rFonts w:ascii="Calibri" w:eastAsia="Times New Roman" w:hAnsi="Calibri" w:cs="Calibri"/>
      <w:w w:val="100"/>
      <w:position w:val="-1"/>
      <w:effect w:val="none"/>
      <w:vertAlign w:val="baseline"/>
      <w:cs w:val="0"/>
      <w:em w:val="none"/>
    </w:rPr>
  </w:style>
  <w:style w:type="character" w:customStyle="1" w:styleId="WW8Num37z1">
    <w:name w:val="WW8Num37z1"/>
    <w:rsid w:val="00B71AB0"/>
    <w:rPr>
      <w:rFonts w:ascii="Courier New" w:hAnsi="Courier New" w:cs="Courier New"/>
      <w:w w:val="100"/>
      <w:position w:val="-1"/>
      <w:effect w:val="none"/>
      <w:vertAlign w:val="baseline"/>
      <w:cs w:val="0"/>
      <w:em w:val="none"/>
    </w:rPr>
  </w:style>
  <w:style w:type="character" w:customStyle="1" w:styleId="WW8Num37z2">
    <w:name w:val="WW8Num37z2"/>
    <w:rsid w:val="00B71AB0"/>
    <w:rPr>
      <w:rFonts w:ascii="Wingdings" w:hAnsi="Wingdings" w:cs="Wingdings"/>
      <w:w w:val="100"/>
      <w:position w:val="-1"/>
      <w:effect w:val="none"/>
      <w:vertAlign w:val="baseline"/>
      <w:cs w:val="0"/>
      <w:em w:val="none"/>
    </w:rPr>
  </w:style>
  <w:style w:type="character" w:customStyle="1" w:styleId="WW8Num37z3">
    <w:name w:val="WW8Num37z3"/>
    <w:rsid w:val="00B71AB0"/>
    <w:rPr>
      <w:rFonts w:ascii="Symbol" w:hAnsi="Symbol" w:cs="Symbol"/>
      <w:w w:val="100"/>
      <w:position w:val="-1"/>
      <w:effect w:val="none"/>
      <w:vertAlign w:val="baseline"/>
      <w:cs w:val="0"/>
      <w:em w:val="none"/>
    </w:rPr>
  </w:style>
  <w:style w:type="character" w:customStyle="1" w:styleId="WW8Num38z0">
    <w:name w:val="WW8Num38z0"/>
    <w:rsid w:val="00B71AB0"/>
    <w:rPr>
      <w:w w:val="100"/>
      <w:position w:val="-1"/>
      <w:effect w:val="none"/>
      <w:vertAlign w:val="baseline"/>
      <w:cs w:val="0"/>
      <w:em w:val="none"/>
    </w:rPr>
  </w:style>
  <w:style w:type="character" w:customStyle="1" w:styleId="WW8Num38z1">
    <w:name w:val="WW8Num38z1"/>
    <w:rsid w:val="00B71AB0"/>
    <w:rPr>
      <w:w w:val="100"/>
      <w:position w:val="-1"/>
      <w:effect w:val="none"/>
      <w:vertAlign w:val="baseline"/>
      <w:cs w:val="0"/>
      <w:em w:val="none"/>
    </w:rPr>
  </w:style>
  <w:style w:type="character" w:customStyle="1" w:styleId="WW8Num38z2">
    <w:name w:val="WW8Num38z2"/>
    <w:rsid w:val="00B71AB0"/>
    <w:rPr>
      <w:w w:val="100"/>
      <w:position w:val="-1"/>
      <w:effect w:val="none"/>
      <w:vertAlign w:val="baseline"/>
      <w:cs w:val="0"/>
      <w:em w:val="none"/>
    </w:rPr>
  </w:style>
  <w:style w:type="character" w:customStyle="1" w:styleId="WW8Num38z3">
    <w:name w:val="WW8Num38z3"/>
    <w:rsid w:val="00B71AB0"/>
    <w:rPr>
      <w:w w:val="100"/>
      <w:position w:val="-1"/>
      <w:effect w:val="none"/>
      <w:vertAlign w:val="baseline"/>
      <w:cs w:val="0"/>
      <w:em w:val="none"/>
    </w:rPr>
  </w:style>
  <w:style w:type="character" w:customStyle="1" w:styleId="WW8Num38z4">
    <w:name w:val="WW8Num38z4"/>
    <w:rsid w:val="00B71AB0"/>
    <w:rPr>
      <w:w w:val="100"/>
      <w:position w:val="-1"/>
      <w:effect w:val="none"/>
      <w:vertAlign w:val="baseline"/>
      <w:cs w:val="0"/>
      <w:em w:val="none"/>
    </w:rPr>
  </w:style>
  <w:style w:type="character" w:customStyle="1" w:styleId="WW8Num38z5">
    <w:name w:val="WW8Num38z5"/>
    <w:rsid w:val="00B71AB0"/>
    <w:rPr>
      <w:w w:val="100"/>
      <w:position w:val="-1"/>
      <w:effect w:val="none"/>
      <w:vertAlign w:val="baseline"/>
      <w:cs w:val="0"/>
      <w:em w:val="none"/>
    </w:rPr>
  </w:style>
  <w:style w:type="character" w:customStyle="1" w:styleId="WW8Num38z6">
    <w:name w:val="WW8Num38z6"/>
    <w:rsid w:val="00B71AB0"/>
    <w:rPr>
      <w:w w:val="100"/>
      <w:position w:val="-1"/>
      <w:effect w:val="none"/>
      <w:vertAlign w:val="baseline"/>
      <w:cs w:val="0"/>
      <w:em w:val="none"/>
    </w:rPr>
  </w:style>
  <w:style w:type="character" w:customStyle="1" w:styleId="WW8Num38z7">
    <w:name w:val="WW8Num38z7"/>
    <w:rsid w:val="00B71AB0"/>
    <w:rPr>
      <w:w w:val="100"/>
      <w:position w:val="-1"/>
      <w:effect w:val="none"/>
      <w:vertAlign w:val="baseline"/>
      <w:cs w:val="0"/>
      <w:em w:val="none"/>
    </w:rPr>
  </w:style>
  <w:style w:type="character" w:customStyle="1" w:styleId="WW8Num38z8">
    <w:name w:val="WW8Num38z8"/>
    <w:rsid w:val="00B71AB0"/>
    <w:rPr>
      <w:w w:val="100"/>
      <w:position w:val="-1"/>
      <w:effect w:val="none"/>
      <w:vertAlign w:val="baseline"/>
      <w:cs w:val="0"/>
      <w:em w:val="none"/>
    </w:rPr>
  </w:style>
  <w:style w:type="character" w:customStyle="1" w:styleId="WW-DefaultParagraphFont11111111111111111111">
    <w:name w:val="WW-Default Paragraph Font11111111111111111111"/>
    <w:rsid w:val="00B71AB0"/>
    <w:rPr>
      <w:w w:val="100"/>
      <w:position w:val="-1"/>
      <w:effect w:val="none"/>
      <w:vertAlign w:val="baseline"/>
      <w:cs w:val="0"/>
      <w:em w:val="none"/>
    </w:rPr>
  </w:style>
  <w:style w:type="character" w:customStyle="1" w:styleId="WW8Num4z1">
    <w:name w:val="WW8Num4z1"/>
    <w:rsid w:val="00B71AB0"/>
    <w:rPr>
      <w:w w:val="100"/>
      <w:position w:val="-1"/>
      <w:effect w:val="none"/>
      <w:vertAlign w:val="baseline"/>
      <w:cs w:val="0"/>
      <w:em w:val="none"/>
    </w:rPr>
  </w:style>
  <w:style w:type="character" w:customStyle="1" w:styleId="WW8Num5z1">
    <w:name w:val="WW8Num5z1"/>
    <w:rsid w:val="00B71AB0"/>
    <w:rPr>
      <w:w w:val="100"/>
      <w:position w:val="-1"/>
      <w:effect w:val="none"/>
      <w:vertAlign w:val="baseline"/>
      <w:cs w:val="0"/>
      <w:em w:val="none"/>
    </w:rPr>
  </w:style>
  <w:style w:type="character" w:customStyle="1" w:styleId="WW8Num29z4">
    <w:name w:val="WW8Num29z4"/>
    <w:rsid w:val="00B71AB0"/>
    <w:rPr>
      <w:w w:val="100"/>
      <w:position w:val="-1"/>
      <w:effect w:val="none"/>
      <w:vertAlign w:val="baseline"/>
      <w:cs w:val="0"/>
      <w:em w:val="none"/>
    </w:rPr>
  </w:style>
  <w:style w:type="character" w:customStyle="1" w:styleId="WW8Num29z5">
    <w:name w:val="WW8Num29z5"/>
    <w:rsid w:val="00B71AB0"/>
    <w:rPr>
      <w:w w:val="100"/>
      <w:position w:val="-1"/>
      <w:effect w:val="none"/>
      <w:vertAlign w:val="baseline"/>
      <w:cs w:val="0"/>
      <w:em w:val="none"/>
    </w:rPr>
  </w:style>
  <w:style w:type="character" w:customStyle="1" w:styleId="WW8Num29z6">
    <w:name w:val="WW8Num29z6"/>
    <w:rsid w:val="00B71AB0"/>
    <w:rPr>
      <w:w w:val="100"/>
      <w:position w:val="-1"/>
      <w:effect w:val="none"/>
      <w:vertAlign w:val="baseline"/>
      <w:cs w:val="0"/>
      <w:em w:val="none"/>
    </w:rPr>
  </w:style>
  <w:style w:type="character" w:customStyle="1" w:styleId="WW8Num29z7">
    <w:name w:val="WW8Num29z7"/>
    <w:rsid w:val="00B71AB0"/>
    <w:rPr>
      <w:w w:val="100"/>
      <w:position w:val="-1"/>
      <w:effect w:val="none"/>
      <w:vertAlign w:val="baseline"/>
      <w:cs w:val="0"/>
      <w:em w:val="none"/>
    </w:rPr>
  </w:style>
  <w:style w:type="character" w:customStyle="1" w:styleId="WW8Num29z8">
    <w:name w:val="WW8Num29z8"/>
    <w:rsid w:val="00B71AB0"/>
    <w:rPr>
      <w:w w:val="100"/>
      <w:position w:val="-1"/>
      <w:effect w:val="none"/>
      <w:vertAlign w:val="baseline"/>
      <w:cs w:val="0"/>
      <w:em w:val="none"/>
    </w:rPr>
  </w:style>
  <w:style w:type="character" w:customStyle="1" w:styleId="WW8Num30z3">
    <w:name w:val="WW8Num30z3"/>
    <w:rsid w:val="00B71AB0"/>
    <w:rPr>
      <w:rFonts w:ascii="Symbol" w:hAnsi="Symbol" w:cs="Symbol"/>
      <w:w w:val="100"/>
      <w:position w:val="-1"/>
      <w:effect w:val="none"/>
      <w:vertAlign w:val="baseline"/>
      <w:cs w:val="0"/>
      <w:em w:val="none"/>
    </w:rPr>
  </w:style>
  <w:style w:type="character" w:customStyle="1" w:styleId="WW8Num31z1">
    <w:name w:val="WW8Num31z1"/>
    <w:rsid w:val="00B71AB0"/>
    <w:rPr>
      <w:w w:val="100"/>
      <w:position w:val="-1"/>
      <w:effect w:val="none"/>
      <w:vertAlign w:val="baseline"/>
      <w:cs w:val="0"/>
      <w:em w:val="none"/>
    </w:rPr>
  </w:style>
  <w:style w:type="character" w:customStyle="1" w:styleId="WW8Num31z2">
    <w:name w:val="WW8Num31z2"/>
    <w:rsid w:val="00B71AB0"/>
    <w:rPr>
      <w:w w:val="100"/>
      <w:position w:val="-1"/>
      <w:effect w:val="none"/>
      <w:vertAlign w:val="baseline"/>
      <w:cs w:val="0"/>
      <w:em w:val="none"/>
    </w:rPr>
  </w:style>
  <w:style w:type="character" w:customStyle="1" w:styleId="WW8Num31z3">
    <w:name w:val="WW8Num31z3"/>
    <w:rsid w:val="00B71AB0"/>
    <w:rPr>
      <w:w w:val="100"/>
      <w:position w:val="-1"/>
      <w:effect w:val="none"/>
      <w:vertAlign w:val="baseline"/>
      <w:cs w:val="0"/>
      <w:em w:val="none"/>
    </w:rPr>
  </w:style>
  <w:style w:type="character" w:customStyle="1" w:styleId="WW8Num31z4">
    <w:name w:val="WW8Num31z4"/>
    <w:rsid w:val="00B71AB0"/>
    <w:rPr>
      <w:w w:val="100"/>
      <w:position w:val="-1"/>
      <w:effect w:val="none"/>
      <w:vertAlign w:val="baseline"/>
      <w:cs w:val="0"/>
      <w:em w:val="none"/>
    </w:rPr>
  </w:style>
  <w:style w:type="character" w:customStyle="1" w:styleId="WW8Num31z5">
    <w:name w:val="WW8Num31z5"/>
    <w:rsid w:val="00B71AB0"/>
    <w:rPr>
      <w:w w:val="100"/>
      <w:position w:val="-1"/>
      <w:effect w:val="none"/>
      <w:vertAlign w:val="baseline"/>
      <w:cs w:val="0"/>
      <w:em w:val="none"/>
    </w:rPr>
  </w:style>
  <w:style w:type="character" w:customStyle="1" w:styleId="WW8Num31z6">
    <w:name w:val="WW8Num31z6"/>
    <w:rsid w:val="00B71AB0"/>
    <w:rPr>
      <w:w w:val="100"/>
      <w:position w:val="-1"/>
      <w:effect w:val="none"/>
      <w:vertAlign w:val="baseline"/>
      <w:cs w:val="0"/>
      <w:em w:val="none"/>
    </w:rPr>
  </w:style>
  <w:style w:type="character" w:customStyle="1" w:styleId="WW8Num31z7">
    <w:name w:val="WW8Num31z7"/>
    <w:rsid w:val="00B71AB0"/>
    <w:rPr>
      <w:w w:val="100"/>
      <w:position w:val="-1"/>
      <w:effect w:val="none"/>
      <w:vertAlign w:val="baseline"/>
      <w:cs w:val="0"/>
      <w:em w:val="none"/>
    </w:rPr>
  </w:style>
  <w:style w:type="character" w:customStyle="1" w:styleId="WW8Num31z8">
    <w:name w:val="WW8Num31z8"/>
    <w:rsid w:val="00B71AB0"/>
    <w:rPr>
      <w:w w:val="100"/>
      <w:position w:val="-1"/>
      <w:effect w:val="none"/>
      <w:vertAlign w:val="baseline"/>
      <w:cs w:val="0"/>
      <w:em w:val="none"/>
    </w:rPr>
  </w:style>
  <w:style w:type="character" w:customStyle="1" w:styleId="WW8Num39z0">
    <w:name w:val="WW8Num39z0"/>
    <w:rsid w:val="00B71AB0"/>
    <w:rPr>
      <w:rFonts w:ascii="Calibri" w:eastAsia="Times New Roman" w:hAnsi="Calibri" w:cs="Calibri"/>
      <w:w w:val="100"/>
      <w:position w:val="-1"/>
      <w:effect w:val="none"/>
      <w:vertAlign w:val="baseline"/>
      <w:cs w:val="0"/>
      <w:em w:val="none"/>
    </w:rPr>
  </w:style>
  <w:style w:type="character" w:customStyle="1" w:styleId="WW8Num39z1">
    <w:name w:val="WW8Num39z1"/>
    <w:rsid w:val="00B71AB0"/>
    <w:rPr>
      <w:rFonts w:ascii="Courier New" w:hAnsi="Courier New" w:cs="Courier New"/>
      <w:w w:val="100"/>
      <w:position w:val="-1"/>
      <w:effect w:val="none"/>
      <w:vertAlign w:val="baseline"/>
      <w:cs w:val="0"/>
      <w:em w:val="none"/>
    </w:rPr>
  </w:style>
  <w:style w:type="character" w:customStyle="1" w:styleId="WW8Num39z2">
    <w:name w:val="WW8Num39z2"/>
    <w:rsid w:val="00B71AB0"/>
    <w:rPr>
      <w:rFonts w:ascii="Wingdings" w:hAnsi="Wingdings" w:cs="Wingdings"/>
      <w:w w:val="100"/>
      <w:position w:val="-1"/>
      <w:effect w:val="none"/>
      <w:vertAlign w:val="baseline"/>
      <w:cs w:val="0"/>
      <w:em w:val="none"/>
    </w:rPr>
  </w:style>
  <w:style w:type="character" w:customStyle="1" w:styleId="WW8Num39z3">
    <w:name w:val="WW8Num39z3"/>
    <w:rsid w:val="00B71AB0"/>
    <w:rPr>
      <w:rFonts w:ascii="Symbol" w:hAnsi="Symbol" w:cs="Symbol"/>
      <w:w w:val="100"/>
      <w:position w:val="-1"/>
      <w:effect w:val="none"/>
      <w:vertAlign w:val="baseline"/>
      <w:cs w:val="0"/>
      <w:em w:val="none"/>
    </w:rPr>
  </w:style>
  <w:style w:type="character" w:customStyle="1" w:styleId="WW8Num40z0">
    <w:name w:val="WW8Num40z0"/>
    <w:rsid w:val="00B71AB0"/>
    <w:rPr>
      <w:rFonts w:ascii="Symbol" w:hAnsi="Symbol" w:cs="Symbol"/>
      <w:w w:val="100"/>
      <w:position w:val="-1"/>
      <w:effect w:val="none"/>
      <w:vertAlign w:val="baseline"/>
      <w:cs w:val="0"/>
      <w:em w:val="none"/>
    </w:rPr>
  </w:style>
  <w:style w:type="character" w:customStyle="1" w:styleId="WW8Num40z1">
    <w:name w:val="WW8Num40z1"/>
    <w:rsid w:val="00B71AB0"/>
    <w:rPr>
      <w:rFonts w:ascii="Courier New" w:hAnsi="Courier New" w:cs="Courier New"/>
      <w:w w:val="100"/>
      <w:position w:val="-1"/>
      <w:effect w:val="none"/>
      <w:vertAlign w:val="baseline"/>
      <w:cs w:val="0"/>
      <w:em w:val="none"/>
    </w:rPr>
  </w:style>
  <w:style w:type="character" w:customStyle="1" w:styleId="WW8Num40z2">
    <w:name w:val="WW8Num40z2"/>
    <w:rsid w:val="00B71AB0"/>
    <w:rPr>
      <w:rFonts w:ascii="Wingdings" w:hAnsi="Wingdings" w:cs="Wingdings"/>
      <w:w w:val="100"/>
      <w:position w:val="-1"/>
      <w:effect w:val="none"/>
      <w:vertAlign w:val="baseline"/>
      <w:cs w:val="0"/>
      <w:em w:val="none"/>
    </w:rPr>
  </w:style>
  <w:style w:type="character" w:customStyle="1" w:styleId="WW8Num41z0">
    <w:name w:val="WW8Num41z0"/>
    <w:rsid w:val="00B71AB0"/>
    <w:rPr>
      <w:rFonts w:ascii="Arial" w:hAnsi="Arial" w:cs="Times New Roman"/>
      <w:b/>
      <w:i w:val="0"/>
      <w:w w:val="100"/>
      <w:position w:val="-1"/>
      <w:sz w:val="20"/>
      <w:szCs w:val="20"/>
      <w:effect w:val="none"/>
      <w:vertAlign w:val="baseline"/>
      <w:cs w:val="0"/>
      <w:em w:val="none"/>
    </w:rPr>
  </w:style>
  <w:style w:type="character" w:customStyle="1" w:styleId="WW8Num41z1">
    <w:name w:val="WW8Num41z1"/>
    <w:rsid w:val="00B71AB0"/>
    <w:rPr>
      <w:w w:val="100"/>
      <w:position w:val="-1"/>
      <w:effect w:val="none"/>
      <w:vertAlign w:val="baseline"/>
      <w:cs w:val="0"/>
      <w:em w:val="none"/>
    </w:rPr>
  </w:style>
  <w:style w:type="character" w:customStyle="1" w:styleId="WW8Num41z2">
    <w:name w:val="WW8Num41z2"/>
    <w:rsid w:val="00B71AB0"/>
    <w:rPr>
      <w:rFonts w:ascii="Arial" w:hAnsi="Arial" w:cs="Times New Roman"/>
      <w:b w:val="0"/>
      <w:i w:val="0"/>
      <w:w w:val="100"/>
      <w:position w:val="-1"/>
      <w:effect w:val="none"/>
      <w:vertAlign w:val="baseline"/>
      <w:cs w:val="0"/>
      <w:em w:val="none"/>
    </w:rPr>
  </w:style>
  <w:style w:type="character" w:customStyle="1" w:styleId="WW8Num41z3">
    <w:name w:val="WW8Num41z3"/>
    <w:rsid w:val="00B71AB0"/>
    <w:rPr>
      <w:rFonts w:ascii="Arial" w:hAnsi="Arial" w:cs="Times New Roman"/>
      <w:b w:val="0"/>
      <w:i w:val="0"/>
      <w:w w:val="100"/>
      <w:position w:val="-1"/>
      <w:sz w:val="20"/>
      <w:szCs w:val="20"/>
      <w:effect w:val="none"/>
      <w:vertAlign w:val="baseline"/>
      <w:cs w:val="0"/>
      <w:em w:val="none"/>
    </w:rPr>
  </w:style>
  <w:style w:type="character" w:customStyle="1" w:styleId="DefaultParagraphFont1">
    <w:name w:val="Default Paragraph Font1"/>
    <w:rsid w:val="00B71AB0"/>
    <w:rPr>
      <w:w w:val="100"/>
      <w:position w:val="-1"/>
      <w:effect w:val="none"/>
      <w:vertAlign w:val="baseline"/>
      <w:cs w:val="0"/>
      <w:em w:val="none"/>
    </w:rPr>
  </w:style>
  <w:style w:type="character" w:customStyle="1" w:styleId="Heading1Char">
    <w:name w:val="Heading 1 Char"/>
    <w:rsid w:val="00B71AB0"/>
    <w:rPr>
      <w:rFonts w:ascii="Arial" w:hAnsi="Arial" w:cs="Arial"/>
      <w:b/>
      <w:bCs/>
      <w:color w:val="333399"/>
      <w:w w:val="100"/>
      <w:position w:val="-1"/>
      <w:sz w:val="28"/>
      <w:szCs w:val="32"/>
      <w:effect w:val="none"/>
      <w:vertAlign w:val="baseline"/>
      <w:cs w:val="0"/>
      <w:em w:val="none"/>
      <w:lang w:val="en-US"/>
    </w:rPr>
  </w:style>
  <w:style w:type="character" w:customStyle="1" w:styleId="Heading2Char">
    <w:name w:val="Heading 2 Char"/>
    <w:rsid w:val="00B71AB0"/>
    <w:rPr>
      <w:rFonts w:ascii="Arial" w:hAnsi="Arial" w:cs="Arial"/>
      <w:b/>
      <w:color w:val="002060"/>
      <w:w w:val="100"/>
      <w:position w:val="-1"/>
      <w:sz w:val="24"/>
      <w:szCs w:val="22"/>
      <w:effect w:val="none"/>
      <w:vertAlign w:val="baseline"/>
      <w:cs w:val="0"/>
      <w:em w:val="none"/>
      <w:lang w:val="en-GB"/>
    </w:rPr>
  </w:style>
  <w:style w:type="character" w:customStyle="1" w:styleId="Heading5Char">
    <w:name w:val="Heading 5 Char"/>
    <w:rsid w:val="00B71AB0"/>
    <w:rPr>
      <w:rFonts w:ascii="Calibri" w:eastAsia="Times New Roman" w:hAnsi="Calibri" w:cs="Times New Roman"/>
      <w:b/>
      <w:bCs/>
      <w:i/>
      <w:iCs/>
      <w:w w:val="100"/>
      <w:position w:val="-1"/>
      <w:sz w:val="26"/>
      <w:szCs w:val="26"/>
      <w:effect w:val="none"/>
      <w:vertAlign w:val="baseline"/>
      <w:cs w:val="0"/>
      <w:em w:val="none"/>
      <w:lang w:val="en-GB"/>
    </w:rPr>
  </w:style>
  <w:style w:type="character" w:customStyle="1" w:styleId="DateChar">
    <w:name w:val="Date Char"/>
    <w:rsid w:val="00B71AB0"/>
    <w:rPr>
      <w:w w:val="100"/>
      <w:position w:val="-1"/>
      <w:sz w:val="24"/>
      <w:szCs w:val="24"/>
      <w:effect w:val="none"/>
      <w:vertAlign w:val="baseline"/>
      <w:cs w:val="0"/>
      <w:em w:val="none"/>
      <w:lang w:val="en-GB"/>
    </w:rPr>
  </w:style>
  <w:style w:type="character" w:customStyle="1" w:styleId="FooterChar">
    <w:name w:val="Footer Char"/>
    <w:rsid w:val="00B71AB0"/>
    <w:rPr>
      <w:w w:val="100"/>
      <w:position w:val="-1"/>
      <w:sz w:val="24"/>
      <w:szCs w:val="24"/>
      <w:effect w:val="none"/>
      <w:vertAlign w:val="baseline"/>
      <w:cs w:val="0"/>
      <w:em w:val="none"/>
      <w:lang w:val="en-US" w:eastAsia="ja-JP"/>
    </w:rPr>
  </w:style>
  <w:style w:type="character" w:styleId="a4">
    <w:name w:val="annotation reference"/>
    <w:rsid w:val="00B71AB0"/>
    <w:rPr>
      <w:w w:val="100"/>
      <w:position w:val="-1"/>
      <w:sz w:val="16"/>
      <w:effect w:val="none"/>
      <w:vertAlign w:val="baseline"/>
      <w:cs w:val="0"/>
      <w:em w:val="none"/>
    </w:rPr>
  </w:style>
  <w:style w:type="character" w:styleId="-">
    <w:name w:val="Hyperlink"/>
    <w:uiPriority w:val="99"/>
    <w:rsid w:val="00B71AB0"/>
    <w:rPr>
      <w:color w:val="0000FF"/>
      <w:w w:val="100"/>
      <w:position w:val="-1"/>
      <w:u w:val="single"/>
      <w:effect w:val="none"/>
      <w:vertAlign w:val="baseline"/>
      <w:cs w:val="0"/>
      <w:em w:val="none"/>
    </w:rPr>
  </w:style>
  <w:style w:type="character" w:customStyle="1" w:styleId="HeaderChar">
    <w:name w:val="Header Char"/>
    <w:rsid w:val="00B71AB0"/>
    <w:rPr>
      <w:w w:val="100"/>
      <w:position w:val="-1"/>
      <w:sz w:val="24"/>
      <w:szCs w:val="24"/>
      <w:effect w:val="none"/>
      <w:vertAlign w:val="baseline"/>
      <w:cs w:val="0"/>
      <w:em w:val="none"/>
      <w:lang w:val="en-GB"/>
    </w:rPr>
  </w:style>
  <w:style w:type="character" w:styleId="a5">
    <w:name w:val="page number"/>
    <w:rsid w:val="00B71AB0"/>
    <w:rPr>
      <w:w w:val="100"/>
      <w:position w:val="-1"/>
      <w:effect w:val="none"/>
      <w:vertAlign w:val="baseline"/>
      <w:cs w:val="0"/>
      <w:em w:val="none"/>
    </w:rPr>
  </w:style>
  <w:style w:type="character" w:customStyle="1" w:styleId="BalloonTextChar">
    <w:name w:val="Balloon Text Char"/>
    <w:rsid w:val="00B71AB0"/>
    <w:rPr>
      <w:rFonts w:ascii="Tahoma" w:hAnsi="Tahoma" w:cs="Tahoma"/>
      <w:w w:val="100"/>
      <w:position w:val="-1"/>
      <w:sz w:val="16"/>
      <w:szCs w:val="16"/>
      <w:effect w:val="none"/>
      <w:vertAlign w:val="baseline"/>
      <w:cs w:val="0"/>
      <w:em w:val="none"/>
      <w:lang w:val="en-GB"/>
    </w:rPr>
  </w:style>
  <w:style w:type="character" w:customStyle="1" w:styleId="CommentTextChar">
    <w:name w:val="Comment Text Char"/>
    <w:rsid w:val="00B71AB0"/>
    <w:rPr>
      <w:w w:val="100"/>
      <w:position w:val="-1"/>
      <w:effect w:val="none"/>
      <w:vertAlign w:val="baseline"/>
      <w:cs w:val="0"/>
      <w:em w:val="none"/>
      <w:lang w:val="en-GB"/>
    </w:rPr>
  </w:style>
  <w:style w:type="character" w:customStyle="1" w:styleId="CommentSubjectChar">
    <w:name w:val="Comment Subject Char"/>
    <w:rsid w:val="00B71AB0"/>
    <w:rPr>
      <w:b/>
      <w:bCs/>
      <w:w w:val="100"/>
      <w:position w:val="-1"/>
      <w:effect w:val="none"/>
      <w:vertAlign w:val="baseline"/>
      <w:cs w:val="0"/>
      <w:em w:val="none"/>
      <w:lang w:val="en-GB"/>
    </w:rPr>
  </w:style>
  <w:style w:type="character" w:customStyle="1" w:styleId="BodyTextChar">
    <w:name w:val="Body Text Char"/>
    <w:rsid w:val="00B71AB0"/>
    <w:rPr>
      <w:w w:val="100"/>
      <w:position w:val="-1"/>
      <w:sz w:val="24"/>
      <w:szCs w:val="24"/>
      <w:effect w:val="none"/>
      <w:vertAlign w:val="baseline"/>
      <w:cs w:val="0"/>
      <w:em w:val="none"/>
      <w:lang w:val="en-GB"/>
    </w:rPr>
  </w:style>
  <w:style w:type="character" w:styleId="a6">
    <w:name w:val="Placeholder Text"/>
    <w:rsid w:val="00B71AB0"/>
    <w:rPr>
      <w:color w:val="808080"/>
      <w:w w:val="100"/>
      <w:position w:val="-1"/>
      <w:effect w:val="none"/>
      <w:vertAlign w:val="baseline"/>
      <w:cs w:val="0"/>
      <w:em w:val="none"/>
    </w:rPr>
  </w:style>
  <w:style w:type="character" w:customStyle="1" w:styleId="a7">
    <w:name w:val="Χαρακτήρες υποσημείωσης"/>
    <w:rsid w:val="00B71AB0"/>
    <w:rPr>
      <w:w w:val="100"/>
      <w:position w:val="-1"/>
      <w:effect w:val="none"/>
      <w:vertAlign w:val="superscript"/>
      <w:cs w:val="0"/>
      <w:em w:val="none"/>
    </w:rPr>
  </w:style>
  <w:style w:type="character" w:customStyle="1" w:styleId="FootnoteTextChar">
    <w:name w:val="Footnote Text Char"/>
    <w:rsid w:val="00B71AB0"/>
    <w:rPr>
      <w:rFonts w:ascii="Calibri" w:hAnsi="Calibri" w:cs="Times New Roman"/>
      <w:w w:val="100"/>
      <w:position w:val="-1"/>
      <w:effect w:val="none"/>
      <w:vertAlign w:val="baseline"/>
      <w:cs w:val="0"/>
      <w:em w:val="none"/>
    </w:rPr>
  </w:style>
  <w:style w:type="character" w:customStyle="1" w:styleId="Heading3Char">
    <w:name w:val="Heading 3 Char"/>
    <w:rsid w:val="00B71AB0"/>
    <w:rPr>
      <w:rFonts w:ascii="Arial" w:hAnsi="Arial" w:cs="Arial"/>
      <w:b/>
      <w:bCs/>
      <w:w w:val="100"/>
      <w:position w:val="-1"/>
      <w:sz w:val="22"/>
      <w:szCs w:val="26"/>
      <w:effect w:val="none"/>
      <w:vertAlign w:val="baseline"/>
      <w:cs w:val="0"/>
      <w:em w:val="none"/>
      <w:lang w:val="en-GB"/>
    </w:rPr>
  </w:style>
  <w:style w:type="character" w:customStyle="1" w:styleId="Heading4Char">
    <w:name w:val="Heading 4 Char"/>
    <w:rsid w:val="00B71AB0"/>
    <w:rPr>
      <w:rFonts w:ascii="Arial" w:eastAsia="Times New Roman" w:hAnsi="Arial" w:cs="Times New Roman"/>
      <w:b/>
      <w:bCs/>
      <w:w w:val="100"/>
      <w:position w:val="-1"/>
      <w:sz w:val="22"/>
      <w:szCs w:val="28"/>
      <w:effect w:val="none"/>
      <w:vertAlign w:val="baseline"/>
      <w:cs w:val="0"/>
      <w:em w:val="none"/>
      <w:lang w:val="en-GB"/>
    </w:rPr>
  </w:style>
  <w:style w:type="character" w:customStyle="1" w:styleId="DocTitleChar">
    <w:name w:val="Doc Title Char"/>
    <w:basedOn w:val="Heading1Char"/>
    <w:rsid w:val="00B71AB0"/>
    <w:rPr>
      <w:rFonts w:ascii="Arial" w:hAnsi="Arial" w:cs="Arial"/>
      <w:b/>
      <w:bCs/>
      <w:color w:val="333399"/>
      <w:w w:val="100"/>
      <w:position w:val="-1"/>
      <w:sz w:val="28"/>
      <w:szCs w:val="32"/>
      <w:effect w:val="none"/>
      <w:vertAlign w:val="baseline"/>
      <w:cs w:val="0"/>
      <w:em w:val="none"/>
      <w:lang w:val="en-US"/>
    </w:rPr>
  </w:style>
  <w:style w:type="character" w:customStyle="1" w:styleId="Style1Char">
    <w:name w:val="Style1 Char"/>
    <w:rsid w:val="00B71AB0"/>
    <w:rPr>
      <w:rFonts w:ascii="Calibri" w:hAnsi="Calibri" w:cs="Calibri"/>
      <w:b/>
      <w:bCs/>
      <w:color w:val="333399"/>
      <w:w w:val="100"/>
      <w:position w:val="-1"/>
      <w:sz w:val="40"/>
      <w:szCs w:val="40"/>
      <w:effect w:val="none"/>
      <w:vertAlign w:val="baseline"/>
      <w:cs w:val="0"/>
      <w:em w:val="none"/>
      <w:lang w:val="en-US"/>
    </w:rPr>
  </w:style>
  <w:style w:type="character" w:customStyle="1" w:styleId="ContentsChar">
    <w:name w:val="Contents Char"/>
    <w:rsid w:val="00B71AB0"/>
    <w:rPr>
      <w:rFonts w:ascii="Calibri" w:hAnsi="Calibri" w:cs="Calibri"/>
      <w:b/>
      <w:bCs/>
      <w:color w:val="333399"/>
      <w:w w:val="100"/>
      <w:position w:val="-1"/>
      <w:sz w:val="28"/>
      <w:szCs w:val="32"/>
      <w:effect w:val="none"/>
      <w:vertAlign w:val="baseline"/>
      <w:cs w:val="0"/>
      <w:em w:val="none"/>
      <w:lang w:val="en-US"/>
    </w:rPr>
  </w:style>
  <w:style w:type="character" w:customStyle="1" w:styleId="EndnoteTextChar">
    <w:name w:val="Endnote Text Char"/>
    <w:rsid w:val="00B71AB0"/>
    <w:rPr>
      <w:rFonts w:ascii="Calibri" w:hAnsi="Calibri" w:cs="Calibri"/>
      <w:w w:val="100"/>
      <w:position w:val="-1"/>
      <w:effect w:val="none"/>
      <w:vertAlign w:val="baseline"/>
      <w:cs w:val="0"/>
      <w:em w:val="none"/>
      <w:lang w:val="en-GB"/>
    </w:rPr>
  </w:style>
  <w:style w:type="character" w:customStyle="1" w:styleId="a8">
    <w:name w:val="Χαρακτήρες σημείωσης τέλους"/>
    <w:rsid w:val="00B71AB0"/>
    <w:rPr>
      <w:w w:val="100"/>
      <w:position w:val="-1"/>
      <w:effect w:val="none"/>
      <w:vertAlign w:val="superscript"/>
      <w:cs w:val="0"/>
      <w:em w:val="none"/>
    </w:rPr>
  </w:style>
  <w:style w:type="character" w:customStyle="1" w:styleId="FootnoteReference2">
    <w:name w:val="Footnote Reference2"/>
    <w:rsid w:val="00B71AB0"/>
    <w:rPr>
      <w:w w:val="100"/>
      <w:position w:val="-1"/>
      <w:effect w:val="none"/>
      <w:vertAlign w:val="superscript"/>
      <w:cs w:val="0"/>
      <w:em w:val="none"/>
    </w:rPr>
  </w:style>
  <w:style w:type="character" w:customStyle="1" w:styleId="EndnoteReference1">
    <w:name w:val="Endnote Reference1"/>
    <w:rsid w:val="00B71AB0"/>
    <w:rPr>
      <w:w w:val="100"/>
      <w:position w:val="-1"/>
      <w:effect w:val="none"/>
      <w:vertAlign w:val="superscript"/>
      <w:cs w:val="0"/>
      <w:em w:val="none"/>
    </w:rPr>
  </w:style>
  <w:style w:type="character" w:customStyle="1" w:styleId="a9">
    <w:name w:val="Κουκκίδες"/>
    <w:rsid w:val="00B71AB0"/>
    <w:rPr>
      <w:rFonts w:ascii="OpenSymbol" w:eastAsia="OpenSymbol" w:hAnsi="OpenSymbol" w:cs="OpenSymbol"/>
      <w:w w:val="100"/>
      <w:position w:val="-1"/>
      <w:effect w:val="none"/>
      <w:vertAlign w:val="baseline"/>
      <w:cs w:val="0"/>
      <w:em w:val="none"/>
    </w:rPr>
  </w:style>
  <w:style w:type="character" w:styleId="aa">
    <w:name w:val="Strong"/>
    <w:rsid w:val="00B71AB0"/>
    <w:rPr>
      <w:b/>
      <w:bCs/>
      <w:w w:val="100"/>
      <w:position w:val="-1"/>
      <w:effect w:val="none"/>
      <w:vertAlign w:val="baseline"/>
      <w:cs w:val="0"/>
      <w:em w:val="none"/>
    </w:rPr>
  </w:style>
  <w:style w:type="character" w:customStyle="1" w:styleId="10">
    <w:name w:val="Προεπιλεγμένη γραμματοσειρά1"/>
    <w:rsid w:val="00B71AB0"/>
    <w:rPr>
      <w:w w:val="100"/>
      <w:position w:val="-1"/>
      <w:effect w:val="none"/>
      <w:vertAlign w:val="baseline"/>
      <w:cs w:val="0"/>
      <w:em w:val="none"/>
    </w:rPr>
  </w:style>
  <w:style w:type="character" w:customStyle="1" w:styleId="ab">
    <w:name w:val="Σύμβολο υποσημείωσης"/>
    <w:rsid w:val="00B71AB0"/>
    <w:rPr>
      <w:w w:val="100"/>
      <w:position w:val="-1"/>
      <w:effect w:val="none"/>
      <w:vertAlign w:val="superscript"/>
      <w:cs w:val="0"/>
      <w:em w:val="none"/>
    </w:rPr>
  </w:style>
  <w:style w:type="character" w:styleId="ac">
    <w:name w:val="Emphasis"/>
    <w:rsid w:val="00B71AB0"/>
    <w:rPr>
      <w:i/>
      <w:iCs/>
      <w:w w:val="100"/>
      <w:position w:val="-1"/>
      <w:effect w:val="none"/>
      <w:vertAlign w:val="baseline"/>
      <w:cs w:val="0"/>
      <w:em w:val="none"/>
    </w:rPr>
  </w:style>
  <w:style w:type="character" w:customStyle="1" w:styleId="ad">
    <w:name w:val="Χαρακτήρες αρίθμησης"/>
    <w:rsid w:val="00B71AB0"/>
    <w:rPr>
      <w:w w:val="100"/>
      <w:position w:val="-1"/>
      <w:effect w:val="none"/>
      <w:vertAlign w:val="baseline"/>
      <w:cs w:val="0"/>
      <w:em w:val="none"/>
    </w:rPr>
  </w:style>
  <w:style w:type="character" w:customStyle="1" w:styleId="normalwithoutspacingChar">
    <w:name w:val="normal_without_spacing Char"/>
    <w:rsid w:val="00B71AB0"/>
    <w:rPr>
      <w:rFonts w:ascii="Calibri" w:hAnsi="Calibri" w:cs="Calibri"/>
      <w:w w:val="100"/>
      <w:position w:val="-1"/>
      <w:sz w:val="22"/>
      <w:szCs w:val="24"/>
      <w:effect w:val="none"/>
      <w:vertAlign w:val="baseline"/>
      <w:cs w:val="0"/>
      <w:em w:val="none"/>
    </w:rPr>
  </w:style>
  <w:style w:type="character" w:customStyle="1" w:styleId="FootnoteTextChar1">
    <w:name w:val="Footnote Text Char1"/>
    <w:rsid w:val="00B71AB0"/>
    <w:rPr>
      <w:rFonts w:ascii="Calibri" w:hAnsi="Calibri" w:cs="Calibri"/>
      <w:w w:val="100"/>
      <w:position w:val="-1"/>
      <w:effect w:val="none"/>
      <w:vertAlign w:val="baseline"/>
      <w:cs w:val="0"/>
      <w:em w:val="none"/>
      <w:lang w:val="en-IE" w:eastAsia="zh-CN"/>
    </w:rPr>
  </w:style>
  <w:style w:type="character" w:customStyle="1" w:styleId="foothangingChar">
    <w:name w:val="foot_hanging Char"/>
    <w:rsid w:val="00B71AB0"/>
    <w:rPr>
      <w:rFonts w:ascii="Calibri" w:hAnsi="Calibri" w:cs="Calibri"/>
      <w:w w:val="100"/>
      <w:position w:val="-1"/>
      <w:sz w:val="18"/>
      <w:szCs w:val="18"/>
      <w:effect w:val="none"/>
      <w:vertAlign w:val="baseline"/>
      <w:cs w:val="0"/>
      <w:em w:val="none"/>
      <w:lang w:val="en-IE" w:eastAsia="zh-CN"/>
    </w:rPr>
  </w:style>
  <w:style w:type="character" w:customStyle="1" w:styleId="HTMLPreformattedChar">
    <w:name w:val="HTML Preformatted Char"/>
    <w:rsid w:val="00B71AB0"/>
    <w:rPr>
      <w:rFonts w:ascii="Courier New" w:hAnsi="Courier New" w:cs="Courier New"/>
      <w:w w:val="100"/>
      <w:position w:val="-1"/>
      <w:effect w:val="none"/>
      <w:vertAlign w:val="baseline"/>
      <w:cs w:val="0"/>
      <w:em w:val="none"/>
    </w:rPr>
  </w:style>
  <w:style w:type="character" w:customStyle="1" w:styleId="apple-converted-space">
    <w:name w:val="apple-converted-space"/>
    <w:basedOn w:val="WW-DefaultParagraphFont11111111111111111111"/>
    <w:rsid w:val="00B71AB0"/>
    <w:rPr>
      <w:w w:val="100"/>
      <w:position w:val="-1"/>
      <w:effect w:val="none"/>
      <w:vertAlign w:val="baseline"/>
      <w:cs w:val="0"/>
      <w:em w:val="none"/>
    </w:rPr>
  </w:style>
  <w:style w:type="character" w:customStyle="1" w:styleId="BodyTextIndent3Char">
    <w:name w:val="Body Text Indent 3 Char"/>
    <w:rsid w:val="00B71AB0"/>
    <w:rPr>
      <w:rFonts w:ascii="Calibri" w:hAnsi="Calibri" w:cs="Calibri"/>
      <w:w w:val="100"/>
      <w:position w:val="-1"/>
      <w:sz w:val="16"/>
      <w:szCs w:val="16"/>
      <w:effect w:val="none"/>
      <w:vertAlign w:val="baseline"/>
      <w:cs w:val="0"/>
      <w:em w:val="none"/>
      <w:lang w:val="en-GB"/>
    </w:rPr>
  </w:style>
  <w:style w:type="character" w:customStyle="1" w:styleId="WW-FootnoteReference">
    <w:name w:val="WW-Footnote Reference"/>
    <w:rsid w:val="00B71AB0"/>
    <w:rPr>
      <w:w w:val="100"/>
      <w:position w:val="-1"/>
      <w:effect w:val="none"/>
      <w:vertAlign w:val="superscript"/>
      <w:cs w:val="0"/>
      <w:em w:val="none"/>
    </w:rPr>
  </w:style>
  <w:style w:type="character" w:customStyle="1" w:styleId="WW-EndnoteReference">
    <w:name w:val="WW-Endnote Reference"/>
    <w:rsid w:val="00B71AB0"/>
    <w:rPr>
      <w:w w:val="100"/>
      <w:position w:val="-1"/>
      <w:effect w:val="none"/>
      <w:vertAlign w:val="superscript"/>
      <w:cs w:val="0"/>
      <w:em w:val="none"/>
    </w:rPr>
  </w:style>
  <w:style w:type="character" w:customStyle="1" w:styleId="FootnoteReference1">
    <w:name w:val="Footnote Reference1"/>
    <w:rsid w:val="00B71AB0"/>
    <w:rPr>
      <w:w w:val="100"/>
      <w:position w:val="-1"/>
      <w:effect w:val="none"/>
      <w:vertAlign w:val="superscript"/>
      <w:cs w:val="0"/>
      <w:em w:val="none"/>
    </w:rPr>
  </w:style>
  <w:style w:type="character" w:customStyle="1" w:styleId="FootnoteTextChar2">
    <w:name w:val="Footnote Text Char2"/>
    <w:rsid w:val="00B71AB0"/>
    <w:rPr>
      <w:rFonts w:ascii="Calibri" w:hAnsi="Calibri" w:cs="Calibri"/>
      <w:w w:val="100"/>
      <w:position w:val="-1"/>
      <w:sz w:val="18"/>
      <w:effect w:val="none"/>
      <w:vertAlign w:val="baseline"/>
      <w:cs w:val="0"/>
      <w:em w:val="none"/>
      <w:lang w:val="en-IE" w:eastAsia="zh-CN"/>
    </w:rPr>
  </w:style>
  <w:style w:type="character" w:customStyle="1" w:styleId="foothangingChar1">
    <w:name w:val="foot_hanging Char1"/>
    <w:rsid w:val="00B71AB0"/>
    <w:rPr>
      <w:rFonts w:ascii="Calibri" w:hAnsi="Calibri" w:cs="Calibri"/>
      <w:w w:val="100"/>
      <w:position w:val="-1"/>
      <w:sz w:val="18"/>
      <w:szCs w:val="18"/>
      <w:effect w:val="none"/>
      <w:vertAlign w:val="baseline"/>
      <w:cs w:val="0"/>
      <w:em w:val="none"/>
      <w:lang w:val="en-IE" w:eastAsia="zh-CN"/>
    </w:rPr>
  </w:style>
  <w:style w:type="character" w:customStyle="1" w:styleId="footersChar">
    <w:name w:val="footers Char"/>
    <w:basedOn w:val="foothangingChar1"/>
    <w:rsid w:val="00B71AB0"/>
    <w:rPr>
      <w:rFonts w:ascii="Calibri" w:hAnsi="Calibri" w:cs="Calibri"/>
      <w:w w:val="100"/>
      <w:position w:val="-1"/>
      <w:sz w:val="18"/>
      <w:szCs w:val="18"/>
      <w:effect w:val="none"/>
      <w:vertAlign w:val="baseline"/>
      <w:cs w:val="0"/>
      <w:em w:val="none"/>
      <w:lang w:val="en-IE" w:eastAsia="zh-CN"/>
    </w:rPr>
  </w:style>
  <w:style w:type="character" w:customStyle="1" w:styleId="CommentTextChar1">
    <w:name w:val="Comment Text Char1"/>
    <w:rsid w:val="00B71AB0"/>
    <w:rPr>
      <w:rFonts w:ascii="Calibri" w:hAnsi="Calibri" w:cs="Calibri"/>
      <w:w w:val="100"/>
      <w:position w:val="-1"/>
      <w:effect w:val="none"/>
      <w:vertAlign w:val="baseline"/>
      <w:cs w:val="0"/>
      <w:em w:val="none"/>
      <w:lang w:val="en-GB" w:eastAsia="zh-CN"/>
    </w:rPr>
  </w:style>
  <w:style w:type="character" w:customStyle="1" w:styleId="HTMLPreformattedChar1">
    <w:name w:val="HTML Preformatted Char1"/>
    <w:rsid w:val="00B71AB0"/>
    <w:rPr>
      <w:rFonts w:ascii="Courier New" w:hAnsi="Courier New" w:cs="Courier New"/>
      <w:w w:val="100"/>
      <w:position w:val="-1"/>
      <w:effect w:val="none"/>
      <w:vertAlign w:val="baseline"/>
      <w:cs w:val="0"/>
      <w:em w:val="none"/>
      <w:lang w:eastAsia="zh-CN"/>
    </w:rPr>
  </w:style>
  <w:style w:type="character" w:customStyle="1" w:styleId="BodyText3Char">
    <w:name w:val="Body Text 3 Char"/>
    <w:rsid w:val="00B71AB0"/>
    <w:rPr>
      <w:rFonts w:ascii="Calibri" w:hAnsi="Calibri" w:cs="Calibri"/>
      <w:w w:val="100"/>
      <w:position w:val="-1"/>
      <w:sz w:val="16"/>
      <w:szCs w:val="16"/>
      <w:effect w:val="none"/>
      <w:vertAlign w:val="baseline"/>
      <w:cs w:val="0"/>
      <w:em w:val="none"/>
      <w:lang w:val="en-GB" w:eastAsia="zh-CN"/>
    </w:rPr>
  </w:style>
  <w:style w:type="character" w:customStyle="1" w:styleId="WW-FootnoteReference1">
    <w:name w:val="WW-Footnote Reference1"/>
    <w:rsid w:val="00B71AB0"/>
    <w:rPr>
      <w:w w:val="100"/>
      <w:position w:val="-1"/>
      <w:effect w:val="none"/>
      <w:vertAlign w:val="superscript"/>
      <w:cs w:val="0"/>
      <w:em w:val="none"/>
    </w:rPr>
  </w:style>
  <w:style w:type="character" w:customStyle="1" w:styleId="WW-EndnoteReference1">
    <w:name w:val="WW-Endnote Reference1"/>
    <w:rsid w:val="00B71AB0"/>
    <w:rPr>
      <w:w w:val="100"/>
      <w:position w:val="-1"/>
      <w:effect w:val="none"/>
      <w:vertAlign w:val="superscript"/>
      <w:cs w:val="0"/>
      <w:em w:val="none"/>
    </w:rPr>
  </w:style>
  <w:style w:type="character" w:customStyle="1" w:styleId="WW-FootnoteReference2">
    <w:name w:val="WW-Footnote Reference2"/>
    <w:rsid w:val="00B71AB0"/>
    <w:rPr>
      <w:w w:val="100"/>
      <w:position w:val="-1"/>
      <w:effect w:val="none"/>
      <w:vertAlign w:val="superscript"/>
      <w:cs w:val="0"/>
      <w:em w:val="none"/>
    </w:rPr>
  </w:style>
  <w:style w:type="character" w:customStyle="1" w:styleId="WW-EndnoteReference2">
    <w:name w:val="WW-Endnote Reference2"/>
    <w:rsid w:val="00B71AB0"/>
    <w:rPr>
      <w:w w:val="100"/>
      <w:position w:val="-1"/>
      <w:effect w:val="none"/>
      <w:vertAlign w:val="superscript"/>
      <w:cs w:val="0"/>
      <w:em w:val="none"/>
    </w:rPr>
  </w:style>
  <w:style w:type="character" w:customStyle="1" w:styleId="FootnoteTextChar3">
    <w:name w:val="Footnote Text Char3"/>
    <w:rsid w:val="00B71AB0"/>
    <w:rPr>
      <w:rFonts w:ascii="Calibri" w:hAnsi="Calibri" w:cs="Calibri"/>
      <w:w w:val="100"/>
      <w:position w:val="-1"/>
      <w:sz w:val="18"/>
      <w:effect w:val="none"/>
      <w:vertAlign w:val="baseline"/>
      <w:cs w:val="0"/>
      <w:em w:val="none"/>
      <w:lang w:val="en-IE" w:eastAsia="zh-CN"/>
    </w:rPr>
  </w:style>
  <w:style w:type="character" w:customStyle="1" w:styleId="foothangingChar2">
    <w:name w:val="foot_hanging Char2"/>
    <w:rsid w:val="00B71AB0"/>
    <w:rPr>
      <w:rFonts w:ascii="Calibri" w:hAnsi="Calibri" w:cs="Calibri"/>
      <w:w w:val="100"/>
      <w:position w:val="-1"/>
      <w:sz w:val="18"/>
      <w:szCs w:val="18"/>
      <w:effect w:val="none"/>
      <w:vertAlign w:val="baseline"/>
      <w:cs w:val="0"/>
      <w:em w:val="none"/>
      <w:lang w:val="en-IE" w:eastAsia="zh-CN"/>
    </w:rPr>
  </w:style>
  <w:style w:type="character" w:customStyle="1" w:styleId="footersChar1">
    <w:name w:val="footers Char1"/>
    <w:basedOn w:val="foothangingChar2"/>
    <w:rsid w:val="00B71AB0"/>
    <w:rPr>
      <w:rFonts w:ascii="Calibri" w:hAnsi="Calibri" w:cs="Calibri"/>
      <w:w w:val="100"/>
      <w:position w:val="-1"/>
      <w:sz w:val="18"/>
      <w:szCs w:val="18"/>
      <w:effect w:val="none"/>
      <w:vertAlign w:val="baseline"/>
      <w:cs w:val="0"/>
      <w:em w:val="none"/>
      <w:lang w:val="en-IE" w:eastAsia="zh-CN"/>
    </w:rPr>
  </w:style>
  <w:style w:type="character" w:customStyle="1" w:styleId="foootChar">
    <w:name w:val="fooot Char"/>
    <w:basedOn w:val="footersChar1"/>
    <w:rsid w:val="00B71AB0"/>
    <w:rPr>
      <w:rFonts w:ascii="Calibri" w:hAnsi="Calibri" w:cs="Calibri"/>
      <w:w w:val="100"/>
      <w:position w:val="-1"/>
      <w:sz w:val="18"/>
      <w:szCs w:val="18"/>
      <w:effect w:val="none"/>
      <w:vertAlign w:val="baseline"/>
      <w:cs w:val="0"/>
      <w:em w:val="none"/>
      <w:lang w:val="en-IE" w:eastAsia="zh-CN"/>
    </w:rPr>
  </w:style>
  <w:style w:type="character" w:customStyle="1" w:styleId="11">
    <w:name w:val="Παραπομπή υποσημείωσης1"/>
    <w:rsid w:val="00B71AB0"/>
    <w:rPr>
      <w:w w:val="100"/>
      <w:position w:val="-1"/>
      <w:effect w:val="none"/>
      <w:vertAlign w:val="superscript"/>
      <w:cs w:val="0"/>
      <w:em w:val="none"/>
    </w:rPr>
  </w:style>
  <w:style w:type="character" w:customStyle="1" w:styleId="12">
    <w:name w:val="Παραπομπή σημείωσης τέλους1"/>
    <w:rsid w:val="00B71AB0"/>
    <w:rPr>
      <w:w w:val="100"/>
      <w:position w:val="-1"/>
      <w:effect w:val="none"/>
      <w:vertAlign w:val="superscript"/>
      <w:cs w:val="0"/>
      <w:em w:val="none"/>
    </w:rPr>
  </w:style>
  <w:style w:type="character" w:customStyle="1" w:styleId="Char">
    <w:name w:val="Κείμενο πλαισίου Char"/>
    <w:rsid w:val="00B71AB0"/>
    <w:rPr>
      <w:rFonts w:ascii="Tahoma" w:hAnsi="Tahoma" w:cs="Tahoma"/>
      <w:w w:val="100"/>
      <w:position w:val="-1"/>
      <w:sz w:val="16"/>
      <w:szCs w:val="16"/>
      <w:effect w:val="none"/>
      <w:vertAlign w:val="baseline"/>
      <w:cs w:val="0"/>
      <w:em w:val="none"/>
      <w:lang w:val="en-GB"/>
    </w:rPr>
  </w:style>
  <w:style w:type="character" w:customStyle="1" w:styleId="13">
    <w:name w:val="Παραπομπή σχολίου1"/>
    <w:rsid w:val="00B71AB0"/>
    <w:rPr>
      <w:w w:val="100"/>
      <w:position w:val="-1"/>
      <w:sz w:val="16"/>
      <w:szCs w:val="16"/>
      <w:effect w:val="none"/>
      <w:vertAlign w:val="baseline"/>
      <w:cs w:val="0"/>
      <w:em w:val="none"/>
    </w:rPr>
  </w:style>
  <w:style w:type="character" w:customStyle="1" w:styleId="Char0">
    <w:name w:val="Κείμενο σχολίου Char"/>
    <w:rsid w:val="00B71AB0"/>
    <w:rPr>
      <w:rFonts w:ascii="Calibri" w:hAnsi="Calibri" w:cs="Calibri"/>
      <w:w w:val="100"/>
      <w:position w:val="-1"/>
      <w:effect w:val="none"/>
      <w:vertAlign w:val="baseline"/>
      <w:cs w:val="0"/>
      <w:em w:val="none"/>
      <w:lang w:val="en-GB"/>
    </w:rPr>
  </w:style>
  <w:style w:type="character" w:customStyle="1" w:styleId="Char1">
    <w:name w:val="Θέμα σχολίου Char"/>
    <w:rsid w:val="00B71AB0"/>
    <w:rPr>
      <w:rFonts w:ascii="Calibri" w:hAnsi="Calibri" w:cs="Calibri"/>
      <w:b/>
      <w:bCs/>
      <w:w w:val="100"/>
      <w:position w:val="-1"/>
      <w:effect w:val="none"/>
      <w:vertAlign w:val="baseline"/>
      <w:cs w:val="0"/>
      <w:em w:val="none"/>
      <w:lang w:val="en-GB"/>
    </w:rPr>
  </w:style>
  <w:style w:type="character" w:customStyle="1" w:styleId="-HTMLChar">
    <w:name w:val="Προ-διαμορφωμένο HTML Char"/>
    <w:rsid w:val="00B71AB0"/>
    <w:rPr>
      <w:rFonts w:ascii="Courier New" w:eastAsia="Times New Roman" w:hAnsi="Courier New" w:cs="Courier New"/>
      <w:w w:val="100"/>
      <w:position w:val="-1"/>
      <w:effect w:val="none"/>
      <w:vertAlign w:val="baseline"/>
      <w:cs w:val="0"/>
      <w:em w:val="none"/>
    </w:rPr>
  </w:style>
  <w:style w:type="character" w:customStyle="1" w:styleId="WW-FootnoteReference3">
    <w:name w:val="WW-Footnote Reference3"/>
    <w:rsid w:val="00B71AB0"/>
    <w:rPr>
      <w:w w:val="100"/>
      <w:position w:val="-1"/>
      <w:effect w:val="none"/>
      <w:vertAlign w:val="superscript"/>
      <w:cs w:val="0"/>
      <w:em w:val="none"/>
    </w:rPr>
  </w:style>
  <w:style w:type="character" w:customStyle="1" w:styleId="WW-EndnoteReference3">
    <w:name w:val="WW-Endnote Reference3"/>
    <w:rsid w:val="00B71AB0"/>
    <w:rPr>
      <w:w w:val="100"/>
      <w:position w:val="-1"/>
      <w:effect w:val="none"/>
      <w:vertAlign w:val="superscript"/>
      <w:cs w:val="0"/>
      <w:em w:val="none"/>
    </w:rPr>
  </w:style>
  <w:style w:type="character" w:customStyle="1" w:styleId="WW-FootnoteReference4">
    <w:name w:val="WW-Footnote Reference4"/>
    <w:rsid w:val="00B71AB0"/>
    <w:rPr>
      <w:w w:val="100"/>
      <w:position w:val="-1"/>
      <w:effect w:val="none"/>
      <w:vertAlign w:val="superscript"/>
      <w:cs w:val="0"/>
      <w:em w:val="none"/>
    </w:rPr>
  </w:style>
  <w:style w:type="character" w:customStyle="1" w:styleId="WW-EndnoteReference4">
    <w:name w:val="WW-Endnote Reference4"/>
    <w:rsid w:val="00B71AB0"/>
    <w:rPr>
      <w:w w:val="100"/>
      <w:position w:val="-1"/>
      <w:effect w:val="none"/>
      <w:vertAlign w:val="superscript"/>
      <w:cs w:val="0"/>
      <w:em w:val="none"/>
    </w:rPr>
  </w:style>
  <w:style w:type="character" w:customStyle="1" w:styleId="WW-FootnoteReference5">
    <w:name w:val="WW-Footnote Reference5"/>
    <w:rsid w:val="00B71AB0"/>
    <w:rPr>
      <w:w w:val="100"/>
      <w:position w:val="-1"/>
      <w:effect w:val="none"/>
      <w:vertAlign w:val="superscript"/>
      <w:cs w:val="0"/>
      <w:em w:val="none"/>
    </w:rPr>
  </w:style>
  <w:style w:type="character" w:customStyle="1" w:styleId="WW-EndnoteReference5">
    <w:name w:val="WW-Endnote Reference5"/>
    <w:rsid w:val="00B71AB0"/>
    <w:rPr>
      <w:w w:val="100"/>
      <w:position w:val="-1"/>
      <w:effect w:val="none"/>
      <w:vertAlign w:val="superscript"/>
      <w:cs w:val="0"/>
      <w:em w:val="none"/>
    </w:rPr>
  </w:style>
  <w:style w:type="character" w:customStyle="1" w:styleId="WW-FootnoteReference6">
    <w:name w:val="WW-Footnote Reference6"/>
    <w:rsid w:val="00B71AB0"/>
    <w:rPr>
      <w:w w:val="100"/>
      <w:position w:val="-1"/>
      <w:effect w:val="none"/>
      <w:vertAlign w:val="superscript"/>
      <w:cs w:val="0"/>
      <w:em w:val="none"/>
    </w:rPr>
  </w:style>
  <w:style w:type="character" w:styleId="-0">
    <w:name w:val="FollowedHyperlink"/>
    <w:rsid w:val="00B71AB0"/>
    <w:rPr>
      <w:color w:val="800000"/>
      <w:w w:val="100"/>
      <w:position w:val="-1"/>
      <w:u w:val="single"/>
      <w:effect w:val="none"/>
      <w:vertAlign w:val="baseline"/>
      <w:cs w:val="0"/>
      <w:em w:val="none"/>
    </w:rPr>
  </w:style>
  <w:style w:type="character" w:customStyle="1" w:styleId="WW-EndnoteReference6">
    <w:name w:val="WW-Endnote Reference6"/>
    <w:rsid w:val="00B71AB0"/>
    <w:rPr>
      <w:w w:val="100"/>
      <w:position w:val="-1"/>
      <w:effect w:val="none"/>
      <w:vertAlign w:val="superscript"/>
      <w:cs w:val="0"/>
      <w:em w:val="none"/>
    </w:rPr>
  </w:style>
  <w:style w:type="character" w:customStyle="1" w:styleId="WW-FootnoteReference7">
    <w:name w:val="WW-Footnote Reference7"/>
    <w:rsid w:val="00B71AB0"/>
    <w:rPr>
      <w:w w:val="100"/>
      <w:position w:val="-1"/>
      <w:effect w:val="none"/>
      <w:vertAlign w:val="superscript"/>
      <w:cs w:val="0"/>
      <w:em w:val="none"/>
    </w:rPr>
  </w:style>
  <w:style w:type="character" w:customStyle="1" w:styleId="WW-EndnoteReference7">
    <w:name w:val="WW-Endnote Reference7"/>
    <w:rsid w:val="00B71AB0"/>
    <w:rPr>
      <w:w w:val="100"/>
      <w:position w:val="-1"/>
      <w:effect w:val="none"/>
      <w:vertAlign w:val="superscript"/>
      <w:cs w:val="0"/>
      <w:em w:val="none"/>
    </w:rPr>
  </w:style>
  <w:style w:type="character" w:customStyle="1" w:styleId="WW-FootnoteReference8">
    <w:name w:val="WW-Footnote Reference8"/>
    <w:rsid w:val="00B71AB0"/>
    <w:rPr>
      <w:w w:val="100"/>
      <w:position w:val="-1"/>
      <w:effect w:val="none"/>
      <w:vertAlign w:val="superscript"/>
      <w:cs w:val="0"/>
      <w:em w:val="none"/>
    </w:rPr>
  </w:style>
  <w:style w:type="character" w:customStyle="1" w:styleId="WW-EndnoteReference8">
    <w:name w:val="WW-Endnote Reference8"/>
    <w:rsid w:val="00B71AB0"/>
    <w:rPr>
      <w:w w:val="100"/>
      <w:position w:val="-1"/>
      <w:effect w:val="none"/>
      <w:vertAlign w:val="superscript"/>
      <w:cs w:val="0"/>
      <w:em w:val="none"/>
    </w:rPr>
  </w:style>
  <w:style w:type="character" w:customStyle="1" w:styleId="WW-FootnoteReference9">
    <w:name w:val="WW-Footnote Reference9"/>
    <w:rsid w:val="00B71AB0"/>
    <w:rPr>
      <w:w w:val="100"/>
      <w:position w:val="-1"/>
      <w:effect w:val="none"/>
      <w:vertAlign w:val="superscript"/>
      <w:cs w:val="0"/>
      <w:em w:val="none"/>
    </w:rPr>
  </w:style>
  <w:style w:type="character" w:customStyle="1" w:styleId="WW-EndnoteReference9">
    <w:name w:val="WW-Endnote Reference9"/>
    <w:rsid w:val="00B71AB0"/>
    <w:rPr>
      <w:w w:val="100"/>
      <w:position w:val="-1"/>
      <w:effect w:val="none"/>
      <w:vertAlign w:val="superscript"/>
      <w:cs w:val="0"/>
      <w:em w:val="none"/>
    </w:rPr>
  </w:style>
  <w:style w:type="character" w:customStyle="1" w:styleId="WW-FootnoteReference10">
    <w:name w:val="WW-Footnote Reference10"/>
    <w:rsid w:val="00B71AB0"/>
    <w:rPr>
      <w:w w:val="100"/>
      <w:position w:val="-1"/>
      <w:effect w:val="none"/>
      <w:vertAlign w:val="superscript"/>
      <w:cs w:val="0"/>
      <w:em w:val="none"/>
    </w:rPr>
  </w:style>
  <w:style w:type="character" w:customStyle="1" w:styleId="WW-EndnoteReference10">
    <w:name w:val="WW-Endnote Reference10"/>
    <w:rsid w:val="00B71AB0"/>
    <w:rPr>
      <w:w w:val="100"/>
      <w:position w:val="-1"/>
      <w:effect w:val="none"/>
      <w:vertAlign w:val="superscript"/>
      <w:cs w:val="0"/>
      <w:em w:val="none"/>
    </w:rPr>
  </w:style>
  <w:style w:type="character" w:customStyle="1" w:styleId="WW-FootnoteReference11">
    <w:name w:val="WW-Footnote Reference11"/>
    <w:rsid w:val="00B71AB0"/>
    <w:rPr>
      <w:w w:val="100"/>
      <w:position w:val="-1"/>
      <w:effect w:val="none"/>
      <w:vertAlign w:val="superscript"/>
      <w:cs w:val="0"/>
      <w:em w:val="none"/>
    </w:rPr>
  </w:style>
  <w:style w:type="character" w:customStyle="1" w:styleId="WW-EndnoteReference11">
    <w:name w:val="WW-Endnote Reference11"/>
    <w:rsid w:val="00B71AB0"/>
    <w:rPr>
      <w:w w:val="100"/>
      <w:position w:val="-1"/>
      <w:effect w:val="none"/>
      <w:vertAlign w:val="superscript"/>
      <w:cs w:val="0"/>
      <w:em w:val="none"/>
    </w:rPr>
  </w:style>
  <w:style w:type="character" w:customStyle="1" w:styleId="WW-FootnoteReference12">
    <w:name w:val="WW-Footnote Reference12"/>
    <w:rsid w:val="00B71AB0"/>
    <w:rPr>
      <w:w w:val="100"/>
      <w:position w:val="-1"/>
      <w:effect w:val="none"/>
      <w:vertAlign w:val="superscript"/>
      <w:cs w:val="0"/>
      <w:em w:val="none"/>
    </w:rPr>
  </w:style>
  <w:style w:type="character" w:customStyle="1" w:styleId="WW-EndnoteReference12">
    <w:name w:val="WW-Endnote Reference12"/>
    <w:rsid w:val="00B71AB0"/>
    <w:rPr>
      <w:w w:val="100"/>
      <w:position w:val="-1"/>
      <w:effect w:val="none"/>
      <w:vertAlign w:val="superscript"/>
      <w:cs w:val="0"/>
      <w:em w:val="none"/>
    </w:rPr>
  </w:style>
  <w:style w:type="character" w:customStyle="1" w:styleId="WW-FootnoteReference13">
    <w:name w:val="WW-Footnote Reference13"/>
    <w:rsid w:val="00B71AB0"/>
    <w:rPr>
      <w:w w:val="100"/>
      <w:position w:val="-1"/>
      <w:effect w:val="none"/>
      <w:vertAlign w:val="superscript"/>
      <w:cs w:val="0"/>
      <w:em w:val="none"/>
    </w:rPr>
  </w:style>
  <w:style w:type="character" w:customStyle="1" w:styleId="WW-EndnoteReference13">
    <w:name w:val="WW-Endnote Reference13"/>
    <w:rsid w:val="00B71AB0"/>
    <w:rPr>
      <w:w w:val="100"/>
      <w:position w:val="-1"/>
      <w:effect w:val="none"/>
      <w:vertAlign w:val="superscript"/>
      <w:cs w:val="0"/>
      <w:em w:val="none"/>
    </w:rPr>
  </w:style>
  <w:style w:type="character" w:customStyle="1" w:styleId="FootnoteReference3">
    <w:name w:val="Footnote Reference3"/>
    <w:rsid w:val="00B71AB0"/>
    <w:rPr>
      <w:w w:val="100"/>
      <w:position w:val="-1"/>
      <w:effect w:val="none"/>
      <w:vertAlign w:val="superscript"/>
      <w:cs w:val="0"/>
      <w:em w:val="none"/>
    </w:rPr>
  </w:style>
  <w:style w:type="character" w:customStyle="1" w:styleId="EndnoteReference2">
    <w:name w:val="Endnote Reference2"/>
    <w:rsid w:val="00B71AB0"/>
    <w:rPr>
      <w:w w:val="100"/>
      <w:position w:val="-1"/>
      <w:effect w:val="none"/>
      <w:vertAlign w:val="superscript"/>
      <w:cs w:val="0"/>
      <w:em w:val="none"/>
    </w:rPr>
  </w:style>
  <w:style w:type="character" w:customStyle="1" w:styleId="22">
    <w:name w:val="Παραπομπή υποσημείωσης2"/>
    <w:rsid w:val="00B71AB0"/>
    <w:rPr>
      <w:w w:val="100"/>
      <w:position w:val="-1"/>
      <w:effect w:val="none"/>
      <w:vertAlign w:val="superscript"/>
      <w:cs w:val="0"/>
      <w:em w:val="none"/>
    </w:rPr>
  </w:style>
  <w:style w:type="character" w:customStyle="1" w:styleId="23">
    <w:name w:val="Παραπομπή σημείωσης τέλους2"/>
    <w:rsid w:val="00B71AB0"/>
    <w:rPr>
      <w:w w:val="100"/>
      <w:position w:val="-1"/>
      <w:effect w:val="none"/>
      <w:vertAlign w:val="superscript"/>
      <w:cs w:val="0"/>
      <w:em w:val="none"/>
    </w:rPr>
  </w:style>
  <w:style w:type="character" w:customStyle="1" w:styleId="WW-FootnoteReference14">
    <w:name w:val="WW-Footnote Reference14"/>
    <w:rsid w:val="00B71AB0"/>
    <w:rPr>
      <w:w w:val="100"/>
      <w:position w:val="-1"/>
      <w:effect w:val="none"/>
      <w:vertAlign w:val="superscript"/>
      <w:cs w:val="0"/>
      <w:em w:val="none"/>
    </w:rPr>
  </w:style>
  <w:style w:type="character" w:customStyle="1" w:styleId="WW-EndnoteReference14">
    <w:name w:val="WW-Endnote Reference14"/>
    <w:rsid w:val="00B71AB0"/>
    <w:rPr>
      <w:w w:val="100"/>
      <w:position w:val="-1"/>
      <w:effect w:val="none"/>
      <w:vertAlign w:val="superscript"/>
      <w:cs w:val="0"/>
      <w:em w:val="none"/>
    </w:rPr>
  </w:style>
  <w:style w:type="character" w:customStyle="1" w:styleId="WW-FootnoteReference15">
    <w:name w:val="WW-Footnote Reference15"/>
    <w:rsid w:val="00B71AB0"/>
    <w:rPr>
      <w:w w:val="100"/>
      <w:position w:val="-1"/>
      <w:effect w:val="none"/>
      <w:vertAlign w:val="superscript"/>
      <w:cs w:val="0"/>
      <w:em w:val="none"/>
    </w:rPr>
  </w:style>
  <w:style w:type="character" w:customStyle="1" w:styleId="WW-EndnoteReference15">
    <w:name w:val="WW-Endnote Reference15"/>
    <w:rsid w:val="00B71AB0"/>
    <w:rPr>
      <w:w w:val="100"/>
      <w:position w:val="-1"/>
      <w:effect w:val="none"/>
      <w:vertAlign w:val="superscript"/>
      <w:cs w:val="0"/>
      <w:em w:val="none"/>
    </w:rPr>
  </w:style>
  <w:style w:type="character" w:customStyle="1" w:styleId="WW-FootnoteReference16">
    <w:name w:val="WW-Footnote Reference16"/>
    <w:rsid w:val="00B71AB0"/>
    <w:rPr>
      <w:w w:val="100"/>
      <w:position w:val="-1"/>
      <w:effect w:val="none"/>
      <w:vertAlign w:val="superscript"/>
      <w:cs w:val="0"/>
      <w:em w:val="none"/>
    </w:rPr>
  </w:style>
  <w:style w:type="character" w:customStyle="1" w:styleId="WW-EndnoteReference16">
    <w:name w:val="WW-Endnote Reference16"/>
    <w:rsid w:val="00B71AB0"/>
    <w:rPr>
      <w:w w:val="100"/>
      <w:position w:val="-1"/>
      <w:effect w:val="none"/>
      <w:vertAlign w:val="superscript"/>
      <w:cs w:val="0"/>
      <w:em w:val="none"/>
    </w:rPr>
  </w:style>
  <w:style w:type="character" w:customStyle="1" w:styleId="WW-FootnoteReference17">
    <w:name w:val="WW-Footnote Reference17"/>
    <w:rsid w:val="00B71AB0"/>
    <w:rPr>
      <w:w w:val="100"/>
      <w:position w:val="-1"/>
      <w:effect w:val="none"/>
      <w:vertAlign w:val="superscript"/>
      <w:cs w:val="0"/>
      <w:em w:val="none"/>
    </w:rPr>
  </w:style>
  <w:style w:type="character" w:customStyle="1" w:styleId="WW-EndnoteReference17">
    <w:name w:val="WW-Endnote Reference17"/>
    <w:rsid w:val="00B71AB0"/>
    <w:rPr>
      <w:w w:val="100"/>
      <w:position w:val="-1"/>
      <w:effect w:val="none"/>
      <w:vertAlign w:val="superscript"/>
      <w:cs w:val="0"/>
      <w:em w:val="none"/>
    </w:rPr>
  </w:style>
  <w:style w:type="character" w:customStyle="1" w:styleId="31">
    <w:name w:val="Παραπομπή υποσημείωσης3"/>
    <w:rsid w:val="00B71AB0"/>
    <w:rPr>
      <w:w w:val="100"/>
      <w:position w:val="-1"/>
      <w:effect w:val="none"/>
      <w:vertAlign w:val="superscript"/>
      <w:cs w:val="0"/>
      <w:em w:val="none"/>
    </w:rPr>
  </w:style>
  <w:style w:type="character" w:customStyle="1" w:styleId="32">
    <w:name w:val="Παραπομπή σημείωσης τέλους3"/>
    <w:rsid w:val="00B71AB0"/>
    <w:rPr>
      <w:w w:val="100"/>
      <w:position w:val="-1"/>
      <w:effect w:val="none"/>
      <w:vertAlign w:val="superscript"/>
      <w:cs w:val="0"/>
      <w:em w:val="none"/>
    </w:rPr>
  </w:style>
  <w:style w:type="character" w:customStyle="1" w:styleId="WW-FootnoteReference18">
    <w:name w:val="WW-Footnote Reference18"/>
    <w:rsid w:val="00B71AB0"/>
    <w:rPr>
      <w:w w:val="100"/>
      <w:position w:val="-1"/>
      <w:effect w:val="none"/>
      <w:vertAlign w:val="superscript"/>
      <w:cs w:val="0"/>
      <w:em w:val="none"/>
    </w:rPr>
  </w:style>
  <w:style w:type="character" w:customStyle="1" w:styleId="WW-EndnoteReference18">
    <w:name w:val="WW-Endnote Reference18"/>
    <w:rsid w:val="00B71AB0"/>
    <w:rPr>
      <w:w w:val="100"/>
      <w:position w:val="-1"/>
      <w:effect w:val="none"/>
      <w:vertAlign w:val="superscript"/>
      <w:cs w:val="0"/>
      <w:em w:val="none"/>
    </w:rPr>
  </w:style>
  <w:style w:type="character" w:customStyle="1" w:styleId="WW-FootnoteReference19">
    <w:name w:val="WW-Footnote Reference19"/>
    <w:rsid w:val="00B71AB0"/>
    <w:rPr>
      <w:w w:val="100"/>
      <w:position w:val="-1"/>
      <w:effect w:val="none"/>
      <w:vertAlign w:val="superscript"/>
      <w:cs w:val="0"/>
      <w:em w:val="none"/>
    </w:rPr>
  </w:style>
  <w:style w:type="character" w:customStyle="1" w:styleId="WW-EndnoteReference19">
    <w:name w:val="WW-Endnote Reference19"/>
    <w:rsid w:val="00B71AB0"/>
    <w:rPr>
      <w:w w:val="100"/>
      <w:position w:val="-1"/>
      <w:effect w:val="none"/>
      <w:vertAlign w:val="superscript"/>
      <w:cs w:val="0"/>
      <w:em w:val="none"/>
    </w:rPr>
  </w:style>
  <w:style w:type="character" w:customStyle="1" w:styleId="WW-FootnoteReference20">
    <w:name w:val="WW-Footnote Reference20"/>
    <w:rsid w:val="00B71AB0"/>
    <w:rPr>
      <w:w w:val="100"/>
      <w:position w:val="-1"/>
      <w:effect w:val="none"/>
      <w:vertAlign w:val="superscript"/>
      <w:cs w:val="0"/>
      <w:em w:val="none"/>
    </w:rPr>
  </w:style>
  <w:style w:type="character" w:customStyle="1" w:styleId="WW-EndnoteReference20">
    <w:name w:val="WW-Endnote Reference20"/>
    <w:rsid w:val="00B71AB0"/>
    <w:rPr>
      <w:w w:val="100"/>
      <w:position w:val="-1"/>
      <w:effect w:val="none"/>
      <w:vertAlign w:val="superscript"/>
      <w:cs w:val="0"/>
      <w:em w:val="none"/>
    </w:rPr>
  </w:style>
  <w:style w:type="character" w:customStyle="1" w:styleId="ae">
    <w:name w:val="Σύνδεση ευρετηρίου"/>
    <w:rsid w:val="00B71AB0"/>
    <w:rPr>
      <w:w w:val="100"/>
      <w:position w:val="-1"/>
      <w:effect w:val="none"/>
      <w:vertAlign w:val="baseline"/>
      <w:cs w:val="0"/>
      <w:em w:val="none"/>
    </w:rPr>
  </w:style>
  <w:style w:type="character" w:styleId="af">
    <w:name w:val="footnote reference"/>
    <w:rsid w:val="00B71AB0"/>
    <w:rPr>
      <w:w w:val="100"/>
      <w:position w:val="-1"/>
      <w:effect w:val="none"/>
      <w:vertAlign w:val="superscript"/>
      <w:cs w:val="0"/>
      <w:em w:val="none"/>
    </w:rPr>
  </w:style>
  <w:style w:type="character" w:styleId="af0">
    <w:name w:val="endnote reference"/>
    <w:rsid w:val="00B71AB0"/>
    <w:rPr>
      <w:w w:val="100"/>
      <w:position w:val="-1"/>
      <w:effect w:val="none"/>
      <w:vertAlign w:val="superscript"/>
      <w:cs w:val="0"/>
      <w:em w:val="none"/>
    </w:rPr>
  </w:style>
  <w:style w:type="paragraph" w:customStyle="1" w:styleId="af1">
    <w:name w:val="Επικεφαλίδα"/>
    <w:basedOn w:val="a"/>
    <w:next w:val="af2"/>
    <w:rsid w:val="00B71AB0"/>
    <w:pPr>
      <w:keepNext/>
      <w:spacing w:before="240"/>
    </w:pPr>
    <w:rPr>
      <w:rFonts w:ascii="Liberation Sans" w:eastAsia="Microsoft YaHei" w:hAnsi="Liberation Sans" w:cs="Mangal"/>
      <w:sz w:val="28"/>
      <w:szCs w:val="28"/>
    </w:rPr>
  </w:style>
  <w:style w:type="paragraph" w:styleId="af2">
    <w:name w:val="Body Text"/>
    <w:basedOn w:val="a"/>
    <w:rsid w:val="00B71AB0"/>
    <w:pPr>
      <w:spacing w:after="240"/>
    </w:pPr>
  </w:style>
  <w:style w:type="paragraph" w:styleId="af3">
    <w:name w:val="List"/>
    <w:basedOn w:val="af2"/>
    <w:rsid w:val="00B71AB0"/>
    <w:rPr>
      <w:rFonts w:cs="Mangal"/>
    </w:rPr>
  </w:style>
  <w:style w:type="paragraph" w:customStyle="1" w:styleId="Caption2">
    <w:name w:val="Caption2"/>
    <w:basedOn w:val="a"/>
    <w:rsid w:val="00B71AB0"/>
    <w:pPr>
      <w:suppressLineNumbers/>
      <w:spacing w:before="120"/>
    </w:pPr>
    <w:rPr>
      <w:rFonts w:cs="Mangal"/>
      <w:i/>
      <w:iCs/>
      <w:sz w:val="24"/>
    </w:rPr>
  </w:style>
  <w:style w:type="paragraph" w:customStyle="1" w:styleId="af4">
    <w:name w:val="Ευρετήριο"/>
    <w:basedOn w:val="a"/>
    <w:rsid w:val="00B71AB0"/>
    <w:pPr>
      <w:suppressLineNumbers/>
    </w:pPr>
    <w:rPr>
      <w:rFonts w:cs="Mangal"/>
    </w:rPr>
  </w:style>
  <w:style w:type="paragraph" w:styleId="af5">
    <w:name w:val="caption"/>
    <w:basedOn w:val="a"/>
    <w:rsid w:val="00B71AB0"/>
    <w:pPr>
      <w:suppressLineNumbers/>
      <w:spacing w:before="120"/>
    </w:pPr>
    <w:rPr>
      <w:rFonts w:cs="Mangal"/>
      <w:i/>
      <w:iCs/>
      <w:sz w:val="24"/>
    </w:rPr>
  </w:style>
  <w:style w:type="paragraph" w:customStyle="1" w:styleId="WW-Caption">
    <w:name w:val="WW-Caption"/>
    <w:basedOn w:val="a"/>
    <w:rsid w:val="00B71AB0"/>
    <w:pPr>
      <w:suppressLineNumbers/>
      <w:spacing w:before="120"/>
    </w:pPr>
    <w:rPr>
      <w:rFonts w:cs="Mangal"/>
      <w:i/>
      <w:iCs/>
      <w:sz w:val="24"/>
    </w:rPr>
  </w:style>
  <w:style w:type="paragraph" w:customStyle="1" w:styleId="WW-Caption1">
    <w:name w:val="WW-Caption1"/>
    <w:basedOn w:val="a"/>
    <w:rsid w:val="00B71AB0"/>
    <w:pPr>
      <w:suppressLineNumbers/>
      <w:spacing w:before="120"/>
    </w:pPr>
    <w:rPr>
      <w:rFonts w:cs="Mangal"/>
      <w:i/>
      <w:iCs/>
      <w:sz w:val="24"/>
    </w:rPr>
  </w:style>
  <w:style w:type="paragraph" w:customStyle="1" w:styleId="33">
    <w:name w:val="Λεζάντα3"/>
    <w:basedOn w:val="a"/>
    <w:rsid w:val="00B71AB0"/>
    <w:pPr>
      <w:suppressLineNumbers/>
      <w:spacing w:before="120"/>
    </w:pPr>
    <w:rPr>
      <w:rFonts w:cs="Mangal"/>
      <w:i/>
      <w:iCs/>
      <w:sz w:val="24"/>
    </w:rPr>
  </w:style>
  <w:style w:type="paragraph" w:customStyle="1" w:styleId="WW-Caption11">
    <w:name w:val="WW-Caption11"/>
    <w:basedOn w:val="a"/>
    <w:rsid w:val="00B71AB0"/>
    <w:pPr>
      <w:suppressLineNumbers/>
      <w:spacing w:before="120"/>
    </w:pPr>
    <w:rPr>
      <w:rFonts w:cs="Mangal"/>
      <w:i/>
      <w:iCs/>
      <w:sz w:val="24"/>
    </w:rPr>
  </w:style>
  <w:style w:type="paragraph" w:customStyle="1" w:styleId="WW-Caption111">
    <w:name w:val="WW-Caption111"/>
    <w:basedOn w:val="a"/>
    <w:rsid w:val="00B71AB0"/>
    <w:pPr>
      <w:suppressLineNumbers/>
      <w:spacing w:before="120"/>
    </w:pPr>
    <w:rPr>
      <w:rFonts w:cs="Mangal"/>
      <w:i/>
      <w:iCs/>
      <w:sz w:val="24"/>
    </w:rPr>
  </w:style>
  <w:style w:type="paragraph" w:customStyle="1" w:styleId="WW-Caption1111">
    <w:name w:val="WW-Caption1111"/>
    <w:basedOn w:val="a"/>
    <w:rsid w:val="00B71AB0"/>
    <w:pPr>
      <w:suppressLineNumbers/>
      <w:spacing w:before="120"/>
    </w:pPr>
    <w:rPr>
      <w:rFonts w:cs="Mangal"/>
      <w:i/>
      <w:iCs/>
      <w:sz w:val="24"/>
    </w:rPr>
  </w:style>
  <w:style w:type="paragraph" w:customStyle="1" w:styleId="WW-Caption11111">
    <w:name w:val="WW-Caption11111"/>
    <w:basedOn w:val="a"/>
    <w:rsid w:val="00B71AB0"/>
    <w:pPr>
      <w:suppressLineNumbers/>
      <w:spacing w:before="120"/>
    </w:pPr>
    <w:rPr>
      <w:rFonts w:cs="Mangal"/>
      <w:i/>
      <w:iCs/>
      <w:sz w:val="24"/>
    </w:rPr>
  </w:style>
  <w:style w:type="paragraph" w:customStyle="1" w:styleId="24">
    <w:name w:val="Λεζάντα2"/>
    <w:basedOn w:val="a"/>
    <w:rsid w:val="00B71AB0"/>
    <w:pPr>
      <w:suppressLineNumbers/>
      <w:spacing w:before="120"/>
    </w:pPr>
    <w:rPr>
      <w:rFonts w:cs="Mangal"/>
      <w:i/>
      <w:iCs/>
      <w:sz w:val="24"/>
    </w:rPr>
  </w:style>
  <w:style w:type="paragraph" w:customStyle="1" w:styleId="Caption1">
    <w:name w:val="Caption1"/>
    <w:basedOn w:val="a"/>
    <w:rsid w:val="00B71AB0"/>
    <w:pPr>
      <w:suppressLineNumbers/>
      <w:spacing w:before="120"/>
    </w:pPr>
    <w:rPr>
      <w:rFonts w:cs="Mangal"/>
      <w:i/>
      <w:iCs/>
      <w:sz w:val="24"/>
    </w:rPr>
  </w:style>
  <w:style w:type="paragraph" w:customStyle="1" w:styleId="WW-Caption111111">
    <w:name w:val="WW-Caption111111"/>
    <w:basedOn w:val="a"/>
    <w:rsid w:val="00B71AB0"/>
    <w:pPr>
      <w:suppressLineNumbers/>
      <w:spacing w:before="120"/>
    </w:pPr>
    <w:rPr>
      <w:rFonts w:cs="Mangal"/>
      <w:i/>
      <w:iCs/>
      <w:sz w:val="24"/>
    </w:rPr>
  </w:style>
  <w:style w:type="paragraph" w:customStyle="1" w:styleId="WW-Caption1111111">
    <w:name w:val="WW-Caption1111111"/>
    <w:basedOn w:val="a"/>
    <w:rsid w:val="00B71AB0"/>
    <w:pPr>
      <w:suppressLineNumbers/>
      <w:spacing w:before="120"/>
    </w:pPr>
    <w:rPr>
      <w:rFonts w:cs="Mangal"/>
      <w:i/>
      <w:iCs/>
      <w:sz w:val="24"/>
    </w:rPr>
  </w:style>
  <w:style w:type="paragraph" w:customStyle="1" w:styleId="WW-Caption11111111">
    <w:name w:val="WW-Caption11111111"/>
    <w:basedOn w:val="a"/>
    <w:rsid w:val="00B71AB0"/>
    <w:pPr>
      <w:suppressLineNumbers/>
      <w:spacing w:before="120"/>
    </w:pPr>
    <w:rPr>
      <w:rFonts w:cs="Mangal"/>
      <w:i/>
      <w:iCs/>
      <w:sz w:val="24"/>
    </w:rPr>
  </w:style>
  <w:style w:type="paragraph" w:customStyle="1" w:styleId="WW-Caption111111111">
    <w:name w:val="WW-Caption111111111"/>
    <w:basedOn w:val="a"/>
    <w:rsid w:val="00B71AB0"/>
    <w:pPr>
      <w:suppressLineNumbers/>
      <w:spacing w:before="120"/>
    </w:pPr>
    <w:rPr>
      <w:rFonts w:cs="Mangal"/>
      <w:i/>
      <w:iCs/>
      <w:sz w:val="24"/>
    </w:rPr>
  </w:style>
  <w:style w:type="paragraph" w:customStyle="1" w:styleId="WW-Caption1111111111">
    <w:name w:val="WW-Caption1111111111"/>
    <w:basedOn w:val="a"/>
    <w:rsid w:val="00B71AB0"/>
    <w:pPr>
      <w:suppressLineNumbers/>
      <w:spacing w:before="120"/>
    </w:pPr>
    <w:rPr>
      <w:rFonts w:cs="Mangal"/>
      <w:i/>
      <w:iCs/>
      <w:sz w:val="24"/>
    </w:rPr>
  </w:style>
  <w:style w:type="paragraph" w:customStyle="1" w:styleId="WW-Caption11111111111">
    <w:name w:val="WW-Caption11111111111"/>
    <w:basedOn w:val="a"/>
    <w:rsid w:val="00B71AB0"/>
    <w:pPr>
      <w:suppressLineNumbers/>
      <w:spacing w:before="120"/>
    </w:pPr>
    <w:rPr>
      <w:rFonts w:cs="Mangal"/>
      <w:i/>
      <w:iCs/>
      <w:sz w:val="24"/>
    </w:rPr>
  </w:style>
  <w:style w:type="paragraph" w:customStyle="1" w:styleId="WW-Caption111111111111">
    <w:name w:val="WW-Caption111111111111"/>
    <w:basedOn w:val="a"/>
    <w:rsid w:val="00B71AB0"/>
    <w:pPr>
      <w:suppressLineNumbers/>
      <w:spacing w:before="120"/>
    </w:pPr>
    <w:rPr>
      <w:rFonts w:cs="Mangal"/>
      <w:i/>
      <w:iCs/>
      <w:sz w:val="24"/>
    </w:rPr>
  </w:style>
  <w:style w:type="paragraph" w:customStyle="1" w:styleId="WW-Caption1111111111111">
    <w:name w:val="WW-Caption1111111111111"/>
    <w:basedOn w:val="a"/>
    <w:rsid w:val="00B71AB0"/>
    <w:pPr>
      <w:suppressLineNumbers/>
      <w:spacing w:before="120"/>
    </w:pPr>
    <w:rPr>
      <w:rFonts w:cs="Mangal"/>
      <w:i/>
      <w:iCs/>
      <w:sz w:val="24"/>
    </w:rPr>
  </w:style>
  <w:style w:type="paragraph" w:customStyle="1" w:styleId="WW-Caption11111111111111">
    <w:name w:val="WW-Caption11111111111111"/>
    <w:basedOn w:val="a"/>
    <w:rsid w:val="00B71AB0"/>
    <w:pPr>
      <w:suppressLineNumbers/>
      <w:spacing w:before="120"/>
    </w:pPr>
    <w:rPr>
      <w:rFonts w:cs="Mangal"/>
      <w:i/>
      <w:iCs/>
      <w:sz w:val="24"/>
    </w:rPr>
  </w:style>
  <w:style w:type="paragraph" w:customStyle="1" w:styleId="WW-Caption111111111111111">
    <w:name w:val="WW-Caption111111111111111"/>
    <w:basedOn w:val="a"/>
    <w:rsid w:val="00B71AB0"/>
    <w:pPr>
      <w:suppressLineNumbers/>
      <w:spacing w:before="120"/>
    </w:pPr>
    <w:rPr>
      <w:rFonts w:cs="Mangal"/>
      <w:i/>
      <w:iCs/>
      <w:sz w:val="24"/>
    </w:rPr>
  </w:style>
  <w:style w:type="paragraph" w:customStyle="1" w:styleId="WW-Caption1111111111111111">
    <w:name w:val="WW-Caption1111111111111111"/>
    <w:basedOn w:val="a"/>
    <w:rsid w:val="00B71AB0"/>
    <w:pPr>
      <w:suppressLineNumbers/>
      <w:spacing w:before="120"/>
    </w:pPr>
    <w:rPr>
      <w:rFonts w:cs="Mangal"/>
      <w:i/>
      <w:iCs/>
      <w:sz w:val="24"/>
    </w:rPr>
  </w:style>
  <w:style w:type="paragraph" w:customStyle="1" w:styleId="14">
    <w:name w:val="Λεζάντα1"/>
    <w:basedOn w:val="a"/>
    <w:rsid w:val="00B71AB0"/>
    <w:pPr>
      <w:suppressLineNumbers/>
      <w:spacing w:before="120"/>
    </w:pPr>
    <w:rPr>
      <w:rFonts w:cs="Mangal"/>
      <w:i/>
      <w:iCs/>
      <w:sz w:val="24"/>
    </w:rPr>
  </w:style>
  <w:style w:type="paragraph" w:customStyle="1" w:styleId="WW-Caption11111111111111111">
    <w:name w:val="WW-Caption11111111111111111"/>
    <w:basedOn w:val="a"/>
    <w:rsid w:val="00B71AB0"/>
    <w:pPr>
      <w:suppressLineNumbers/>
      <w:spacing w:before="120"/>
    </w:pPr>
    <w:rPr>
      <w:rFonts w:cs="Mangal"/>
      <w:i/>
      <w:iCs/>
      <w:sz w:val="24"/>
    </w:rPr>
  </w:style>
  <w:style w:type="paragraph" w:customStyle="1" w:styleId="WW-Caption111111111111111111">
    <w:name w:val="WW-Caption111111111111111111"/>
    <w:basedOn w:val="a"/>
    <w:rsid w:val="00B71AB0"/>
    <w:pPr>
      <w:suppressLineNumbers/>
      <w:spacing w:before="120"/>
    </w:pPr>
    <w:rPr>
      <w:rFonts w:cs="Mangal"/>
      <w:i/>
      <w:iCs/>
      <w:sz w:val="24"/>
    </w:rPr>
  </w:style>
  <w:style w:type="paragraph" w:customStyle="1" w:styleId="WW-Caption1111111111111111111">
    <w:name w:val="WW-Caption1111111111111111111"/>
    <w:basedOn w:val="a"/>
    <w:rsid w:val="00B71AB0"/>
    <w:pPr>
      <w:suppressLineNumbers/>
      <w:spacing w:before="120"/>
    </w:pPr>
    <w:rPr>
      <w:rFonts w:cs="Mangal"/>
      <w:i/>
      <w:iCs/>
      <w:sz w:val="24"/>
    </w:rPr>
  </w:style>
  <w:style w:type="paragraph" w:customStyle="1" w:styleId="WW-Caption11111111111111111111">
    <w:name w:val="WW-Caption11111111111111111111"/>
    <w:basedOn w:val="a"/>
    <w:rsid w:val="00B71AB0"/>
    <w:pPr>
      <w:suppressLineNumbers/>
      <w:spacing w:before="120"/>
    </w:pPr>
    <w:rPr>
      <w:rFonts w:cs="Mangal"/>
      <w:i/>
      <w:iCs/>
      <w:sz w:val="24"/>
    </w:rPr>
  </w:style>
  <w:style w:type="paragraph" w:customStyle="1" w:styleId="Bullet">
    <w:name w:val="Bullet"/>
    <w:basedOn w:val="a"/>
    <w:rsid w:val="00B71AB0"/>
    <w:pPr>
      <w:numPr>
        <w:numId w:val="4"/>
      </w:numPr>
      <w:spacing w:after="100"/>
      <w:ind w:left="-1" w:hanging="1"/>
    </w:pPr>
    <w:rPr>
      <w:rFonts w:eastAsia="MS Mincho"/>
      <w:lang w:val="en-US" w:eastAsia="ja-JP"/>
    </w:rPr>
  </w:style>
  <w:style w:type="paragraph" w:styleId="af6">
    <w:name w:val="Date"/>
    <w:basedOn w:val="a"/>
    <w:next w:val="a"/>
    <w:rsid w:val="00B71AB0"/>
    <w:pPr>
      <w:spacing w:after="100"/>
    </w:pPr>
    <w:rPr>
      <w:rFonts w:eastAsia="MS Mincho"/>
      <w:lang w:val="en-US" w:eastAsia="ja-JP"/>
    </w:rPr>
  </w:style>
  <w:style w:type="paragraph" w:customStyle="1" w:styleId="DocTitle">
    <w:name w:val="Doc Title"/>
    <w:basedOn w:val="1"/>
    <w:rsid w:val="00B71AB0"/>
  </w:style>
  <w:style w:type="paragraph" w:customStyle="1" w:styleId="inserttext">
    <w:name w:val="insert text"/>
    <w:basedOn w:val="a"/>
    <w:rsid w:val="00B71AB0"/>
    <w:pPr>
      <w:spacing w:after="100"/>
      <w:ind w:left="794" w:firstLine="0"/>
    </w:pPr>
    <w:rPr>
      <w:rFonts w:eastAsia="MS Mincho"/>
      <w:lang w:val="en-US" w:eastAsia="ja-JP"/>
    </w:rPr>
  </w:style>
  <w:style w:type="paragraph" w:styleId="af7">
    <w:name w:val="footer"/>
    <w:basedOn w:val="a"/>
    <w:rsid w:val="00B71AB0"/>
    <w:pPr>
      <w:spacing w:after="100"/>
    </w:pPr>
    <w:rPr>
      <w:rFonts w:eastAsia="MS Mincho"/>
      <w:lang w:val="en-US" w:eastAsia="ja-JP"/>
    </w:rPr>
  </w:style>
  <w:style w:type="paragraph" w:styleId="af8">
    <w:name w:val="header"/>
    <w:basedOn w:val="a"/>
    <w:link w:val="Char2"/>
    <w:uiPriority w:val="99"/>
    <w:rsid w:val="00B71AB0"/>
    <w:rPr>
      <w:rFonts w:cs="Times New Roman"/>
    </w:rPr>
  </w:style>
  <w:style w:type="paragraph" w:styleId="af9">
    <w:name w:val="Balloon Text"/>
    <w:basedOn w:val="a"/>
    <w:rsid w:val="00B71AB0"/>
    <w:rPr>
      <w:rFonts w:ascii="Tahoma" w:hAnsi="Tahoma" w:cs="Tahoma"/>
      <w:sz w:val="16"/>
      <w:szCs w:val="16"/>
    </w:rPr>
  </w:style>
  <w:style w:type="paragraph" w:styleId="afa">
    <w:name w:val="annotation text"/>
    <w:basedOn w:val="a"/>
    <w:rsid w:val="00B71AB0"/>
    <w:rPr>
      <w:sz w:val="20"/>
      <w:szCs w:val="20"/>
    </w:rPr>
  </w:style>
  <w:style w:type="paragraph" w:styleId="afb">
    <w:name w:val="annotation subject"/>
    <w:basedOn w:val="afa"/>
    <w:next w:val="afa"/>
    <w:rsid w:val="00B71AB0"/>
    <w:rPr>
      <w:b/>
      <w:bCs/>
    </w:rPr>
  </w:style>
  <w:style w:type="paragraph" w:styleId="afc">
    <w:name w:val="Revision"/>
    <w:rsid w:val="00B71AB0"/>
    <w:pPr>
      <w:spacing w:line="1" w:lineRule="atLeast"/>
      <w:ind w:leftChars="-1" w:left="-1" w:hangingChars="1"/>
      <w:textDirection w:val="btLr"/>
      <w:textAlignment w:val="top"/>
      <w:outlineLvl w:val="0"/>
    </w:pPr>
    <w:rPr>
      <w:position w:val="-1"/>
      <w:sz w:val="24"/>
      <w:szCs w:val="24"/>
      <w:lang w:val="en-GB" w:eastAsia="zh-CN"/>
    </w:rPr>
  </w:style>
  <w:style w:type="paragraph" w:customStyle="1" w:styleId="western">
    <w:name w:val="western"/>
    <w:basedOn w:val="a"/>
    <w:rsid w:val="00B71AB0"/>
    <w:pPr>
      <w:spacing w:before="280" w:after="200"/>
    </w:pPr>
    <w:rPr>
      <w:rFonts w:ascii="Arial Unicode MS" w:eastAsia="Arial Unicode MS" w:hAnsi="Arial Unicode MS" w:cs="Arial Unicode MS"/>
    </w:rPr>
  </w:style>
  <w:style w:type="paragraph" w:styleId="afd">
    <w:name w:val="List Paragraph"/>
    <w:basedOn w:val="a"/>
    <w:rsid w:val="00B71AB0"/>
    <w:pPr>
      <w:spacing w:after="200"/>
      <w:ind w:left="720" w:firstLine="0"/>
      <w:contextualSpacing/>
    </w:pPr>
  </w:style>
  <w:style w:type="paragraph" w:styleId="afe">
    <w:name w:val="footnote text"/>
    <w:basedOn w:val="a"/>
    <w:rsid w:val="00B71AB0"/>
    <w:pPr>
      <w:spacing w:after="0" w:line="240" w:lineRule="auto"/>
      <w:ind w:left="425" w:hanging="425"/>
    </w:pPr>
    <w:rPr>
      <w:rFonts w:cs="Times New Roman"/>
      <w:sz w:val="18"/>
      <w:szCs w:val="20"/>
      <w:lang w:val="en-IE"/>
    </w:rPr>
  </w:style>
  <w:style w:type="paragraph" w:styleId="15">
    <w:name w:val="toc 1"/>
    <w:basedOn w:val="a"/>
    <w:next w:val="a"/>
    <w:uiPriority w:val="39"/>
    <w:rsid w:val="00B71AB0"/>
    <w:pPr>
      <w:spacing w:before="120"/>
      <w:jc w:val="left"/>
    </w:pPr>
    <w:rPr>
      <w:b/>
      <w:bCs/>
      <w:caps/>
      <w:sz w:val="20"/>
      <w:szCs w:val="20"/>
    </w:rPr>
  </w:style>
  <w:style w:type="paragraph" w:styleId="25">
    <w:name w:val="toc 2"/>
    <w:basedOn w:val="a"/>
    <w:next w:val="a"/>
    <w:uiPriority w:val="39"/>
    <w:rsid w:val="00B71AB0"/>
    <w:pPr>
      <w:spacing w:after="0"/>
      <w:ind w:left="220" w:firstLine="0"/>
      <w:jc w:val="left"/>
    </w:pPr>
    <w:rPr>
      <w:smallCaps/>
      <w:sz w:val="20"/>
      <w:szCs w:val="20"/>
    </w:rPr>
  </w:style>
  <w:style w:type="paragraph" w:styleId="34">
    <w:name w:val="toc 3"/>
    <w:basedOn w:val="a"/>
    <w:next w:val="a"/>
    <w:uiPriority w:val="39"/>
    <w:rsid w:val="00B71AB0"/>
    <w:pPr>
      <w:spacing w:after="0"/>
      <w:ind w:left="440" w:firstLine="0"/>
      <w:jc w:val="left"/>
    </w:pPr>
    <w:rPr>
      <w:i/>
      <w:iCs/>
      <w:sz w:val="20"/>
      <w:szCs w:val="20"/>
    </w:rPr>
  </w:style>
  <w:style w:type="paragraph" w:styleId="41">
    <w:name w:val="toc 4"/>
    <w:basedOn w:val="a"/>
    <w:next w:val="a"/>
    <w:uiPriority w:val="39"/>
    <w:rsid w:val="00B71AB0"/>
    <w:pPr>
      <w:spacing w:after="0"/>
      <w:ind w:left="660" w:firstLine="0"/>
      <w:jc w:val="left"/>
    </w:pPr>
    <w:rPr>
      <w:sz w:val="18"/>
      <w:szCs w:val="18"/>
    </w:rPr>
  </w:style>
  <w:style w:type="paragraph" w:styleId="50">
    <w:name w:val="toc 5"/>
    <w:basedOn w:val="a"/>
    <w:next w:val="a"/>
    <w:uiPriority w:val="39"/>
    <w:rsid w:val="00B71AB0"/>
    <w:pPr>
      <w:spacing w:after="0"/>
      <w:ind w:left="880" w:firstLine="0"/>
      <w:jc w:val="left"/>
    </w:pPr>
    <w:rPr>
      <w:sz w:val="18"/>
      <w:szCs w:val="18"/>
    </w:rPr>
  </w:style>
  <w:style w:type="paragraph" w:styleId="60">
    <w:name w:val="toc 6"/>
    <w:basedOn w:val="a"/>
    <w:next w:val="a"/>
    <w:uiPriority w:val="39"/>
    <w:rsid w:val="00B71AB0"/>
    <w:pPr>
      <w:spacing w:after="0"/>
      <w:ind w:left="1100" w:firstLine="0"/>
      <w:jc w:val="left"/>
    </w:pPr>
    <w:rPr>
      <w:sz w:val="18"/>
      <w:szCs w:val="18"/>
    </w:rPr>
  </w:style>
  <w:style w:type="paragraph" w:styleId="7">
    <w:name w:val="toc 7"/>
    <w:basedOn w:val="a"/>
    <w:next w:val="a"/>
    <w:uiPriority w:val="39"/>
    <w:rsid w:val="00B71AB0"/>
    <w:pPr>
      <w:spacing w:after="0"/>
      <w:ind w:left="1320" w:firstLine="0"/>
      <w:jc w:val="left"/>
    </w:pPr>
    <w:rPr>
      <w:sz w:val="18"/>
      <w:szCs w:val="18"/>
    </w:rPr>
  </w:style>
  <w:style w:type="paragraph" w:styleId="8">
    <w:name w:val="toc 8"/>
    <w:basedOn w:val="a"/>
    <w:next w:val="a"/>
    <w:uiPriority w:val="39"/>
    <w:rsid w:val="00B71AB0"/>
    <w:pPr>
      <w:spacing w:after="0"/>
      <w:ind w:left="1540" w:firstLine="0"/>
      <w:jc w:val="left"/>
    </w:pPr>
    <w:rPr>
      <w:sz w:val="18"/>
      <w:szCs w:val="18"/>
    </w:rPr>
  </w:style>
  <w:style w:type="paragraph" w:styleId="9">
    <w:name w:val="toc 9"/>
    <w:basedOn w:val="a"/>
    <w:next w:val="a"/>
    <w:uiPriority w:val="39"/>
    <w:rsid w:val="00B71AB0"/>
    <w:pPr>
      <w:spacing w:after="0"/>
      <w:ind w:left="1760" w:firstLine="0"/>
      <w:jc w:val="left"/>
    </w:pPr>
    <w:rPr>
      <w:sz w:val="18"/>
      <w:szCs w:val="18"/>
    </w:rPr>
  </w:style>
  <w:style w:type="paragraph" w:customStyle="1" w:styleId="Style1">
    <w:name w:val="Style1"/>
    <w:basedOn w:val="DocTitle"/>
    <w:rsid w:val="00B71AB0"/>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B71AB0"/>
    <w:rPr>
      <w:rFonts w:ascii="Calibri" w:hAnsi="Calibri" w:cs="Calibri"/>
      <w:lang w:val="el-GR"/>
    </w:rPr>
  </w:style>
  <w:style w:type="paragraph" w:styleId="aff">
    <w:name w:val="endnote text"/>
    <w:basedOn w:val="a"/>
    <w:rsid w:val="00B71AB0"/>
    <w:rPr>
      <w:rFonts w:cs="Times New Roman"/>
      <w:sz w:val="20"/>
      <w:szCs w:val="20"/>
    </w:rPr>
  </w:style>
  <w:style w:type="paragraph" w:customStyle="1" w:styleId="Default">
    <w:name w:val="Default"/>
    <w:rsid w:val="00B71AB0"/>
    <w:pPr>
      <w:widowControl w:val="0"/>
      <w:spacing w:line="1" w:lineRule="atLeast"/>
      <w:ind w:leftChars="-1" w:left="-1" w:hangingChars="1"/>
      <w:textDirection w:val="btLr"/>
      <w:textAlignment w:val="top"/>
      <w:outlineLvl w:val="0"/>
    </w:pPr>
    <w:rPr>
      <w:rFonts w:ascii="Cambria" w:eastAsia="SimSun" w:hAnsi="Cambria" w:cs="Mangal"/>
      <w:color w:val="000000"/>
      <w:position w:val="-1"/>
      <w:sz w:val="24"/>
      <w:szCs w:val="24"/>
      <w:lang w:eastAsia="zh-CN" w:bidi="hi-IN"/>
    </w:rPr>
  </w:style>
  <w:style w:type="paragraph" w:customStyle="1" w:styleId="aff0">
    <w:name w:val="Προμορφοποιημένο κείμενο"/>
    <w:basedOn w:val="a"/>
    <w:rsid w:val="00B71AB0"/>
  </w:style>
  <w:style w:type="paragraph" w:styleId="aff1">
    <w:name w:val="Body Text Indent"/>
    <w:basedOn w:val="a"/>
    <w:rsid w:val="00B71AB0"/>
    <w:pPr>
      <w:ind w:left="0" w:firstLine="1134"/>
    </w:pPr>
    <w:rPr>
      <w:rFonts w:ascii="Arial" w:hAnsi="Arial" w:cs="Arial"/>
    </w:rPr>
  </w:style>
  <w:style w:type="paragraph" w:customStyle="1" w:styleId="normalwithoutspacing">
    <w:name w:val="normal_without_spacing"/>
    <w:basedOn w:val="a"/>
    <w:rsid w:val="00B71AB0"/>
    <w:pPr>
      <w:spacing w:after="60" w:line="240" w:lineRule="auto"/>
    </w:pPr>
    <w:rPr>
      <w:lang w:val="el-GR"/>
    </w:rPr>
  </w:style>
  <w:style w:type="paragraph" w:customStyle="1" w:styleId="foothanging">
    <w:name w:val="foot_hanging"/>
    <w:basedOn w:val="afe"/>
    <w:rsid w:val="00B71AB0"/>
    <w:pPr>
      <w:ind w:left="426" w:hanging="426"/>
    </w:pPr>
    <w:rPr>
      <w:szCs w:val="18"/>
    </w:rPr>
  </w:style>
  <w:style w:type="paragraph" w:styleId="-HTML">
    <w:name w:val="HTML Preformatted"/>
    <w:basedOn w:val="a"/>
    <w:rsid w:val="00B71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hAnsi="Courier New" w:cs="Courier New"/>
      <w:sz w:val="20"/>
      <w:szCs w:val="20"/>
      <w:lang w:val="el-GR"/>
    </w:rPr>
  </w:style>
  <w:style w:type="paragraph" w:customStyle="1" w:styleId="LO-normal">
    <w:name w:val="LO-normal"/>
    <w:rsid w:val="00B71AB0"/>
    <w:pPr>
      <w:spacing w:line="276" w:lineRule="auto"/>
      <w:ind w:leftChars="-1" w:left="-1" w:hangingChars="1"/>
      <w:textDirection w:val="btLr"/>
      <w:textAlignment w:val="top"/>
      <w:outlineLvl w:val="0"/>
    </w:pPr>
    <w:rPr>
      <w:rFonts w:ascii="Arial" w:eastAsia="Arial" w:hAnsi="Arial" w:cs="Arial"/>
      <w:color w:val="000000"/>
      <w:position w:val="-1"/>
      <w:lang w:eastAsia="zh-CN"/>
    </w:rPr>
  </w:style>
  <w:style w:type="paragraph" w:styleId="35">
    <w:name w:val="Body Text Indent 3"/>
    <w:basedOn w:val="a"/>
    <w:rsid w:val="00B71AB0"/>
    <w:pPr>
      <w:suppressAutoHyphens/>
      <w:spacing w:line="312" w:lineRule="auto"/>
      <w:ind w:left="283" w:firstLine="0"/>
    </w:pPr>
    <w:rPr>
      <w:rFonts w:cs="Times New Roman"/>
      <w:sz w:val="16"/>
      <w:szCs w:val="16"/>
    </w:rPr>
  </w:style>
  <w:style w:type="paragraph" w:styleId="aff2">
    <w:name w:val="No Spacing"/>
    <w:rsid w:val="00B71AB0"/>
    <w:pPr>
      <w:spacing w:line="1" w:lineRule="atLeast"/>
      <w:ind w:leftChars="-1" w:left="-1" w:hangingChars="1"/>
      <w:textDirection w:val="btLr"/>
      <w:textAlignment w:val="top"/>
      <w:outlineLvl w:val="0"/>
    </w:pPr>
    <w:rPr>
      <w:position w:val="-1"/>
      <w:szCs w:val="24"/>
      <w:lang w:val="en-GB" w:eastAsia="zh-CN"/>
    </w:rPr>
  </w:style>
  <w:style w:type="paragraph" w:customStyle="1" w:styleId="aff3">
    <w:name w:val="Περιεχόμενα πίνακα"/>
    <w:basedOn w:val="a"/>
    <w:rsid w:val="00B71AB0"/>
    <w:pPr>
      <w:suppressLineNumbers/>
    </w:pPr>
  </w:style>
  <w:style w:type="paragraph" w:customStyle="1" w:styleId="aff4">
    <w:name w:val="Επικεφαλίδα πίνακα"/>
    <w:basedOn w:val="aff3"/>
    <w:rsid w:val="00B71AB0"/>
    <w:pPr>
      <w:jc w:val="center"/>
    </w:pPr>
    <w:rPr>
      <w:b/>
      <w:bCs/>
    </w:rPr>
  </w:style>
  <w:style w:type="paragraph" w:customStyle="1" w:styleId="footers">
    <w:name w:val="footers"/>
    <w:basedOn w:val="foothanging"/>
    <w:rsid w:val="00B71AB0"/>
  </w:style>
  <w:style w:type="paragraph" w:customStyle="1" w:styleId="Standard">
    <w:name w:val="Standard"/>
    <w:rsid w:val="00B71AB0"/>
    <w:pPr>
      <w:widowControl w:val="0"/>
      <w:spacing w:line="1" w:lineRule="atLeast"/>
      <w:ind w:leftChars="-1" w:left="-1" w:hangingChars="1"/>
      <w:textDirection w:val="btLr"/>
      <w:textAlignment w:val="baseline"/>
      <w:outlineLvl w:val="0"/>
    </w:pPr>
    <w:rPr>
      <w:kern w:val="1"/>
      <w:position w:val="-1"/>
      <w:sz w:val="24"/>
      <w:szCs w:val="24"/>
      <w:lang w:eastAsia="zh-CN" w:bidi="hi-IN"/>
    </w:rPr>
  </w:style>
  <w:style w:type="paragraph" w:customStyle="1" w:styleId="Textbody">
    <w:name w:val="Text body"/>
    <w:basedOn w:val="Standard"/>
    <w:rsid w:val="00B71AB0"/>
  </w:style>
  <w:style w:type="paragraph" w:customStyle="1" w:styleId="Footnote">
    <w:name w:val="Footnote"/>
    <w:basedOn w:val="Standard"/>
    <w:rsid w:val="00B71AB0"/>
    <w:pPr>
      <w:suppressLineNumbers/>
      <w:ind w:left="283" w:hanging="283"/>
    </w:pPr>
    <w:rPr>
      <w:sz w:val="20"/>
      <w:szCs w:val="20"/>
    </w:rPr>
  </w:style>
  <w:style w:type="paragraph" w:styleId="36">
    <w:name w:val="Body Text 3"/>
    <w:basedOn w:val="a"/>
    <w:rsid w:val="00B71AB0"/>
    <w:rPr>
      <w:sz w:val="16"/>
      <w:szCs w:val="16"/>
    </w:rPr>
  </w:style>
  <w:style w:type="paragraph" w:customStyle="1" w:styleId="fooot">
    <w:name w:val="fooot"/>
    <w:basedOn w:val="footers"/>
    <w:rsid w:val="00B71AB0"/>
  </w:style>
  <w:style w:type="paragraph" w:customStyle="1" w:styleId="16">
    <w:name w:val="Κείμενο πλαισίου1"/>
    <w:basedOn w:val="a"/>
    <w:rsid w:val="00B71AB0"/>
    <w:pPr>
      <w:spacing w:after="0"/>
    </w:pPr>
    <w:rPr>
      <w:rFonts w:ascii="Tahoma" w:hAnsi="Tahoma" w:cs="Tahoma"/>
      <w:sz w:val="16"/>
      <w:szCs w:val="16"/>
    </w:rPr>
  </w:style>
  <w:style w:type="paragraph" w:customStyle="1" w:styleId="17">
    <w:name w:val="Κείμενο σχολίου1"/>
    <w:basedOn w:val="a"/>
    <w:rsid w:val="00B71AB0"/>
    <w:rPr>
      <w:sz w:val="20"/>
      <w:szCs w:val="20"/>
    </w:rPr>
  </w:style>
  <w:style w:type="paragraph" w:customStyle="1" w:styleId="18">
    <w:name w:val="Θέμα σχολίου1"/>
    <w:basedOn w:val="17"/>
    <w:next w:val="17"/>
    <w:rsid w:val="00B71AB0"/>
    <w:rPr>
      <w:b/>
      <w:bCs/>
    </w:rPr>
  </w:style>
  <w:style w:type="paragraph" w:customStyle="1" w:styleId="-HTML1">
    <w:name w:val="Προ-διαμορφωμένο HTML1"/>
    <w:basedOn w:val="a"/>
    <w:rsid w:val="00B71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left"/>
    </w:pPr>
    <w:rPr>
      <w:rFonts w:ascii="Courier New" w:hAnsi="Courier New" w:cs="Courier New"/>
      <w:sz w:val="20"/>
      <w:szCs w:val="20"/>
      <w:lang w:val="en-US"/>
    </w:rPr>
  </w:style>
  <w:style w:type="paragraph" w:customStyle="1" w:styleId="19">
    <w:name w:val="Αναθεώρηση1"/>
    <w:rsid w:val="00B71AB0"/>
    <w:pPr>
      <w:spacing w:line="1" w:lineRule="atLeast"/>
      <w:ind w:leftChars="-1" w:left="-1" w:hangingChars="1"/>
      <w:textDirection w:val="btLr"/>
      <w:textAlignment w:val="top"/>
      <w:outlineLvl w:val="0"/>
    </w:pPr>
    <w:rPr>
      <w:position w:val="-1"/>
      <w:szCs w:val="24"/>
      <w:lang w:val="en-GB" w:eastAsia="zh-CN"/>
    </w:rPr>
  </w:style>
  <w:style w:type="paragraph" w:styleId="2">
    <w:name w:val="List Bullet 2"/>
    <w:basedOn w:val="a"/>
    <w:rsid w:val="00B71AB0"/>
    <w:pPr>
      <w:numPr>
        <w:numId w:val="2"/>
      </w:numPr>
      <w:suppressAutoHyphens/>
      <w:spacing w:after="0" w:line="360" w:lineRule="auto"/>
      <w:ind w:left="-1" w:hanging="1"/>
    </w:pPr>
    <w:rPr>
      <w:rFonts w:ascii="Trebuchet MS" w:hAnsi="Trebuchet MS" w:cs="Times New Roman"/>
      <w:szCs w:val="20"/>
      <w:lang w:val="en-US"/>
    </w:rPr>
  </w:style>
  <w:style w:type="paragraph" w:customStyle="1" w:styleId="100">
    <w:name w:val="Περιεχόμενα 10"/>
    <w:basedOn w:val="af4"/>
    <w:rsid w:val="00B71AB0"/>
    <w:pPr>
      <w:tabs>
        <w:tab w:val="right" w:leader="dot" w:pos="7091"/>
      </w:tabs>
      <w:ind w:left="2547" w:firstLine="0"/>
    </w:pPr>
  </w:style>
  <w:style w:type="paragraph" w:customStyle="1" w:styleId="aff5">
    <w:name w:val="Οριζόντια γραμμή"/>
    <w:basedOn w:val="a"/>
    <w:next w:val="af2"/>
    <w:rsid w:val="00B71AB0"/>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table" w:customStyle="1" w:styleId="TableGrid">
    <w:name w:val="TableGrid"/>
    <w:rsid w:val="00B71AB0"/>
    <w:pPr>
      <w:suppressAutoHyphens/>
      <w:spacing w:line="1" w:lineRule="atLeast"/>
      <w:ind w:leftChars="-1" w:left="-1" w:hangingChars="1"/>
      <w:textDirection w:val="btLr"/>
      <w:textAlignment w:val="top"/>
      <w:outlineLvl w:val="0"/>
    </w:pPr>
    <w:rPr>
      <w:position w:val="-1"/>
    </w:rPr>
    <w:tblPr>
      <w:tblCellMar>
        <w:top w:w="0" w:type="dxa"/>
        <w:left w:w="0" w:type="dxa"/>
        <w:bottom w:w="0" w:type="dxa"/>
        <w:right w:w="0" w:type="dxa"/>
      </w:tblCellMar>
    </w:tblPr>
  </w:style>
  <w:style w:type="table" w:customStyle="1" w:styleId="TableGrid1">
    <w:name w:val="TableGrid1"/>
    <w:rsid w:val="00B71AB0"/>
    <w:pPr>
      <w:suppressAutoHyphens/>
      <w:spacing w:line="1" w:lineRule="atLeast"/>
      <w:ind w:leftChars="-1" w:left="-1" w:hangingChars="1"/>
      <w:textDirection w:val="btLr"/>
      <w:textAlignment w:val="top"/>
      <w:outlineLvl w:val="0"/>
    </w:pPr>
    <w:rPr>
      <w:position w:val="-1"/>
    </w:rPr>
    <w:tblPr>
      <w:tblCellMar>
        <w:top w:w="0" w:type="dxa"/>
        <w:left w:w="0" w:type="dxa"/>
        <w:bottom w:w="0" w:type="dxa"/>
        <w:right w:w="0" w:type="dxa"/>
      </w:tblCellMar>
    </w:tblPr>
  </w:style>
  <w:style w:type="table" w:customStyle="1" w:styleId="TableGrid2">
    <w:name w:val="TableGrid2"/>
    <w:rsid w:val="00B71AB0"/>
    <w:pPr>
      <w:suppressAutoHyphens/>
      <w:spacing w:line="1" w:lineRule="atLeast"/>
      <w:ind w:leftChars="-1" w:left="-1" w:hangingChars="1"/>
      <w:textDirection w:val="btLr"/>
      <w:textAlignment w:val="top"/>
      <w:outlineLvl w:val="0"/>
    </w:pPr>
    <w:rPr>
      <w:position w:val="-1"/>
    </w:rPr>
    <w:tblPr>
      <w:tblCellMar>
        <w:top w:w="0" w:type="dxa"/>
        <w:left w:w="0" w:type="dxa"/>
        <w:bottom w:w="0" w:type="dxa"/>
        <w:right w:w="0" w:type="dxa"/>
      </w:tblCellMar>
    </w:tblPr>
  </w:style>
  <w:style w:type="table" w:customStyle="1" w:styleId="TableGrid3">
    <w:name w:val="TableGrid3"/>
    <w:rsid w:val="00B71AB0"/>
    <w:pPr>
      <w:suppressAutoHyphens/>
      <w:spacing w:line="1" w:lineRule="atLeast"/>
      <w:ind w:leftChars="-1" w:left="-1" w:hangingChars="1"/>
      <w:textDirection w:val="btLr"/>
      <w:textAlignment w:val="top"/>
      <w:outlineLvl w:val="0"/>
    </w:pPr>
    <w:rPr>
      <w:position w:val="-1"/>
    </w:rPr>
    <w:tblPr>
      <w:tblCellMar>
        <w:top w:w="0" w:type="dxa"/>
        <w:left w:w="0" w:type="dxa"/>
        <w:bottom w:w="0" w:type="dxa"/>
        <w:right w:w="0" w:type="dxa"/>
      </w:tblCellMar>
    </w:tblPr>
  </w:style>
  <w:style w:type="table" w:customStyle="1" w:styleId="TableGrid4">
    <w:name w:val="TableGrid4"/>
    <w:rsid w:val="00B71AB0"/>
    <w:pPr>
      <w:suppressAutoHyphens/>
      <w:spacing w:line="1" w:lineRule="atLeast"/>
      <w:ind w:leftChars="-1" w:left="-1" w:hangingChars="1"/>
      <w:textDirection w:val="btLr"/>
      <w:textAlignment w:val="top"/>
      <w:outlineLvl w:val="0"/>
    </w:pPr>
    <w:rPr>
      <w:position w:val="-1"/>
    </w:rPr>
    <w:tblPr>
      <w:tblCellMar>
        <w:top w:w="0" w:type="dxa"/>
        <w:left w:w="0" w:type="dxa"/>
        <w:bottom w:w="0" w:type="dxa"/>
        <w:right w:w="0" w:type="dxa"/>
      </w:tblCellMar>
    </w:tblPr>
  </w:style>
  <w:style w:type="table" w:customStyle="1" w:styleId="TableGrid5">
    <w:name w:val="TableGrid5"/>
    <w:rsid w:val="00B71AB0"/>
    <w:pPr>
      <w:suppressAutoHyphens/>
      <w:spacing w:line="1" w:lineRule="atLeast"/>
      <w:ind w:leftChars="-1" w:left="-1" w:hangingChars="1"/>
      <w:textDirection w:val="btLr"/>
      <w:textAlignment w:val="top"/>
      <w:outlineLvl w:val="0"/>
    </w:pPr>
    <w:rPr>
      <w:position w:val="-1"/>
    </w:rPr>
    <w:tblPr>
      <w:tblCellMar>
        <w:top w:w="0" w:type="dxa"/>
        <w:left w:w="0" w:type="dxa"/>
        <w:bottom w:w="0" w:type="dxa"/>
        <w:right w:w="0" w:type="dxa"/>
      </w:tblCellMar>
    </w:tblPr>
  </w:style>
  <w:style w:type="table" w:customStyle="1" w:styleId="TableGrid6">
    <w:name w:val="TableGrid6"/>
    <w:rsid w:val="00B71AB0"/>
    <w:pPr>
      <w:suppressAutoHyphens/>
      <w:spacing w:line="1" w:lineRule="atLeast"/>
      <w:ind w:leftChars="-1" w:left="-1" w:hangingChars="1"/>
      <w:textDirection w:val="btLr"/>
      <w:textAlignment w:val="top"/>
      <w:outlineLvl w:val="0"/>
    </w:pPr>
    <w:rPr>
      <w:position w:val="-1"/>
    </w:rPr>
    <w:tblPr>
      <w:tblCellMar>
        <w:top w:w="0" w:type="dxa"/>
        <w:left w:w="0" w:type="dxa"/>
        <w:bottom w:w="0" w:type="dxa"/>
        <w:right w:w="0" w:type="dxa"/>
      </w:tblCellMar>
    </w:tblPr>
  </w:style>
  <w:style w:type="character" w:customStyle="1" w:styleId="Heading6Char">
    <w:name w:val="Heading 6 Char"/>
    <w:rsid w:val="00B71AB0"/>
    <w:rPr>
      <w:rFonts w:ascii="Calibri" w:eastAsia="Calibri" w:hAnsi="Calibri"/>
      <w:b/>
      <w:i/>
      <w:color w:val="000000"/>
      <w:w w:val="100"/>
      <w:position w:val="-1"/>
      <w:sz w:val="22"/>
      <w:szCs w:val="22"/>
      <w:effect w:val="none"/>
      <w:vertAlign w:val="baseline"/>
      <w:cs w:val="0"/>
      <w:em w:val="none"/>
      <w:lang w:bidi="ar-SA"/>
    </w:rPr>
  </w:style>
  <w:style w:type="numbering" w:customStyle="1" w:styleId="1a">
    <w:name w:val="Χωρίς λίστα1"/>
    <w:next w:val="a2"/>
    <w:qFormat/>
    <w:rsid w:val="00B71AB0"/>
  </w:style>
  <w:style w:type="character" w:customStyle="1" w:styleId="Heading1Char1">
    <w:name w:val="Heading 1 Char1"/>
    <w:rsid w:val="00B71AB0"/>
    <w:rPr>
      <w:rFonts w:ascii="Arial" w:hAnsi="Arial" w:cs="Arial"/>
      <w:b/>
      <w:bCs/>
      <w:color w:val="333399"/>
      <w:w w:val="100"/>
      <w:position w:val="-1"/>
      <w:sz w:val="28"/>
      <w:szCs w:val="32"/>
      <w:effect w:val="none"/>
      <w:vertAlign w:val="baseline"/>
      <w:cs w:val="0"/>
      <w:em w:val="none"/>
      <w:lang w:val="en-US" w:eastAsia="zh-CN"/>
    </w:rPr>
  </w:style>
  <w:style w:type="character" w:customStyle="1" w:styleId="Heading2Char1">
    <w:name w:val="Heading 2 Char1"/>
    <w:rsid w:val="00B71AB0"/>
    <w:rPr>
      <w:rFonts w:ascii="Arial" w:hAnsi="Arial" w:cs="Arial"/>
      <w:b/>
      <w:color w:val="002060"/>
      <w:w w:val="100"/>
      <w:position w:val="-1"/>
      <w:sz w:val="24"/>
      <w:szCs w:val="22"/>
      <w:effect w:val="none"/>
      <w:vertAlign w:val="baseline"/>
      <w:cs w:val="0"/>
      <w:em w:val="none"/>
      <w:lang w:val="en-GB" w:eastAsia="zh-CN"/>
    </w:rPr>
  </w:style>
  <w:style w:type="character" w:customStyle="1" w:styleId="Heading3Char1">
    <w:name w:val="Heading 3 Char1"/>
    <w:rsid w:val="00B71AB0"/>
    <w:rPr>
      <w:rFonts w:ascii="Arial" w:hAnsi="Arial"/>
      <w:b/>
      <w:bCs/>
      <w:w w:val="100"/>
      <w:position w:val="-1"/>
      <w:sz w:val="22"/>
      <w:szCs w:val="26"/>
      <w:effect w:val="none"/>
      <w:vertAlign w:val="baseline"/>
      <w:cs w:val="0"/>
      <w:em w:val="none"/>
      <w:lang w:val="en-GB" w:eastAsia="zh-CN"/>
    </w:rPr>
  </w:style>
  <w:style w:type="character" w:customStyle="1" w:styleId="Heading4Char1">
    <w:name w:val="Heading 4 Char1"/>
    <w:rsid w:val="00B71AB0"/>
    <w:rPr>
      <w:rFonts w:ascii="Arial" w:hAnsi="Arial"/>
      <w:b/>
      <w:bCs/>
      <w:w w:val="100"/>
      <w:position w:val="-1"/>
      <w:sz w:val="22"/>
      <w:szCs w:val="28"/>
      <w:effect w:val="none"/>
      <w:vertAlign w:val="baseline"/>
      <w:cs w:val="0"/>
      <w:em w:val="none"/>
      <w:lang w:val="en-GB" w:eastAsia="zh-CN"/>
    </w:rPr>
  </w:style>
  <w:style w:type="character" w:customStyle="1" w:styleId="Heading5Char1">
    <w:name w:val="Heading 5 Char1"/>
    <w:rsid w:val="00B71AB0"/>
    <w:rPr>
      <w:rFonts w:ascii="Lucida Sans" w:hAnsi="Lucida Sans"/>
      <w:b/>
      <w:w w:val="100"/>
      <w:position w:val="-1"/>
      <w:sz w:val="22"/>
      <w:effect w:val="none"/>
      <w:vertAlign w:val="baseline"/>
      <w:cs w:val="0"/>
      <w:em w:val="none"/>
      <w:lang w:eastAsia="zh-CN"/>
    </w:rPr>
  </w:style>
  <w:style w:type="table" w:customStyle="1" w:styleId="TableGrid7">
    <w:name w:val="TableGrid7"/>
    <w:rsid w:val="00B71AB0"/>
    <w:pPr>
      <w:suppressAutoHyphens/>
      <w:spacing w:line="1" w:lineRule="atLeast"/>
      <w:ind w:leftChars="-1" w:left="-1" w:hangingChars="1"/>
      <w:textDirection w:val="btLr"/>
      <w:textAlignment w:val="top"/>
      <w:outlineLvl w:val="0"/>
    </w:pPr>
    <w:rPr>
      <w:position w:val="-1"/>
    </w:rPr>
    <w:tblPr>
      <w:tblCellMar>
        <w:top w:w="0" w:type="dxa"/>
        <w:left w:w="0" w:type="dxa"/>
        <w:bottom w:w="0" w:type="dxa"/>
        <w:right w:w="0" w:type="dxa"/>
      </w:tblCellMar>
    </w:tblPr>
  </w:style>
  <w:style w:type="table" w:customStyle="1" w:styleId="TableGrid8">
    <w:name w:val="TableGrid8"/>
    <w:rsid w:val="00B71AB0"/>
    <w:pPr>
      <w:suppressAutoHyphens/>
      <w:spacing w:line="1" w:lineRule="atLeast"/>
      <w:ind w:leftChars="-1" w:left="-1" w:hangingChars="1"/>
      <w:textDirection w:val="btLr"/>
      <w:textAlignment w:val="top"/>
      <w:outlineLvl w:val="0"/>
    </w:pPr>
    <w:rPr>
      <w:position w:val="-1"/>
    </w:rPr>
    <w:tblPr>
      <w:tblCellMar>
        <w:top w:w="0" w:type="dxa"/>
        <w:left w:w="0" w:type="dxa"/>
        <w:bottom w:w="0" w:type="dxa"/>
        <w:right w:w="0" w:type="dxa"/>
      </w:tblCellMar>
    </w:tblPr>
  </w:style>
  <w:style w:type="table" w:customStyle="1" w:styleId="TableGrid9">
    <w:name w:val="TableGrid9"/>
    <w:rsid w:val="00B71AB0"/>
    <w:pPr>
      <w:suppressAutoHyphens/>
      <w:spacing w:line="1" w:lineRule="atLeast"/>
      <w:ind w:leftChars="-1" w:left="-1" w:hangingChars="1"/>
      <w:textDirection w:val="btLr"/>
      <w:textAlignment w:val="top"/>
      <w:outlineLvl w:val="0"/>
    </w:pPr>
    <w:rPr>
      <w:position w:val="-1"/>
    </w:rPr>
    <w:tblPr>
      <w:tblCellMar>
        <w:top w:w="0" w:type="dxa"/>
        <w:left w:w="0" w:type="dxa"/>
        <w:bottom w:w="0" w:type="dxa"/>
        <w:right w:w="0" w:type="dxa"/>
      </w:tblCellMar>
    </w:tblPr>
  </w:style>
  <w:style w:type="table" w:customStyle="1" w:styleId="TableGrid10">
    <w:name w:val="TableGrid10"/>
    <w:rsid w:val="00B71AB0"/>
    <w:pPr>
      <w:suppressAutoHyphens/>
      <w:spacing w:line="1" w:lineRule="atLeast"/>
      <w:ind w:leftChars="-1" w:left="-1" w:hangingChars="1"/>
      <w:textDirection w:val="btLr"/>
      <w:textAlignment w:val="top"/>
      <w:outlineLvl w:val="0"/>
    </w:pPr>
    <w:rPr>
      <w:position w:val="-1"/>
    </w:rPr>
    <w:tblPr>
      <w:tblCellMar>
        <w:top w:w="0" w:type="dxa"/>
        <w:left w:w="0" w:type="dxa"/>
        <w:bottom w:w="0" w:type="dxa"/>
        <w:right w:w="0" w:type="dxa"/>
      </w:tblCellMar>
    </w:tblPr>
  </w:style>
  <w:style w:type="table" w:customStyle="1" w:styleId="TableGrid11">
    <w:name w:val="TableGrid11"/>
    <w:rsid w:val="00B71AB0"/>
    <w:pPr>
      <w:suppressAutoHyphens/>
      <w:spacing w:line="1" w:lineRule="atLeast"/>
      <w:ind w:leftChars="-1" w:left="-1" w:hangingChars="1"/>
      <w:textDirection w:val="btLr"/>
      <w:textAlignment w:val="top"/>
      <w:outlineLvl w:val="0"/>
    </w:pPr>
    <w:rPr>
      <w:position w:val="-1"/>
    </w:rPr>
    <w:tblPr>
      <w:tblCellMar>
        <w:top w:w="0" w:type="dxa"/>
        <w:left w:w="0" w:type="dxa"/>
        <w:bottom w:w="0" w:type="dxa"/>
        <w:right w:w="0" w:type="dxa"/>
      </w:tblCellMar>
    </w:tblPr>
  </w:style>
  <w:style w:type="table" w:customStyle="1" w:styleId="TableGrid12">
    <w:name w:val="TableGrid12"/>
    <w:rsid w:val="00B71AB0"/>
    <w:pPr>
      <w:suppressAutoHyphens/>
      <w:spacing w:line="1" w:lineRule="atLeast"/>
      <w:ind w:leftChars="-1" w:left="-1" w:hangingChars="1"/>
      <w:textDirection w:val="btLr"/>
      <w:textAlignment w:val="top"/>
      <w:outlineLvl w:val="0"/>
    </w:pPr>
    <w:rPr>
      <w:position w:val="-1"/>
    </w:rPr>
    <w:tblPr>
      <w:tblCellMar>
        <w:top w:w="0" w:type="dxa"/>
        <w:left w:w="0" w:type="dxa"/>
        <w:bottom w:w="0" w:type="dxa"/>
        <w:right w:w="0" w:type="dxa"/>
      </w:tblCellMar>
    </w:tblPr>
  </w:style>
  <w:style w:type="table" w:customStyle="1" w:styleId="TableGrid13">
    <w:name w:val="TableGrid13"/>
    <w:rsid w:val="00B71AB0"/>
    <w:pPr>
      <w:suppressAutoHyphens/>
      <w:spacing w:line="1" w:lineRule="atLeast"/>
      <w:ind w:leftChars="-1" w:left="-1" w:hangingChars="1"/>
      <w:textDirection w:val="btLr"/>
      <w:textAlignment w:val="top"/>
      <w:outlineLvl w:val="0"/>
    </w:pPr>
    <w:rPr>
      <w:position w:val="-1"/>
    </w:rPr>
    <w:tblPr>
      <w:tblCellMar>
        <w:top w:w="0" w:type="dxa"/>
        <w:left w:w="0" w:type="dxa"/>
        <w:bottom w:w="0" w:type="dxa"/>
        <w:right w:w="0" w:type="dxa"/>
      </w:tblCellMar>
    </w:tblPr>
  </w:style>
  <w:style w:type="table" w:styleId="aff6">
    <w:name w:val="Table Grid"/>
    <w:basedOn w:val="a1"/>
    <w:rsid w:val="00B71AB0"/>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7">
    <w:name w:val="Ανεπίλυτη αναφορά"/>
    <w:qFormat/>
    <w:rsid w:val="00B71AB0"/>
    <w:rPr>
      <w:color w:val="605E5C"/>
      <w:w w:val="100"/>
      <w:position w:val="-1"/>
      <w:effect w:val="none"/>
      <w:shd w:val="clear" w:color="auto" w:fill="E1DFDD"/>
      <w:vertAlign w:val="baseline"/>
      <w:cs w:val="0"/>
      <w:em w:val="none"/>
    </w:rPr>
  </w:style>
  <w:style w:type="character" w:customStyle="1" w:styleId="FootnoteTextChar4">
    <w:name w:val="Footnote Text Char4"/>
    <w:rsid w:val="00B71AB0"/>
    <w:rPr>
      <w:rFonts w:ascii="Calibri" w:hAnsi="Calibri" w:cs="Calibri"/>
      <w:w w:val="100"/>
      <w:position w:val="-1"/>
      <w:sz w:val="18"/>
      <w:effect w:val="none"/>
      <w:vertAlign w:val="baseline"/>
      <w:cs w:val="0"/>
      <w:em w:val="none"/>
      <w:lang w:val="en-IE" w:eastAsia="zh-CN"/>
    </w:rPr>
  </w:style>
  <w:style w:type="paragraph" w:customStyle="1" w:styleId="yiv9382079609ydp4af10811msonormal">
    <w:name w:val="yiv9382079609ydp4af10811msonormal"/>
    <w:basedOn w:val="a"/>
    <w:rsid w:val="00B71AB0"/>
    <w:pPr>
      <w:suppressAutoHyphens/>
      <w:spacing w:before="100" w:beforeAutospacing="1" w:after="100" w:afterAutospacing="1"/>
      <w:jc w:val="left"/>
    </w:pPr>
    <w:rPr>
      <w:rFonts w:ascii="Times New Roman" w:hAnsi="Times New Roman" w:cs="Times New Roman"/>
      <w:sz w:val="24"/>
      <w:lang w:val="el-GR"/>
    </w:rPr>
  </w:style>
  <w:style w:type="character" w:customStyle="1" w:styleId="DeltaViewInsertion">
    <w:name w:val="DeltaView Insertion"/>
    <w:rsid w:val="00B71AB0"/>
    <w:rPr>
      <w:b/>
      <w:i/>
      <w:spacing w:val="0"/>
      <w:w w:val="100"/>
      <w:position w:val="-1"/>
      <w:effect w:val="none"/>
      <w:vertAlign w:val="baseline"/>
      <w:cs w:val="0"/>
      <w:em w:val="none"/>
      <w:lang w:val="el-GR"/>
    </w:rPr>
  </w:style>
  <w:style w:type="character" w:customStyle="1" w:styleId="EndnoteTextChar1">
    <w:name w:val="Endnote Text Char1"/>
    <w:rsid w:val="00B71AB0"/>
    <w:rPr>
      <w:rFonts w:ascii="Calibri" w:hAnsi="Calibri" w:cs="Calibri"/>
      <w:w w:val="100"/>
      <w:position w:val="-1"/>
      <w:effect w:val="none"/>
      <w:vertAlign w:val="baseline"/>
      <w:cs w:val="0"/>
      <w:em w:val="none"/>
      <w:lang w:val="en-GB" w:eastAsia="zh-CN"/>
    </w:rPr>
  </w:style>
  <w:style w:type="character" w:customStyle="1" w:styleId="UnresolvedMention1">
    <w:name w:val="Unresolved Mention1"/>
    <w:qFormat/>
    <w:rsid w:val="00B71AB0"/>
    <w:rPr>
      <w:color w:val="605E5C"/>
      <w:w w:val="100"/>
      <w:position w:val="-1"/>
      <w:effect w:val="none"/>
      <w:shd w:val="clear" w:color="auto" w:fill="E1DFDD"/>
      <w:vertAlign w:val="baseline"/>
      <w:cs w:val="0"/>
      <w:em w:val="none"/>
    </w:rPr>
  </w:style>
  <w:style w:type="character" w:customStyle="1" w:styleId="HeaderChar1">
    <w:name w:val="Header Char1"/>
    <w:rsid w:val="00B71AB0"/>
    <w:rPr>
      <w:rFonts w:ascii="Calibri" w:hAnsi="Calibri" w:cs="Calibri"/>
      <w:w w:val="100"/>
      <w:position w:val="-1"/>
      <w:sz w:val="22"/>
      <w:szCs w:val="24"/>
      <w:effect w:val="none"/>
      <w:vertAlign w:val="baseline"/>
      <w:cs w:val="0"/>
      <w:em w:val="none"/>
      <w:lang w:val="en-GB" w:eastAsia="zh-CN"/>
    </w:rPr>
  </w:style>
  <w:style w:type="character" w:customStyle="1" w:styleId="WW-">
    <w:name w:val="WW-Παραπομπή υποσημείωσης"/>
    <w:rsid w:val="00B71AB0"/>
    <w:rPr>
      <w:w w:val="100"/>
      <w:position w:val="-1"/>
      <w:effect w:val="none"/>
      <w:vertAlign w:val="superscript"/>
      <w:cs w:val="0"/>
      <w:em w:val="none"/>
    </w:rPr>
  </w:style>
  <w:style w:type="character" w:customStyle="1" w:styleId="42">
    <w:name w:val="Παραπομπή υποσημείωσης4"/>
    <w:rsid w:val="00B71AB0"/>
    <w:rPr>
      <w:w w:val="100"/>
      <w:position w:val="-1"/>
      <w:effect w:val="none"/>
      <w:vertAlign w:val="superscript"/>
      <w:cs w:val="0"/>
      <w:em w:val="none"/>
    </w:rPr>
  </w:style>
  <w:style w:type="paragraph" w:styleId="aff8">
    <w:name w:val="Subtitle"/>
    <w:basedOn w:val="a"/>
    <w:next w:val="a"/>
    <w:pPr>
      <w:keepNext/>
      <w:keepLines/>
      <w:spacing w:before="360" w:after="80"/>
    </w:pPr>
    <w:rPr>
      <w:rFonts w:ascii="Georgia" w:eastAsia="Georgia" w:hAnsi="Georgia" w:cs="Georgia"/>
      <w:i/>
      <w:color w:val="666666"/>
      <w:sz w:val="48"/>
      <w:szCs w:val="48"/>
    </w:rPr>
  </w:style>
  <w:style w:type="table" w:customStyle="1" w:styleId="aff9">
    <w:basedOn w:val="a1"/>
    <w:rsid w:val="00B71AB0"/>
    <w:tblPr>
      <w:tblStyleRowBandSize w:val="1"/>
      <w:tblStyleColBandSize w:val="1"/>
      <w:tblCellMar>
        <w:top w:w="46" w:type="dxa"/>
        <w:right w:w="58" w:type="dxa"/>
      </w:tblCellMar>
    </w:tblPr>
  </w:style>
  <w:style w:type="table" w:customStyle="1" w:styleId="affa">
    <w:basedOn w:val="a1"/>
    <w:rsid w:val="00B71AB0"/>
    <w:tblPr>
      <w:tblStyleRowBandSize w:val="1"/>
      <w:tblStyleColBandSize w:val="1"/>
    </w:tblPr>
  </w:style>
  <w:style w:type="table" w:customStyle="1" w:styleId="affb">
    <w:basedOn w:val="a1"/>
    <w:rsid w:val="00B71AB0"/>
    <w:tblPr>
      <w:tblStyleRowBandSize w:val="1"/>
      <w:tblStyleColBandSize w:val="1"/>
    </w:tblPr>
  </w:style>
  <w:style w:type="table" w:customStyle="1" w:styleId="affc">
    <w:basedOn w:val="a1"/>
    <w:rsid w:val="00B71AB0"/>
    <w:tblPr>
      <w:tblStyleRowBandSize w:val="1"/>
      <w:tblStyleColBandSize w:val="1"/>
    </w:tblPr>
  </w:style>
  <w:style w:type="table" w:customStyle="1" w:styleId="affd">
    <w:basedOn w:val="a1"/>
    <w:rsid w:val="00B71AB0"/>
    <w:tblPr>
      <w:tblStyleRowBandSize w:val="1"/>
      <w:tblStyleColBandSize w:val="1"/>
    </w:tblPr>
  </w:style>
  <w:style w:type="table" w:customStyle="1" w:styleId="affe">
    <w:basedOn w:val="a1"/>
    <w:rsid w:val="00B71AB0"/>
    <w:tblPr>
      <w:tblStyleRowBandSize w:val="1"/>
      <w:tblStyleColBandSize w:val="1"/>
      <w:tblCellMar>
        <w:top w:w="6" w:type="dxa"/>
        <w:left w:w="6" w:type="dxa"/>
        <w:right w:w="0" w:type="dxa"/>
      </w:tblCellMar>
    </w:tblPr>
  </w:style>
  <w:style w:type="table" w:customStyle="1" w:styleId="afff">
    <w:basedOn w:val="a1"/>
    <w:rsid w:val="00B71AB0"/>
    <w:tblPr>
      <w:tblStyleRowBandSize w:val="1"/>
      <w:tblStyleColBandSize w:val="1"/>
    </w:tblPr>
  </w:style>
  <w:style w:type="table" w:customStyle="1" w:styleId="afff0">
    <w:basedOn w:val="a1"/>
    <w:rsid w:val="00B71AB0"/>
    <w:tblPr>
      <w:tblStyleRowBandSize w:val="1"/>
      <w:tblStyleColBandSize w:val="1"/>
      <w:tblCellMar>
        <w:top w:w="44" w:type="dxa"/>
        <w:left w:w="0" w:type="dxa"/>
        <w:right w:w="20" w:type="dxa"/>
      </w:tblCellMar>
    </w:tblPr>
  </w:style>
  <w:style w:type="table" w:customStyle="1" w:styleId="afff1">
    <w:basedOn w:val="a1"/>
    <w:rsid w:val="00B71AB0"/>
    <w:tblPr>
      <w:tblStyleRowBandSize w:val="1"/>
      <w:tblStyleColBandSize w:val="1"/>
      <w:tblCellMar>
        <w:top w:w="44" w:type="dxa"/>
        <w:left w:w="0" w:type="dxa"/>
        <w:right w:w="20" w:type="dxa"/>
      </w:tblCellMar>
    </w:tblPr>
  </w:style>
  <w:style w:type="table" w:customStyle="1" w:styleId="afff2">
    <w:basedOn w:val="a1"/>
    <w:rsid w:val="00B71AB0"/>
    <w:tblPr>
      <w:tblStyleRowBandSize w:val="1"/>
      <w:tblStyleColBandSize w:val="1"/>
      <w:tblCellMar>
        <w:top w:w="44" w:type="dxa"/>
        <w:left w:w="0" w:type="dxa"/>
        <w:right w:w="20" w:type="dxa"/>
      </w:tblCellMar>
    </w:tblPr>
  </w:style>
  <w:style w:type="table" w:customStyle="1" w:styleId="afff3">
    <w:basedOn w:val="a1"/>
    <w:rsid w:val="00B71AB0"/>
    <w:tblPr>
      <w:tblStyleRowBandSize w:val="1"/>
      <w:tblStyleColBandSize w:val="1"/>
      <w:tblCellMar>
        <w:top w:w="44" w:type="dxa"/>
        <w:left w:w="0" w:type="dxa"/>
        <w:right w:w="20" w:type="dxa"/>
      </w:tblCellMar>
    </w:tblPr>
  </w:style>
  <w:style w:type="table" w:customStyle="1" w:styleId="afff4">
    <w:basedOn w:val="a1"/>
    <w:rsid w:val="00B71AB0"/>
    <w:tblPr>
      <w:tblStyleRowBandSize w:val="1"/>
      <w:tblStyleColBandSize w:val="1"/>
      <w:tblCellMar>
        <w:top w:w="46" w:type="dxa"/>
        <w:left w:w="107" w:type="dxa"/>
        <w:right w:w="57" w:type="dxa"/>
      </w:tblCellMar>
    </w:tblPr>
  </w:style>
  <w:style w:type="table" w:customStyle="1" w:styleId="afff5">
    <w:basedOn w:val="a1"/>
    <w:rsid w:val="00B71AB0"/>
    <w:tblPr>
      <w:tblStyleRowBandSize w:val="1"/>
      <w:tblStyleColBandSize w:val="1"/>
      <w:tblCellMar>
        <w:top w:w="46" w:type="dxa"/>
        <w:left w:w="107" w:type="dxa"/>
        <w:right w:w="57" w:type="dxa"/>
      </w:tblCellMar>
    </w:tblPr>
  </w:style>
  <w:style w:type="table" w:customStyle="1" w:styleId="afff6">
    <w:basedOn w:val="a1"/>
    <w:rsid w:val="00B71AB0"/>
    <w:tblPr>
      <w:tblStyleRowBandSize w:val="1"/>
      <w:tblStyleColBandSize w:val="1"/>
      <w:tblCellMar>
        <w:top w:w="46" w:type="dxa"/>
        <w:left w:w="0" w:type="dxa"/>
        <w:right w:w="20" w:type="dxa"/>
      </w:tblCellMar>
    </w:tblPr>
  </w:style>
  <w:style w:type="table" w:customStyle="1" w:styleId="afff7">
    <w:basedOn w:val="a1"/>
    <w:rsid w:val="00B71AB0"/>
    <w:tblPr>
      <w:tblStyleRowBandSize w:val="1"/>
      <w:tblStyleColBandSize w:val="1"/>
      <w:tblCellMar>
        <w:top w:w="44" w:type="dxa"/>
        <w:left w:w="0" w:type="dxa"/>
        <w:right w:w="20" w:type="dxa"/>
      </w:tblCellMar>
    </w:tblPr>
  </w:style>
  <w:style w:type="character" w:customStyle="1" w:styleId="UnresolvedMention">
    <w:name w:val="Unresolved Mention"/>
    <w:basedOn w:val="a0"/>
    <w:uiPriority w:val="99"/>
    <w:semiHidden/>
    <w:unhideWhenUsed/>
    <w:rsid w:val="007A72FF"/>
    <w:rPr>
      <w:color w:val="605E5C"/>
      <w:shd w:val="clear" w:color="auto" w:fill="E1DFDD"/>
    </w:rPr>
  </w:style>
  <w:style w:type="table" w:customStyle="1" w:styleId="afff8">
    <w:basedOn w:val="a1"/>
    <w:tblPr>
      <w:tblStyleRowBandSize w:val="1"/>
      <w:tblStyleColBandSize w:val="1"/>
      <w:tblCellMar>
        <w:top w:w="44" w:type="dxa"/>
        <w:left w:w="0" w:type="dxa"/>
        <w:right w:w="20" w:type="dxa"/>
      </w:tblCellMar>
    </w:tblPr>
  </w:style>
  <w:style w:type="table" w:customStyle="1" w:styleId="afff9">
    <w:basedOn w:val="a1"/>
    <w:tblPr>
      <w:tblStyleRowBandSize w:val="1"/>
      <w:tblStyleColBandSize w:val="1"/>
      <w:tblCellMar>
        <w:top w:w="44" w:type="dxa"/>
        <w:left w:w="0" w:type="dxa"/>
        <w:right w:w="20" w:type="dxa"/>
      </w:tblCellMar>
    </w:tblPr>
  </w:style>
  <w:style w:type="table" w:customStyle="1" w:styleId="afffa">
    <w:basedOn w:val="a1"/>
    <w:tblPr>
      <w:tblStyleRowBandSize w:val="1"/>
      <w:tblStyleColBandSize w:val="1"/>
      <w:tblCellMar>
        <w:top w:w="44" w:type="dxa"/>
        <w:left w:w="0" w:type="dxa"/>
        <w:right w:w="20" w:type="dxa"/>
      </w:tblCellMar>
    </w:tblPr>
  </w:style>
  <w:style w:type="table" w:customStyle="1" w:styleId="afffb">
    <w:basedOn w:val="a1"/>
    <w:tblPr>
      <w:tblStyleRowBandSize w:val="1"/>
      <w:tblStyleColBandSize w:val="1"/>
      <w:tblCellMar>
        <w:top w:w="44" w:type="dxa"/>
        <w:left w:w="0" w:type="dxa"/>
        <w:right w:w="20" w:type="dxa"/>
      </w:tblCellMar>
    </w:tblPr>
  </w:style>
  <w:style w:type="table" w:customStyle="1" w:styleId="afffc">
    <w:basedOn w:val="a1"/>
    <w:tblPr>
      <w:tblStyleRowBandSize w:val="1"/>
      <w:tblStyleColBandSize w:val="1"/>
      <w:tblCellMar>
        <w:top w:w="44" w:type="dxa"/>
        <w:left w:w="0" w:type="dxa"/>
        <w:right w:w="20" w:type="dxa"/>
      </w:tblCellMar>
    </w:tblPr>
  </w:style>
  <w:style w:type="table" w:customStyle="1" w:styleId="afffd">
    <w:basedOn w:val="a1"/>
    <w:tblPr>
      <w:tblStyleRowBandSize w:val="1"/>
      <w:tblStyleColBandSize w:val="1"/>
      <w:tblCellMar>
        <w:top w:w="44" w:type="dxa"/>
        <w:left w:w="0" w:type="dxa"/>
        <w:right w:w="20" w:type="dxa"/>
      </w:tblCellMar>
    </w:tblPr>
  </w:style>
  <w:style w:type="table" w:customStyle="1" w:styleId="afffe">
    <w:basedOn w:val="a1"/>
    <w:tblPr>
      <w:tblStyleRowBandSize w:val="1"/>
      <w:tblStyleColBandSize w:val="1"/>
      <w:tblCellMar>
        <w:top w:w="44" w:type="dxa"/>
        <w:left w:w="0" w:type="dxa"/>
        <w:right w:w="20" w:type="dxa"/>
      </w:tblCellMar>
    </w:tblPr>
  </w:style>
  <w:style w:type="table" w:customStyle="1" w:styleId="affff">
    <w:basedOn w:val="a1"/>
    <w:tblPr>
      <w:tblStyleRowBandSize w:val="1"/>
      <w:tblStyleColBandSize w:val="1"/>
      <w:tblCellMar>
        <w:top w:w="44" w:type="dxa"/>
        <w:left w:w="0" w:type="dxa"/>
        <w:right w:w="20" w:type="dxa"/>
      </w:tblCellMar>
    </w:tblPr>
  </w:style>
  <w:style w:type="table" w:customStyle="1" w:styleId="affff0">
    <w:basedOn w:val="a1"/>
    <w:tblPr>
      <w:tblStyleRowBandSize w:val="1"/>
      <w:tblStyleColBandSize w:val="1"/>
      <w:tblCellMar>
        <w:top w:w="44" w:type="dxa"/>
        <w:left w:w="0" w:type="dxa"/>
        <w:right w:w="20" w:type="dxa"/>
      </w:tblCellMar>
    </w:tblPr>
  </w:style>
  <w:style w:type="table" w:customStyle="1" w:styleId="affff1">
    <w:basedOn w:val="a1"/>
    <w:tblPr>
      <w:tblStyleRowBandSize w:val="1"/>
      <w:tblStyleColBandSize w:val="1"/>
      <w:tblCellMar>
        <w:top w:w="44" w:type="dxa"/>
        <w:left w:w="0" w:type="dxa"/>
        <w:right w:w="20" w:type="dxa"/>
      </w:tblCellMar>
    </w:tblPr>
  </w:style>
  <w:style w:type="table" w:customStyle="1" w:styleId="affff2">
    <w:basedOn w:val="a1"/>
    <w:tblPr>
      <w:tblStyleRowBandSize w:val="1"/>
      <w:tblStyleColBandSize w:val="1"/>
      <w:tblCellMar>
        <w:top w:w="44" w:type="dxa"/>
        <w:left w:w="0" w:type="dxa"/>
        <w:right w:w="20" w:type="dxa"/>
      </w:tblCellMar>
    </w:tblPr>
  </w:style>
  <w:style w:type="table" w:customStyle="1" w:styleId="affff3">
    <w:basedOn w:val="a1"/>
    <w:tblPr>
      <w:tblStyleRowBandSize w:val="1"/>
      <w:tblStyleColBandSize w:val="1"/>
      <w:tblCellMar>
        <w:top w:w="44" w:type="dxa"/>
        <w:left w:w="0" w:type="dxa"/>
        <w:right w:w="20" w:type="dxa"/>
      </w:tblCellMar>
    </w:tblPr>
  </w:style>
  <w:style w:type="table" w:customStyle="1" w:styleId="affff4">
    <w:basedOn w:val="a1"/>
    <w:tblPr>
      <w:tblStyleRowBandSize w:val="1"/>
      <w:tblStyleColBandSize w:val="1"/>
      <w:tblCellMar>
        <w:top w:w="44" w:type="dxa"/>
        <w:left w:w="0" w:type="dxa"/>
        <w:right w:w="20" w:type="dxa"/>
      </w:tblCellMar>
    </w:tblPr>
  </w:style>
  <w:style w:type="table" w:customStyle="1" w:styleId="affff5">
    <w:basedOn w:val="a1"/>
    <w:tblPr>
      <w:tblStyleRowBandSize w:val="1"/>
      <w:tblStyleColBandSize w:val="1"/>
      <w:tblCellMar>
        <w:top w:w="44" w:type="dxa"/>
        <w:left w:w="0" w:type="dxa"/>
        <w:right w:w="20" w:type="dxa"/>
      </w:tblCellMar>
    </w:tblPr>
  </w:style>
  <w:style w:type="table" w:customStyle="1" w:styleId="affff6">
    <w:basedOn w:val="a1"/>
    <w:tblPr>
      <w:tblStyleRowBandSize w:val="1"/>
      <w:tblStyleColBandSize w:val="1"/>
      <w:tblCellMar>
        <w:top w:w="44" w:type="dxa"/>
        <w:left w:w="0" w:type="dxa"/>
        <w:right w:w="20" w:type="dxa"/>
      </w:tblCellMar>
    </w:tblPr>
  </w:style>
  <w:style w:type="paragraph" w:styleId="affff7">
    <w:name w:val="TOC Heading"/>
    <w:basedOn w:val="1"/>
    <w:next w:val="a"/>
    <w:uiPriority w:val="39"/>
    <w:unhideWhenUsed/>
    <w:qFormat/>
    <w:rsid w:val="00057547"/>
    <w:pPr>
      <w:keepLines/>
      <w:pageBreakBefore w:val="0"/>
      <w:pBdr>
        <w:top w:val="none" w:sz="0" w:space="0" w:color="auto"/>
        <w:left w:val="none" w:sz="0" w:space="0" w:color="auto"/>
        <w:bottom w:val="none" w:sz="0" w:space="0" w:color="auto"/>
        <w:right w:val="none" w:sz="0" w:space="0" w:color="auto"/>
      </w:pBdr>
      <w:spacing w:before="240" w:after="0" w:line="259" w:lineRule="auto"/>
      <w:ind w:leftChars="0" w:firstLineChars="0"/>
      <w:jc w:val="left"/>
      <w:textDirection w:val="lrTb"/>
      <w:textAlignment w:val="auto"/>
      <w:outlineLvl w:val="9"/>
    </w:pPr>
    <w:rPr>
      <w:rFonts w:asciiTheme="majorHAnsi" w:eastAsiaTheme="majorEastAsia" w:hAnsiTheme="majorHAnsi" w:cstheme="majorBidi"/>
      <w:b w:val="0"/>
      <w:bCs w:val="0"/>
      <w:color w:val="365F91" w:themeColor="accent1" w:themeShade="BF"/>
      <w:position w:val="0"/>
      <w:sz w:val="32"/>
      <w:lang w:val="el-GR" w:eastAsia="el-GR"/>
    </w:rPr>
  </w:style>
  <w:style w:type="character" w:customStyle="1" w:styleId="Char2">
    <w:name w:val="Κεφαλίδα Char"/>
    <w:basedOn w:val="a0"/>
    <w:link w:val="af8"/>
    <w:uiPriority w:val="99"/>
    <w:rsid w:val="00DE1FA4"/>
    <w:rPr>
      <w:rFonts w:cs="Times New Roman"/>
      <w:position w:val="-1"/>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promitheus.gov.gr" TargetMode="External"/><Relationship Id="rId26" Type="http://schemas.openxmlformats.org/officeDocument/2006/relationships/hyperlink" Target="http://www.yce.gr" TargetMode="External"/><Relationship Id="rId3" Type="http://schemas.openxmlformats.org/officeDocument/2006/relationships/numbering" Target="numbering.xml"/><Relationship Id="rId21" Type="http://schemas.openxmlformats.org/officeDocument/2006/relationships/hyperlink" Target="http://www.eaadhsy.gr/n4412/n4412fulltextlinks.html"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promitheus.gov.gr/" TargetMode="External"/><Relationship Id="rId25" Type="http://schemas.openxmlformats.org/officeDocument/2006/relationships/hyperlink" Target="mailto:s.papathanasiou@yce.gr" TargetMode="External"/><Relationship Id="rId2" Type="http://schemas.openxmlformats.org/officeDocument/2006/relationships/customXml" Target="../customXml/item2.xml"/><Relationship Id="rId16" Type="http://schemas.openxmlformats.org/officeDocument/2006/relationships/hyperlink" Target="http://www.yce.gr" TargetMode="External"/><Relationship Id="rId20" Type="http://schemas.openxmlformats.org/officeDocument/2006/relationships/hyperlink" Target="http://www.eaadhsy.gr/n4412/n4412fulltextlink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yce.gr"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mailto:s.papathanasiou@yce.gr" TargetMode="External"/><Relationship Id="rId28" Type="http://schemas.openxmlformats.org/officeDocument/2006/relationships/hyperlink" Target="http://www.yce.gr" TargetMode="External"/><Relationship Id="rId10" Type="http://schemas.openxmlformats.org/officeDocument/2006/relationships/header" Target="header1.xml"/><Relationship Id="rId19" Type="http://schemas.openxmlformats.org/officeDocument/2006/relationships/hyperlink" Target="http://www.eaadhsy.gr/n4412/prosarthmaA_index.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mailto:c.lamprakis@yce.gr" TargetMode="External"/><Relationship Id="rId27" Type="http://schemas.openxmlformats.org/officeDocument/2006/relationships/hyperlink" Target="mailto:s.papathanasiou@yce.gr" TargetMode="Externa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promitheus.gov.gr/" TargetMode="External"/><Relationship Id="rId2" Type="http://schemas.openxmlformats.org/officeDocument/2006/relationships/hyperlink" Target="https://espdint.eprocurement.gov.gr/" TargetMode="External"/><Relationship Id="rId1" Type="http://schemas.openxmlformats.org/officeDocument/2006/relationships/hyperlink" Target="https://espdint.eprocurement.gov.gr/" TargetMode="External"/><Relationship Id="rId5" Type="http://schemas.openxmlformats.org/officeDocument/2006/relationships/hyperlink" Target="https://www.taxheaven.gr/laws/view/index/law/4412/year/2016/article/221" TargetMode="External"/><Relationship Id="rId4" Type="http://schemas.openxmlformats.org/officeDocument/2006/relationships/hyperlink" Target="https://eur-lex.europa.eu/legal-content/EL/TXT/HTML/?uri=CELEX:32016R0007R(01)&amp;from=E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WG+U6toLuZhhhotzZurY9UDVyQ==">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</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FE62F70-8592-4CEC-AEC4-DB42AEDAB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27323</Words>
  <Characters>147548</Characters>
  <Application>Microsoft Office Word</Application>
  <DocSecurity>0</DocSecurity>
  <Lines>1229</Lines>
  <Paragraphs>349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user</cp:lastModifiedBy>
  <cp:revision>14</cp:revision>
  <cp:lastPrinted>2022-06-16T08:58:00Z</cp:lastPrinted>
  <dcterms:created xsi:type="dcterms:W3CDTF">2022-01-14T11:08:00Z</dcterms:created>
  <dcterms:modified xsi:type="dcterms:W3CDTF">2022-06-16T08:59:00Z</dcterms:modified>
</cp:coreProperties>
</file>